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21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cs="黑体"/>
          <w:lang w:val="en-US" w:eastAsia="zh-CN"/>
        </w:rPr>
        <w:t>6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科技中介服务机构奖励</w:t>
      </w:r>
      <w:r>
        <w:rPr>
          <w:rFonts w:hint="eastAsia" w:ascii="宋体" w:hAnsi="宋体"/>
          <w:b/>
          <w:sz w:val="44"/>
          <w:szCs w:val="44"/>
        </w:rPr>
        <w:t>申报指南</w:t>
      </w:r>
    </w:p>
    <w:p>
      <w:pPr>
        <w:rPr>
          <w:rFonts w:hint="eastAsia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一、资助对象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申报单位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须</w:t>
      </w:r>
      <w:r>
        <w:rPr>
          <w:rFonts w:hint="eastAsia" w:ascii="仿宋_GB2312" w:hAnsi="宋体" w:eastAsia="仿宋_GB2312"/>
          <w:sz w:val="32"/>
          <w:szCs w:val="32"/>
        </w:rPr>
        <w:t>是注册地在增城区、具有独立法人资格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的科技中介服务机构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申报单位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运作满一年，且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2018年服务我区科技企业50家以上（其中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高新技术企业不少于20家）。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对落户我区并运作满一年，且单一年度服务我区科技企业50家以上（其中高新技术企业不少于20家）或首次单年度代理我区专利申请并获得授权数量达50件以上的科技中介服务机构，一次性给予10万元奖励。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1.《增城区科技中介服务机构奖励申请表》及电子版；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2.营业执照、税务登记证（三证合一的提供新的营业执照即可）；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3.2018年科技中介服务情况总结；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4.2018年度在增城区依法纳税的年度完税凭证；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5.服务我区科技企业50家（其中高新技术企业不少于20家）以上的证明材料，包括服务合同、收入凭证等；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6.承诺书。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其中2、4、5项提供复印件，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并加盖公章。提交材料时备原件校对。</w: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after="312" w:afterLine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增城区科技中介服务机构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奖励申请表</w:t>
      </w:r>
    </w:p>
    <w:tbl>
      <w:tblPr>
        <w:tblStyle w:val="8"/>
        <w:tblW w:w="8927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79"/>
        <w:gridCol w:w="200"/>
        <w:gridCol w:w="719"/>
        <w:gridCol w:w="298"/>
        <w:gridCol w:w="59"/>
        <w:gridCol w:w="403"/>
        <w:gridCol w:w="679"/>
        <w:gridCol w:w="76"/>
        <w:gridCol w:w="463"/>
        <w:gridCol w:w="406"/>
        <w:gridCol w:w="48"/>
        <w:gridCol w:w="301"/>
        <w:gridCol w:w="416"/>
        <w:gridCol w:w="812"/>
        <w:gridCol w:w="57"/>
        <w:gridCol w:w="9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注册地址</w:t>
            </w:r>
          </w:p>
        </w:tc>
        <w:tc>
          <w:tcPr>
            <w:tcW w:w="4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680" w:hanging="1680" w:hangingChars="80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所属镇街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680" w:hanging="1680" w:hangingChars="8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□企业法人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□事业法人</w:t>
            </w:r>
          </w:p>
          <w:p>
            <w:pPr>
              <w:spacing w:line="320" w:lineRule="exact"/>
              <w:ind w:left="1680" w:hanging="1680" w:hangingChars="8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□社团法人      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法人内设机构           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注册登记时间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年  月</w:t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t xml:space="preserve">度    </w:t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□国有    □民营    □股份制   □理事会制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法定代表人/单位负责人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经营条件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□办公面积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     □独立网站     □数据库系统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主营业务</w:t>
            </w:r>
          </w:p>
          <w:p>
            <w:pPr>
              <w:snapToGrid w:val="0"/>
              <w:spacing w:line="320" w:lineRule="exact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（可复选）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□技术开发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□技术集成与转化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□技术转移与扩散  □技术投融资  </w:t>
            </w:r>
          </w:p>
          <w:p>
            <w:pPr>
              <w:adjustRightInd w:val="0"/>
              <w:snapToGrid w:val="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□技术产权交易  □技术咨询与服务  □技术评估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□网络及信息服务  </w:t>
            </w:r>
          </w:p>
          <w:p>
            <w:pPr>
              <w:adjustRightInd w:val="0"/>
              <w:snapToGrid w:val="0"/>
              <w:outlineLvl w:val="0"/>
              <w:rPr>
                <w:rFonts w:hint="eastAsia" w:ascii="宋体" w:hAnsi="宋体" w:cs="宋体-1803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□企业孵化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□培训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□其它，请注明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目前人员情况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ind w:left="-109" w:leftChars="-5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  <w:p>
            <w:pPr>
              <w:widowControl/>
              <w:snapToGrid w:val="0"/>
              <w:spacing w:line="320" w:lineRule="exact"/>
              <w:ind w:left="-109" w:leftChars="-5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(含以上)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-18030"/>
                <w:color w:val="000000"/>
                <w:szCs w:val="21"/>
              </w:rPr>
            </w:pPr>
            <w:r>
              <w:rPr>
                <w:rFonts w:hint="eastAsia" w:ascii="宋体" w:hAnsi="宋体" w:cs="宋体-18030"/>
                <w:color w:val="000000"/>
                <w:szCs w:val="21"/>
              </w:rPr>
              <w:t>人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</w:t>
            </w:r>
          </w:p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经纪人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-18030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科技中介服务情况</w:t>
            </w: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一年内累计服务企业数量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(以签订的服务合同为准)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一年内服务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增城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区的企业数量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(以签订的服务合同为准)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ind w:left="630" w:leftChars="100" w:hanging="420" w:hangingChars="2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一年内服务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增城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高新技术企业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数量(以签订的服务合同为准)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增城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区开展科技服务专场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活动数量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一年内促成的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增城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区企业签订的技术交易合同数量(必须是三方合同,科技中介作为合同中介方,且必须通过技术交易合同认定)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一年内促成的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增城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区企业参加的技术交易额(必须是三方合同,科技中介作为合同中介方,且必须通过技术交易合同认定)</w:t>
            </w:r>
          </w:p>
        </w:tc>
        <w:tc>
          <w:tcPr>
            <w:tcW w:w="3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财务情况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营业性总收入</w:t>
            </w:r>
          </w:p>
        </w:tc>
        <w:tc>
          <w:tcPr>
            <w:tcW w:w="1621" w:type="dxa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98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工作经费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科技中介服务收入</w:t>
            </w:r>
          </w:p>
        </w:tc>
        <w:tc>
          <w:tcPr>
            <w:tcW w:w="1621" w:type="dxa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98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利税总额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科技中介服务收入占营业性收入的比例</w:t>
            </w:r>
          </w:p>
        </w:tc>
        <w:tc>
          <w:tcPr>
            <w:tcW w:w="1621" w:type="dxa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98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利税总额占营业性收入的比例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％</w:t>
            </w:r>
          </w:p>
        </w:tc>
      </w:tr>
    </w:tbl>
    <w:p>
      <w:pPr>
        <w:spacing w:after="312" w:afterLine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8"/>
        <w:tblW w:w="8936" w:type="dxa"/>
        <w:jc w:val="center"/>
        <w:tblInd w:w="-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09"/>
        <w:gridCol w:w="8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076" w:hRule="atLeast"/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机构简介</w:t>
            </w:r>
          </w:p>
        </w:tc>
        <w:tc>
          <w:tcPr>
            <w:tcW w:w="822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（从服务规范、服务业绩、服务能力、人才队伍、内部管理等方面进行描述）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8227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（单位盖章）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法定代表人（签章）：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增城</w:t>
            </w:r>
            <w:r>
              <w:rPr>
                <w:rFonts w:hint="eastAsia"/>
                <w:szCs w:val="21"/>
              </w:rPr>
              <w:t>开发区</w:t>
            </w:r>
            <w:r>
              <w:rPr>
                <w:rFonts w:hint="eastAsia"/>
                <w:szCs w:val="21"/>
                <w:lang w:val="en-US" w:eastAsia="zh-CN"/>
              </w:rPr>
              <w:t>/各镇街</w:t>
            </w:r>
            <w:r>
              <w:rPr>
                <w:rFonts w:hint="eastAsia"/>
                <w:szCs w:val="21"/>
              </w:rPr>
              <w:t>主管部门</w:t>
            </w:r>
            <w:r>
              <w:rPr>
                <w:rFonts w:hint="eastAsia"/>
                <w:szCs w:val="21"/>
                <w:lang w:eastAsia="zh-CN"/>
              </w:rPr>
              <w:t>意见</w:t>
            </w:r>
          </w:p>
        </w:tc>
        <w:tc>
          <w:tcPr>
            <w:tcW w:w="8227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审核单位意见</w:t>
            </w:r>
          </w:p>
        </w:tc>
        <w:tc>
          <w:tcPr>
            <w:tcW w:w="8227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Arial Unicode MS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MCl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7CD2"/>
    <w:multiLevelType w:val="singleLevel"/>
    <w:tmpl w:val="5D357CD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78FA"/>
    <w:rsid w:val="00D45B0B"/>
    <w:rsid w:val="01176E74"/>
    <w:rsid w:val="02227722"/>
    <w:rsid w:val="026029FA"/>
    <w:rsid w:val="039D533C"/>
    <w:rsid w:val="05CF3E6B"/>
    <w:rsid w:val="070179FC"/>
    <w:rsid w:val="078943F8"/>
    <w:rsid w:val="0867556E"/>
    <w:rsid w:val="088B07EB"/>
    <w:rsid w:val="08B171E7"/>
    <w:rsid w:val="094B38F4"/>
    <w:rsid w:val="09641725"/>
    <w:rsid w:val="0A182063"/>
    <w:rsid w:val="0A1D2507"/>
    <w:rsid w:val="0A780A04"/>
    <w:rsid w:val="0BCC3044"/>
    <w:rsid w:val="0DE5468C"/>
    <w:rsid w:val="0E121AE2"/>
    <w:rsid w:val="0E917F6D"/>
    <w:rsid w:val="0F40755A"/>
    <w:rsid w:val="0F4D5130"/>
    <w:rsid w:val="0FCC498E"/>
    <w:rsid w:val="10612D69"/>
    <w:rsid w:val="10763E09"/>
    <w:rsid w:val="109911D9"/>
    <w:rsid w:val="11CE582C"/>
    <w:rsid w:val="12890592"/>
    <w:rsid w:val="132E03E5"/>
    <w:rsid w:val="139E38C8"/>
    <w:rsid w:val="13AC33AC"/>
    <w:rsid w:val="13BE172B"/>
    <w:rsid w:val="14213295"/>
    <w:rsid w:val="14382419"/>
    <w:rsid w:val="14BD63C2"/>
    <w:rsid w:val="158B13F5"/>
    <w:rsid w:val="15A251D7"/>
    <w:rsid w:val="15E851AF"/>
    <w:rsid w:val="160D5659"/>
    <w:rsid w:val="165530BC"/>
    <w:rsid w:val="17900941"/>
    <w:rsid w:val="18431346"/>
    <w:rsid w:val="1913157F"/>
    <w:rsid w:val="192E4869"/>
    <w:rsid w:val="1ADA22E2"/>
    <w:rsid w:val="1B837D8A"/>
    <w:rsid w:val="1BE53736"/>
    <w:rsid w:val="1CB45D16"/>
    <w:rsid w:val="1CE435EC"/>
    <w:rsid w:val="1DA41D6F"/>
    <w:rsid w:val="1ECF2733"/>
    <w:rsid w:val="1F38374E"/>
    <w:rsid w:val="1FC771E4"/>
    <w:rsid w:val="1FD45834"/>
    <w:rsid w:val="1FE73120"/>
    <w:rsid w:val="2027378F"/>
    <w:rsid w:val="20357F11"/>
    <w:rsid w:val="206243AC"/>
    <w:rsid w:val="207D50F3"/>
    <w:rsid w:val="207D6695"/>
    <w:rsid w:val="215B24A3"/>
    <w:rsid w:val="21D22A04"/>
    <w:rsid w:val="22573597"/>
    <w:rsid w:val="22B55E89"/>
    <w:rsid w:val="22F61937"/>
    <w:rsid w:val="233F4F36"/>
    <w:rsid w:val="23CC52A9"/>
    <w:rsid w:val="241846F8"/>
    <w:rsid w:val="253B1DA9"/>
    <w:rsid w:val="25497886"/>
    <w:rsid w:val="2577004C"/>
    <w:rsid w:val="257E5B2A"/>
    <w:rsid w:val="25B6790C"/>
    <w:rsid w:val="25BB65F4"/>
    <w:rsid w:val="26666346"/>
    <w:rsid w:val="26D60BC0"/>
    <w:rsid w:val="27CF25FB"/>
    <w:rsid w:val="27D146A8"/>
    <w:rsid w:val="28460F7F"/>
    <w:rsid w:val="29366BB4"/>
    <w:rsid w:val="295E7B1D"/>
    <w:rsid w:val="29CE3EAA"/>
    <w:rsid w:val="2A0E613C"/>
    <w:rsid w:val="2ACB627D"/>
    <w:rsid w:val="2AE53B83"/>
    <w:rsid w:val="2BCE6268"/>
    <w:rsid w:val="2BD44353"/>
    <w:rsid w:val="2CE01A44"/>
    <w:rsid w:val="2CF96E6E"/>
    <w:rsid w:val="2E8C6085"/>
    <w:rsid w:val="2ECC0974"/>
    <w:rsid w:val="2F033377"/>
    <w:rsid w:val="2F8F6F50"/>
    <w:rsid w:val="306A0A28"/>
    <w:rsid w:val="309620D0"/>
    <w:rsid w:val="321D0B35"/>
    <w:rsid w:val="32711EF9"/>
    <w:rsid w:val="337C2046"/>
    <w:rsid w:val="337F04EC"/>
    <w:rsid w:val="33BF6099"/>
    <w:rsid w:val="343A618F"/>
    <w:rsid w:val="354A250A"/>
    <w:rsid w:val="361C21C1"/>
    <w:rsid w:val="365B418F"/>
    <w:rsid w:val="366F3C8E"/>
    <w:rsid w:val="37B63DBD"/>
    <w:rsid w:val="37FA461E"/>
    <w:rsid w:val="38590C17"/>
    <w:rsid w:val="38F70B53"/>
    <w:rsid w:val="393919F8"/>
    <w:rsid w:val="398546EF"/>
    <w:rsid w:val="3B1B774D"/>
    <w:rsid w:val="3B4D6FC3"/>
    <w:rsid w:val="3B8435EF"/>
    <w:rsid w:val="3B917E52"/>
    <w:rsid w:val="3C38291E"/>
    <w:rsid w:val="3C44516F"/>
    <w:rsid w:val="3C9A7DB9"/>
    <w:rsid w:val="3C9D4760"/>
    <w:rsid w:val="3CB268CC"/>
    <w:rsid w:val="3CB31648"/>
    <w:rsid w:val="3CBE3B53"/>
    <w:rsid w:val="3F4973B1"/>
    <w:rsid w:val="401F1144"/>
    <w:rsid w:val="4029264B"/>
    <w:rsid w:val="41C45A8E"/>
    <w:rsid w:val="41F86204"/>
    <w:rsid w:val="42507F02"/>
    <w:rsid w:val="447E19AA"/>
    <w:rsid w:val="448F3C81"/>
    <w:rsid w:val="452D5409"/>
    <w:rsid w:val="458C0658"/>
    <w:rsid w:val="45F81EC4"/>
    <w:rsid w:val="46956F56"/>
    <w:rsid w:val="47A96C53"/>
    <w:rsid w:val="481A7361"/>
    <w:rsid w:val="498C1FBC"/>
    <w:rsid w:val="4A8543C0"/>
    <w:rsid w:val="4B320583"/>
    <w:rsid w:val="4C922A3A"/>
    <w:rsid w:val="4D5E2687"/>
    <w:rsid w:val="4D6D65AD"/>
    <w:rsid w:val="4DAC2285"/>
    <w:rsid w:val="4E454530"/>
    <w:rsid w:val="4E8360FC"/>
    <w:rsid w:val="4EAD720D"/>
    <w:rsid w:val="4F864D22"/>
    <w:rsid w:val="514970D0"/>
    <w:rsid w:val="51C04038"/>
    <w:rsid w:val="51FA5D31"/>
    <w:rsid w:val="53362606"/>
    <w:rsid w:val="536E5B93"/>
    <w:rsid w:val="536F31E4"/>
    <w:rsid w:val="54AE27FC"/>
    <w:rsid w:val="550047B9"/>
    <w:rsid w:val="55F0015B"/>
    <w:rsid w:val="57633ADA"/>
    <w:rsid w:val="57E92C3C"/>
    <w:rsid w:val="57E958E2"/>
    <w:rsid w:val="584365CF"/>
    <w:rsid w:val="589116FF"/>
    <w:rsid w:val="59386AE3"/>
    <w:rsid w:val="5B724C7D"/>
    <w:rsid w:val="5E177987"/>
    <w:rsid w:val="5E27445C"/>
    <w:rsid w:val="5E354BDF"/>
    <w:rsid w:val="5E8F239D"/>
    <w:rsid w:val="5ED6060A"/>
    <w:rsid w:val="5F7C6D74"/>
    <w:rsid w:val="5FC13D32"/>
    <w:rsid w:val="5FCA3F9E"/>
    <w:rsid w:val="6070095A"/>
    <w:rsid w:val="607D61D4"/>
    <w:rsid w:val="61C54831"/>
    <w:rsid w:val="61E219B5"/>
    <w:rsid w:val="620760D8"/>
    <w:rsid w:val="62256520"/>
    <w:rsid w:val="626C2B3F"/>
    <w:rsid w:val="62776338"/>
    <w:rsid w:val="63DC6D1E"/>
    <w:rsid w:val="64171B4D"/>
    <w:rsid w:val="64266509"/>
    <w:rsid w:val="655870E5"/>
    <w:rsid w:val="659951FA"/>
    <w:rsid w:val="65C97B7D"/>
    <w:rsid w:val="65E13A23"/>
    <w:rsid w:val="661845D1"/>
    <w:rsid w:val="683528E0"/>
    <w:rsid w:val="68437D37"/>
    <w:rsid w:val="6A430E1C"/>
    <w:rsid w:val="6AFD672F"/>
    <w:rsid w:val="6B7C5DB4"/>
    <w:rsid w:val="6D2F4EC1"/>
    <w:rsid w:val="6D363F48"/>
    <w:rsid w:val="6D56365A"/>
    <w:rsid w:val="6E3A449D"/>
    <w:rsid w:val="6EAD0567"/>
    <w:rsid w:val="6EDC06D7"/>
    <w:rsid w:val="6F6069FC"/>
    <w:rsid w:val="6FF0525B"/>
    <w:rsid w:val="70931294"/>
    <w:rsid w:val="709F06DF"/>
    <w:rsid w:val="71BA6C11"/>
    <w:rsid w:val="72714109"/>
    <w:rsid w:val="73E24424"/>
    <w:rsid w:val="77196F2D"/>
    <w:rsid w:val="77B34FEF"/>
    <w:rsid w:val="78620220"/>
    <w:rsid w:val="78812BA8"/>
    <w:rsid w:val="789C2684"/>
    <w:rsid w:val="78F41560"/>
    <w:rsid w:val="7931624B"/>
    <w:rsid w:val="7A772B81"/>
    <w:rsid w:val="7AB053E3"/>
    <w:rsid w:val="7B2277B9"/>
    <w:rsid w:val="7B5551CE"/>
    <w:rsid w:val="7BB2349A"/>
    <w:rsid w:val="7BF071EB"/>
    <w:rsid w:val="7BFC0079"/>
    <w:rsid w:val="7D0F20FA"/>
    <w:rsid w:val="7DAE0A4E"/>
    <w:rsid w:val="7DF36AA3"/>
    <w:rsid w:val="7E2D5814"/>
    <w:rsid w:val="7F2041EF"/>
    <w:rsid w:val="7F6C799D"/>
    <w:rsid w:val="7F914042"/>
    <w:rsid w:val="7FAF5CC7"/>
    <w:rsid w:val="7FFA1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msolistparagraph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曾丹</cp:lastModifiedBy>
  <cp:lastPrinted>2018-08-09T10:54:00Z</cp:lastPrinted>
  <dcterms:modified xsi:type="dcterms:W3CDTF">2019-09-04T07:31:38Z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