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2A0" w:rsidRPr="00C900B9" w:rsidRDefault="0005659D" w:rsidP="00FA62D7">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3E2355">
        <w:rPr>
          <w:rFonts w:ascii="仿宋_GB2312" w:eastAsia="仿宋_GB2312" w:hAnsi="仿宋" w:hint="eastAsia"/>
          <w:b/>
          <w:color w:val="000000"/>
          <w:sz w:val="32"/>
          <w:szCs w:val="32"/>
        </w:rPr>
        <w:t>：</w:t>
      </w:r>
      <w:r w:rsidR="00CB72A0" w:rsidRPr="00C900B9">
        <w:rPr>
          <w:rFonts w:ascii="仿宋_GB2312" w:eastAsia="仿宋_GB2312" w:hAnsi="仿宋" w:hint="eastAsia"/>
          <w:color w:val="000000"/>
          <w:sz w:val="32"/>
          <w:szCs w:val="32"/>
        </w:rPr>
        <w:t>经查，</w:t>
      </w:r>
      <w:r w:rsidR="00CB72A0">
        <w:rPr>
          <w:rFonts w:ascii="仿宋_GB2312" w:eastAsia="仿宋_GB2312" w:hAnsi="仿宋" w:hint="eastAsia"/>
          <w:color w:val="000000"/>
          <w:sz w:val="32"/>
          <w:szCs w:val="32"/>
        </w:rPr>
        <w:t>你单位</w:t>
      </w:r>
      <w:r w:rsidR="00CB72A0" w:rsidRPr="00C900B9">
        <w:rPr>
          <w:rFonts w:ascii="仿宋_GB2312" w:eastAsia="仿宋_GB2312" w:hAnsi="仿宋" w:hint="eastAsia"/>
          <w:color w:val="000000"/>
          <w:sz w:val="32"/>
          <w:szCs w:val="32"/>
        </w:rPr>
        <w:t>销售的散装食品“咸干花生”使用的透明包装袋标注食品名称为“焦糖味瓜子”，但上述包装上加帖有标签，标签上标注有“咸干花生”“生产日期”“保质期”等字样。</w:t>
      </w:r>
      <w:r w:rsidR="00C55B15" w:rsidRPr="00C900B9">
        <w:rPr>
          <w:rFonts w:ascii="仿宋_GB2312" w:eastAsia="仿宋_GB2312" w:hAnsi="仿宋" w:hint="eastAsia"/>
          <w:color w:val="000000"/>
          <w:sz w:val="32"/>
          <w:szCs w:val="32"/>
        </w:rPr>
        <w:t>经调查，</w:t>
      </w:r>
      <w:r w:rsidR="00C55B15">
        <w:rPr>
          <w:rFonts w:ascii="仿宋_GB2312" w:eastAsia="仿宋_GB2312" w:hAnsi="仿宋" w:hint="eastAsia"/>
          <w:color w:val="000000"/>
          <w:sz w:val="32"/>
          <w:szCs w:val="32"/>
        </w:rPr>
        <w:t>你单位</w:t>
      </w:r>
      <w:r w:rsidR="00C55B15" w:rsidRPr="00C900B9">
        <w:rPr>
          <w:rFonts w:ascii="仿宋_GB2312" w:eastAsia="仿宋_GB2312" w:hAnsi="仿宋" w:hint="eastAsia"/>
          <w:color w:val="000000"/>
          <w:sz w:val="32"/>
          <w:szCs w:val="32"/>
        </w:rPr>
        <w:t>销售与食品标签内容不相符的食品涉案货值</w:t>
      </w:r>
      <w:r w:rsidR="00A27298">
        <w:rPr>
          <w:rFonts w:ascii="仿宋_GB2312" w:eastAsia="仿宋_GB2312" w:hAnsi="仿宋" w:hint="eastAsia"/>
          <w:color w:val="000000"/>
          <w:sz w:val="32"/>
          <w:szCs w:val="32"/>
        </w:rPr>
        <w:t>*</w:t>
      </w:r>
      <w:r w:rsidR="00C55B15" w:rsidRPr="00C900B9">
        <w:rPr>
          <w:rFonts w:ascii="仿宋_GB2312" w:eastAsia="仿宋_GB2312" w:hAnsi="仿宋" w:hint="eastAsia"/>
          <w:color w:val="000000"/>
          <w:sz w:val="32"/>
          <w:szCs w:val="32"/>
        </w:rPr>
        <w:t>元，违法所得无法计算。</w:t>
      </w:r>
      <w:r w:rsidR="00CB72A0" w:rsidRPr="00C900B9">
        <w:rPr>
          <w:rFonts w:ascii="仿宋_GB2312" w:eastAsia="仿宋_GB2312" w:hAnsi="仿宋" w:hint="eastAsia"/>
          <w:color w:val="000000"/>
          <w:sz w:val="32"/>
          <w:szCs w:val="32"/>
        </w:rPr>
        <w:t>现查明，</w:t>
      </w:r>
      <w:r w:rsidR="00CB72A0">
        <w:rPr>
          <w:rFonts w:ascii="仿宋_GB2312" w:eastAsia="仿宋_GB2312" w:hAnsi="仿宋" w:hint="eastAsia"/>
          <w:color w:val="000000"/>
          <w:sz w:val="32"/>
          <w:szCs w:val="32"/>
        </w:rPr>
        <w:t>你单位</w:t>
      </w:r>
      <w:r w:rsidR="00CB72A0" w:rsidRPr="00C900B9">
        <w:rPr>
          <w:rFonts w:ascii="仿宋_GB2312" w:eastAsia="仿宋_GB2312" w:hAnsi="仿宋" w:hint="eastAsia"/>
          <w:color w:val="000000"/>
          <w:sz w:val="32"/>
          <w:szCs w:val="32"/>
        </w:rPr>
        <w:t>经营的食品与食品标签内容不符，</w:t>
      </w:r>
      <w:r w:rsidR="00CB72A0">
        <w:rPr>
          <w:rFonts w:ascii="仿宋_GB2312" w:eastAsia="仿宋_GB2312" w:hAnsi="仿宋" w:hint="eastAsia"/>
          <w:color w:val="000000"/>
          <w:sz w:val="32"/>
          <w:szCs w:val="32"/>
        </w:rPr>
        <w:t>你单位</w:t>
      </w:r>
      <w:r w:rsidR="00C55B15">
        <w:rPr>
          <w:rFonts w:ascii="仿宋_GB2312" w:eastAsia="仿宋_GB2312" w:hAnsi="仿宋" w:hint="eastAsia"/>
          <w:color w:val="000000"/>
          <w:sz w:val="32"/>
          <w:szCs w:val="32"/>
        </w:rPr>
        <w:t>的行为</w:t>
      </w:r>
      <w:r w:rsidR="00CB72A0" w:rsidRPr="00C900B9">
        <w:rPr>
          <w:rFonts w:ascii="仿宋_GB2312" w:eastAsia="仿宋_GB2312" w:hAnsi="仿宋" w:hint="eastAsia"/>
          <w:color w:val="000000"/>
          <w:sz w:val="32"/>
          <w:szCs w:val="32"/>
        </w:rPr>
        <w:t>违反了《食品安全法》第七十一条第三款的规定</w:t>
      </w:r>
      <w:r w:rsidR="00C55B15">
        <w:rPr>
          <w:rFonts w:ascii="仿宋_GB2312" w:eastAsia="仿宋_GB2312" w:hAnsi="仿宋" w:hint="eastAsia"/>
          <w:color w:val="000000"/>
          <w:sz w:val="32"/>
          <w:szCs w:val="32"/>
        </w:rPr>
        <w:t>：“</w:t>
      </w:r>
      <w:r w:rsidR="00C55B15" w:rsidRPr="00C55B15">
        <w:rPr>
          <w:rFonts w:ascii="仿宋_GB2312" w:eastAsia="仿宋_GB2312" w:hAnsi="仿宋" w:hint="eastAsia"/>
          <w:color w:val="000000"/>
          <w:sz w:val="32"/>
          <w:szCs w:val="32"/>
        </w:rPr>
        <w:t>食品和食品添加剂与其标签、说明书的内容不符的，不得上市销售。</w:t>
      </w:r>
      <w:r w:rsidR="00C55B15">
        <w:rPr>
          <w:rFonts w:ascii="仿宋_GB2312" w:eastAsia="仿宋_GB2312" w:hAnsi="仿宋" w:hint="eastAsia"/>
          <w:color w:val="000000"/>
          <w:sz w:val="32"/>
          <w:szCs w:val="32"/>
        </w:rPr>
        <w:t>”</w:t>
      </w:r>
    </w:p>
    <w:p w:rsidR="00E37C18" w:rsidRDefault="0005659D" w:rsidP="00FA62D7">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55B15" w:rsidRPr="00C55B15">
        <w:rPr>
          <w:rFonts w:ascii="仿宋_GB2312" w:eastAsia="仿宋_GB2312" w:hAnsi="仿宋" w:hint="eastAsia"/>
          <w:color w:val="000000"/>
          <w:sz w:val="32"/>
          <w:szCs w:val="32"/>
        </w:rPr>
        <w:t>1、当事人提供的法定代表人身份证复印件、《营业执照》、《食品生产许可证》复印件；2、现场检查笔录、调查笔录、照片；3、上述两个产品的供货商证照资料、购进单据、产品检验报告等。</w:t>
      </w:r>
      <w:r>
        <w:rPr>
          <w:rFonts w:ascii="仿宋_GB2312" w:eastAsia="仿宋_GB2312" w:hAnsi="仿宋" w:cs="仿宋_GB2312" w:hint="eastAsia"/>
          <w:b/>
          <w:bCs/>
          <w:color w:val="000000"/>
          <w:kern w:val="0"/>
          <w:sz w:val="32"/>
          <w:szCs w:val="32"/>
        </w:rPr>
        <w:t>行政处罚依据和种类：</w:t>
      </w:r>
      <w:r w:rsidR="00E37C18">
        <w:rPr>
          <w:rFonts w:ascii="仿宋_GB2312" w:eastAsia="仿宋_GB2312" w:hAnsi="仿宋" w:hint="eastAsia"/>
          <w:color w:val="000000"/>
          <w:sz w:val="32"/>
          <w:szCs w:val="32"/>
        </w:rPr>
        <w:t>对你单位</w:t>
      </w:r>
      <w:r w:rsidR="00E37C18" w:rsidRPr="0006465D">
        <w:rPr>
          <w:rFonts w:ascii="仿宋_GB2312" w:eastAsia="仿宋_GB2312" w:hAnsi="仿宋" w:hint="eastAsia"/>
          <w:color w:val="000000"/>
          <w:sz w:val="32"/>
          <w:szCs w:val="32"/>
        </w:rPr>
        <w:t>销售</w:t>
      </w:r>
      <w:r w:rsidR="00FA62D7">
        <w:rPr>
          <w:rFonts w:ascii="仿宋_GB2312" w:eastAsia="仿宋_GB2312" w:hAnsi="仿宋" w:hint="eastAsia"/>
          <w:color w:val="000000"/>
          <w:sz w:val="32"/>
          <w:szCs w:val="32"/>
        </w:rPr>
        <w:t>食品与标签内容不符食品</w:t>
      </w:r>
      <w:r w:rsidR="00E37C18" w:rsidRPr="0006465D">
        <w:rPr>
          <w:rFonts w:ascii="仿宋_GB2312" w:eastAsia="仿宋_GB2312" w:hAnsi="仿宋" w:hint="eastAsia"/>
          <w:color w:val="000000"/>
          <w:sz w:val="32"/>
          <w:szCs w:val="32"/>
        </w:rPr>
        <w:t>的行为，依据《中华人民共和国食品安全法》第一百二十五条第一款第(二）项的规定</w:t>
      </w:r>
      <w:r w:rsidR="00A671CB">
        <w:rPr>
          <w:rFonts w:ascii="仿宋_GB2312" w:eastAsia="仿宋_GB2312" w:hAnsi="仿宋" w:hint="eastAsia"/>
          <w:color w:val="000000"/>
          <w:sz w:val="32"/>
          <w:szCs w:val="32"/>
        </w:rPr>
        <w:t>：“</w:t>
      </w:r>
      <w:r w:rsidR="00A671CB" w:rsidRPr="00A671CB">
        <w:rPr>
          <w:rFonts w:ascii="仿宋_GB2312" w:eastAsia="仿宋_GB2312" w:hAnsi="仿宋" w:hint="eastAsia"/>
          <w:color w:val="000000"/>
          <w:sz w:val="32"/>
          <w:szCs w:val="32"/>
        </w:rPr>
        <w:t>违反本法规定，有下列情形之一的，由县级以上人民政府食品药品监督管理部门没收违法所得和违法生产经营的</w:t>
      </w:r>
      <w:r w:rsidR="00A671CB" w:rsidRPr="00A671CB">
        <w:rPr>
          <w:rFonts w:ascii="仿宋_GB2312" w:eastAsia="仿宋_GB2312" w:hAnsi="仿宋" w:hint="eastAsia"/>
          <w:color w:val="000000"/>
          <w:sz w:val="32"/>
          <w:szCs w:val="32"/>
        </w:rPr>
        <w:lastRenderedPageBreak/>
        <w:t>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A671CB">
        <w:rPr>
          <w:rFonts w:ascii="仿宋_GB2312" w:eastAsia="仿宋_GB2312" w:hAnsi="仿宋" w:hint="eastAsia"/>
          <w:color w:val="000000"/>
          <w:sz w:val="32"/>
          <w:szCs w:val="32"/>
        </w:rPr>
        <w:t>”</w:t>
      </w:r>
      <w:r w:rsidR="00E37C18" w:rsidRPr="0006465D">
        <w:rPr>
          <w:rFonts w:ascii="仿宋_GB2312" w:eastAsia="仿宋_GB2312" w:hAnsi="仿宋" w:hint="eastAsia"/>
          <w:color w:val="000000"/>
          <w:sz w:val="32"/>
          <w:szCs w:val="32"/>
        </w:rPr>
        <w:t>应当予以行政处罚，</w:t>
      </w:r>
      <w:proofErr w:type="gramStart"/>
      <w:r w:rsidR="00E37C18" w:rsidRPr="0006465D">
        <w:rPr>
          <w:rFonts w:ascii="仿宋_GB2312" w:eastAsia="仿宋_GB2312" w:hAnsi="仿宋" w:hint="eastAsia"/>
          <w:color w:val="000000"/>
          <w:sz w:val="32"/>
          <w:szCs w:val="32"/>
        </w:rPr>
        <w:t>鉴于</w:t>
      </w:r>
      <w:r w:rsidR="00E37C18">
        <w:rPr>
          <w:rFonts w:ascii="仿宋_GB2312" w:eastAsia="仿宋_GB2312" w:hAnsi="仿宋" w:hint="eastAsia"/>
          <w:color w:val="000000"/>
          <w:sz w:val="32"/>
          <w:szCs w:val="32"/>
        </w:rPr>
        <w:t>你</w:t>
      </w:r>
      <w:proofErr w:type="gramEnd"/>
      <w:r w:rsidR="00E37C18">
        <w:rPr>
          <w:rFonts w:ascii="仿宋_GB2312" w:eastAsia="仿宋_GB2312" w:hAnsi="仿宋" w:hint="eastAsia"/>
          <w:color w:val="000000"/>
          <w:sz w:val="32"/>
          <w:szCs w:val="32"/>
        </w:rPr>
        <w:t>单位履行了索证索票义务，销售的不合格产品涉案货值小</w:t>
      </w:r>
      <w:r w:rsidR="00E37C18" w:rsidRPr="0006465D">
        <w:rPr>
          <w:rFonts w:ascii="仿宋_GB2312" w:eastAsia="仿宋_GB2312" w:hAnsi="仿宋" w:hint="eastAsia"/>
          <w:color w:val="000000"/>
          <w:sz w:val="32"/>
          <w:szCs w:val="32"/>
        </w:rPr>
        <w:t>，违法行为轻微并及时纠正，没有造成危害后果的，依据《行政处罚法》第二十七条第二款的规定</w:t>
      </w:r>
      <w:r w:rsidR="00E37C18">
        <w:rPr>
          <w:rFonts w:ascii="仿宋_GB2312" w:eastAsia="仿宋_GB2312" w:hAnsi="仿宋" w:hint="eastAsia"/>
          <w:color w:val="000000"/>
          <w:sz w:val="32"/>
          <w:szCs w:val="32"/>
        </w:rPr>
        <w:t>：“</w:t>
      </w:r>
      <w:r w:rsidR="00E37C18" w:rsidRPr="004422F8">
        <w:rPr>
          <w:rFonts w:ascii="仿宋_GB2312" w:eastAsia="仿宋_GB2312" w:hAnsi="仿宋" w:hint="eastAsia"/>
          <w:color w:val="000000"/>
          <w:kern w:val="0"/>
          <w:sz w:val="32"/>
          <w:szCs w:val="32"/>
        </w:rPr>
        <w:t>违法行为轻微并及时纠正，没有造成危害后果的，不予行政处罚。</w:t>
      </w:r>
      <w:r w:rsidR="00E37C18">
        <w:rPr>
          <w:rFonts w:ascii="仿宋_GB2312" w:eastAsia="仿宋_GB2312" w:hAnsi="仿宋" w:hint="eastAsia"/>
          <w:color w:val="000000"/>
          <w:sz w:val="32"/>
          <w:szCs w:val="32"/>
        </w:rPr>
        <w:t>”我局决定</w:t>
      </w:r>
      <w:r w:rsidR="00E37C18" w:rsidRPr="0006465D">
        <w:rPr>
          <w:rFonts w:ascii="仿宋_GB2312" w:eastAsia="仿宋_GB2312" w:hAnsi="仿宋" w:hint="eastAsia"/>
          <w:color w:val="000000"/>
          <w:sz w:val="32"/>
          <w:szCs w:val="32"/>
        </w:rPr>
        <w:t>对</w:t>
      </w:r>
      <w:r w:rsidR="00E37C18">
        <w:rPr>
          <w:rFonts w:ascii="仿宋_GB2312" w:eastAsia="仿宋_GB2312" w:hAnsi="仿宋" w:hint="eastAsia"/>
          <w:color w:val="000000"/>
          <w:sz w:val="32"/>
          <w:szCs w:val="32"/>
        </w:rPr>
        <w:t>你单位的违法行为</w:t>
      </w:r>
      <w:r w:rsidR="00E37C18" w:rsidRPr="0006465D">
        <w:rPr>
          <w:rFonts w:ascii="仿宋_GB2312" w:eastAsia="仿宋_GB2312" w:hAnsi="仿宋" w:hint="eastAsia"/>
          <w:color w:val="000000"/>
          <w:sz w:val="32"/>
          <w:szCs w:val="32"/>
        </w:rPr>
        <w:t>不予行政处罚。</w:t>
      </w:r>
      <w:r w:rsidR="00E37C18">
        <w:rPr>
          <w:rFonts w:ascii="仿宋_GB2312" w:eastAsia="仿宋_GB2312" w:hAnsi="仿宋" w:hint="eastAsia"/>
          <w:color w:val="000000"/>
          <w:sz w:val="32"/>
          <w:szCs w:val="32"/>
        </w:rPr>
        <w:t xml:space="preserve">   </w:t>
      </w:r>
    </w:p>
    <w:p w:rsidR="00EE170D" w:rsidRDefault="00B0383C" w:rsidP="00FA62D7">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A27298">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A27298">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9D53EC" w:rsidRDefault="003A2E19" w:rsidP="00BD7E56">
      <w:pPr>
        <w:autoSpaceDE w:val="0"/>
        <w:autoSpaceDN w:val="0"/>
        <w:adjustRightInd w:val="0"/>
        <w:spacing w:beforeLines="50" w:line="360" w:lineRule="auto"/>
        <w:ind w:firstLineChars="1600" w:firstLine="5120"/>
        <w:rPr>
          <w:rFonts w:ascii="仿宋_GB2312" w:eastAsia="仿宋_GB2312" w:hAnsi="仿宋" w:cs="仿宋_GB2312"/>
          <w:color w:val="000000"/>
          <w:kern w:val="0"/>
          <w:sz w:val="32"/>
          <w:szCs w:val="32"/>
        </w:rPr>
      </w:pPr>
      <w:r w:rsidRPr="009D53EC">
        <w:rPr>
          <w:rFonts w:ascii="仿宋_GB2312" w:eastAsia="仿宋_GB2312" w:hAnsi="仿宋" w:cs="仿宋_GB2312" w:hint="eastAsia"/>
          <w:color w:val="000000"/>
          <w:kern w:val="0"/>
          <w:sz w:val="32"/>
          <w:szCs w:val="32"/>
        </w:rPr>
        <w:t>201</w:t>
      </w:r>
      <w:r w:rsidR="001B0E98" w:rsidRPr="009D53EC">
        <w:rPr>
          <w:rFonts w:ascii="仿宋_GB2312" w:eastAsia="仿宋_GB2312" w:hAnsi="仿宋" w:cs="仿宋_GB2312" w:hint="eastAsia"/>
          <w:color w:val="000000"/>
          <w:kern w:val="0"/>
          <w:sz w:val="32"/>
          <w:szCs w:val="32"/>
        </w:rPr>
        <w:t>8</w:t>
      </w:r>
      <w:r w:rsidR="0005659D" w:rsidRPr="009D53EC">
        <w:rPr>
          <w:rFonts w:ascii="仿宋_GB2312" w:eastAsia="仿宋_GB2312" w:hAnsi="仿宋" w:cs="仿宋_GB2312" w:hint="eastAsia"/>
          <w:color w:val="000000"/>
          <w:kern w:val="0"/>
          <w:sz w:val="32"/>
          <w:szCs w:val="32"/>
        </w:rPr>
        <w:t>年</w:t>
      </w:r>
      <w:r w:rsidR="003871F0">
        <w:rPr>
          <w:rFonts w:ascii="仿宋_GB2312" w:eastAsia="仿宋_GB2312" w:hAnsi="仿宋" w:cs="仿宋_GB2312" w:hint="eastAsia"/>
          <w:color w:val="000000"/>
          <w:kern w:val="0"/>
          <w:sz w:val="32"/>
          <w:szCs w:val="32"/>
        </w:rPr>
        <w:t>10</w:t>
      </w:r>
      <w:r w:rsidR="0005659D" w:rsidRPr="009D53EC">
        <w:rPr>
          <w:rFonts w:ascii="仿宋_GB2312" w:eastAsia="仿宋_GB2312" w:hAnsi="仿宋" w:cs="仿宋_GB2312" w:hint="eastAsia"/>
          <w:color w:val="000000"/>
          <w:kern w:val="0"/>
          <w:sz w:val="32"/>
          <w:szCs w:val="32"/>
        </w:rPr>
        <w:t>月</w:t>
      </w:r>
      <w:r w:rsidR="003871F0">
        <w:rPr>
          <w:rFonts w:ascii="仿宋_GB2312" w:eastAsia="仿宋_GB2312" w:hAnsi="仿宋" w:cs="仿宋_GB2312" w:hint="eastAsia"/>
          <w:color w:val="000000"/>
          <w:kern w:val="0"/>
          <w:sz w:val="32"/>
          <w:szCs w:val="32"/>
        </w:rPr>
        <w:t>17</w:t>
      </w:r>
      <w:r w:rsidR="0005659D" w:rsidRPr="009D53EC">
        <w:rPr>
          <w:rFonts w:ascii="仿宋_GB2312" w:eastAsia="仿宋_GB2312" w:hAnsi="仿宋" w:cs="仿宋_GB2312" w:hint="eastAsia"/>
          <w:color w:val="000000"/>
          <w:kern w:val="0"/>
          <w:sz w:val="32"/>
          <w:szCs w:val="32"/>
        </w:rPr>
        <w:t>日</w:t>
      </w:r>
    </w:p>
    <w:sectPr w:rsidR="00EE170D" w:rsidRPr="009D53EC"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9AF" w:rsidRDefault="008079AF" w:rsidP="00EE170D">
      <w:r>
        <w:separator/>
      </w:r>
    </w:p>
  </w:endnote>
  <w:endnote w:type="continuationSeparator" w:id="0">
    <w:p w:rsidR="008079AF" w:rsidRDefault="008079AF"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9AF" w:rsidRDefault="008079AF" w:rsidP="00EE170D">
      <w:r>
        <w:separator/>
      </w:r>
    </w:p>
  </w:footnote>
  <w:footnote w:type="continuationSeparator" w:id="0">
    <w:p w:rsidR="008079AF" w:rsidRDefault="008079AF"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BD7E56" w:rsidP="004352D4">
    <w:pPr>
      <w:pStyle w:val="a5"/>
      <w:pBdr>
        <w:bottom w:val="none" w:sz="0" w:space="0" w:color="auto"/>
      </w:pBdr>
      <w:jc w:val="right"/>
    </w:pPr>
    <w:r w:rsidRPr="00BD7E56">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538D3">
      <w:rPr>
        <w:rFonts w:ascii="仿宋_GB2312" w:eastAsia="仿宋_GB2312" w:hAnsi="仿宋" w:cs="仿宋_GB2312" w:hint="eastAsia"/>
        <w:color w:val="000000"/>
        <w:sz w:val="28"/>
        <w:szCs w:val="28"/>
      </w:rPr>
      <w:t>10</w:t>
    </w:r>
    <w:r w:rsidR="00FA62D7">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D538D3">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BD7E56" w:rsidP="00D02292">
    <w:pPr>
      <w:pStyle w:val="a5"/>
      <w:pBdr>
        <w:bottom w:val="none" w:sz="0" w:space="0" w:color="auto"/>
      </w:pBdr>
      <w:jc w:val="right"/>
    </w:pPr>
    <w:r w:rsidRPr="00BD7E56">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6675B">
      <w:rPr>
        <w:rFonts w:ascii="仿宋_GB2312" w:eastAsia="仿宋_GB2312" w:hAnsi="仿宋" w:cs="仿宋_GB2312" w:hint="eastAsia"/>
        <w:color w:val="000000"/>
        <w:sz w:val="28"/>
        <w:szCs w:val="28"/>
      </w:rPr>
      <w:t>89</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BD7E56" w:rsidP="00A27298">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BD7E56">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E4C48">
      <w:rPr>
        <w:rFonts w:ascii="仿宋_GB2312" w:eastAsia="仿宋_GB2312" w:hAnsi="仿宋" w:cs="仿宋_GB2312" w:hint="eastAsia"/>
        <w:color w:val="000000"/>
        <w:sz w:val="28"/>
        <w:szCs w:val="28"/>
      </w:rPr>
      <w:t>10</w:t>
    </w:r>
    <w:r w:rsidR="00CB72A0">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D538D3">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CB72A0"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CB72A0" w:rsidRPr="00CB72A0">
      <w:rPr>
        <w:rFonts w:ascii="仿宋_GB2312" w:eastAsia="仿宋_GB2312" w:hAnsi="仿宋" w:cs="仿宋_GB2312" w:hint="eastAsia"/>
        <w:color w:val="000000"/>
        <w:sz w:val="32"/>
        <w:szCs w:val="32"/>
      </w:rPr>
      <w:t>张月林（广州市</w:t>
    </w:r>
    <w:proofErr w:type="gramStart"/>
    <w:r w:rsidR="00CB72A0" w:rsidRPr="00CB72A0">
      <w:rPr>
        <w:rFonts w:ascii="仿宋_GB2312" w:eastAsia="仿宋_GB2312" w:hAnsi="仿宋" w:cs="仿宋_GB2312" w:hint="eastAsia"/>
        <w:color w:val="000000"/>
        <w:sz w:val="32"/>
        <w:szCs w:val="32"/>
      </w:rPr>
      <w:t>增城福邻福</w:t>
    </w:r>
    <w:proofErr w:type="gramEnd"/>
    <w:r w:rsidR="00CB72A0" w:rsidRPr="00CB72A0">
      <w:rPr>
        <w:rFonts w:ascii="仿宋_GB2312" w:eastAsia="仿宋_GB2312" w:hAnsi="仿宋" w:cs="仿宋_GB2312" w:hint="eastAsia"/>
        <w:color w:val="000000"/>
        <w:sz w:val="32"/>
        <w:szCs w:val="32"/>
      </w:rPr>
      <w:t>购物广场）</w:t>
    </w:r>
  </w:p>
  <w:p w:rsidR="00CB72A0"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CB72A0" w:rsidRPr="00CB72A0">
      <w:rPr>
        <w:rFonts w:ascii="仿宋_GB2312" w:eastAsia="仿宋_GB2312" w:hAnsi="仿宋" w:cs="仿宋_GB2312" w:hint="eastAsia"/>
        <w:color w:val="000000"/>
        <w:sz w:val="32"/>
        <w:szCs w:val="32"/>
      </w:rPr>
      <w:t>广州市增城区永宁街凤凰开发区汽车城大道8号华</w:t>
    </w:r>
    <w:proofErr w:type="gramStart"/>
    <w:r w:rsidR="00CB72A0" w:rsidRPr="00CB72A0">
      <w:rPr>
        <w:rFonts w:ascii="仿宋_GB2312" w:eastAsia="仿宋_GB2312" w:hAnsi="仿宋" w:cs="仿宋_GB2312" w:hint="eastAsia"/>
        <w:color w:val="000000"/>
        <w:sz w:val="32"/>
        <w:szCs w:val="32"/>
      </w:rPr>
      <w:t>兴市场</w:t>
    </w:r>
    <w:proofErr w:type="gramEnd"/>
    <w:r w:rsidR="00CB72A0" w:rsidRPr="00CB72A0">
      <w:rPr>
        <w:rFonts w:ascii="仿宋_GB2312" w:eastAsia="仿宋_GB2312" w:hAnsi="仿宋" w:cs="仿宋_GB2312" w:hint="eastAsia"/>
        <w:color w:val="000000"/>
        <w:sz w:val="32"/>
        <w:szCs w:val="32"/>
      </w:rPr>
      <w:t>B栋01-05号</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3E2355">
      <w:rPr>
        <w:rFonts w:ascii="仿宋_GB2312" w:eastAsia="仿宋_GB2312" w:hAnsi="仿宋" w:cs="仿宋" w:hint="eastAsia"/>
        <w:color w:val="000000"/>
        <w:sz w:val="32"/>
        <w:szCs w:val="32"/>
      </w:rPr>
      <w:t>食品经营</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AE4C48">
      <w:rPr>
        <w:rFonts w:ascii="仿宋_GB2312" w:eastAsia="仿宋_GB2312" w:hAnsi="仿宋" w:cs="仿宋" w:hint="eastAsia"/>
        <w:color w:val="000000"/>
        <w:sz w:val="32"/>
        <w:szCs w:val="32"/>
      </w:rPr>
      <w:t>JY</w:t>
    </w:r>
    <w:r w:rsidR="00CB72A0">
      <w:rPr>
        <w:rFonts w:ascii="仿宋_GB2312" w:eastAsia="仿宋_GB2312" w:hAnsi="仿宋" w:cs="仿宋" w:hint="eastAsia"/>
        <w:color w:val="000000"/>
        <w:sz w:val="32"/>
        <w:szCs w:val="32"/>
      </w:rPr>
      <w:t xml:space="preserve">14401830172545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CB72A0">
      <w:rPr>
        <w:rFonts w:ascii="仿宋_GB2312" w:eastAsia="仿宋_GB2312" w:hAnsi="仿宋" w:cs="仿宋" w:hint="eastAsia"/>
        <w:color w:val="000000"/>
        <w:sz w:val="32"/>
        <w:szCs w:val="32"/>
      </w:rPr>
      <w:t>张月林</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A27298">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3E2355">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2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2309"/>
    <w:rsid w:val="000857D2"/>
    <w:rsid w:val="0009011C"/>
    <w:rsid w:val="000901E6"/>
    <w:rsid w:val="000907CB"/>
    <w:rsid w:val="00090C26"/>
    <w:rsid w:val="00094277"/>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184F"/>
    <w:rsid w:val="0016559E"/>
    <w:rsid w:val="00166453"/>
    <w:rsid w:val="0017278A"/>
    <w:rsid w:val="001732AE"/>
    <w:rsid w:val="00182618"/>
    <w:rsid w:val="001A0C89"/>
    <w:rsid w:val="001A5B0A"/>
    <w:rsid w:val="001B0E98"/>
    <w:rsid w:val="001B45C1"/>
    <w:rsid w:val="001C03AD"/>
    <w:rsid w:val="001C1790"/>
    <w:rsid w:val="001C48F2"/>
    <w:rsid w:val="001C5424"/>
    <w:rsid w:val="001E2185"/>
    <w:rsid w:val="0020097E"/>
    <w:rsid w:val="002020A7"/>
    <w:rsid w:val="002143E9"/>
    <w:rsid w:val="00226ADC"/>
    <w:rsid w:val="00231598"/>
    <w:rsid w:val="00232B94"/>
    <w:rsid w:val="0024244E"/>
    <w:rsid w:val="002434B6"/>
    <w:rsid w:val="00252692"/>
    <w:rsid w:val="00255C87"/>
    <w:rsid w:val="00256027"/>
    <w:rsid w:val="002777BC"/>
    <w:rsid w:val="002831D5"/>
    <w:rsid w:val="00284FDE"/>
    <w:rsid w:val="00295FF1"/>
    <w:rsid w:val="002C142C"/>
    <w:rsid w:val="002E7E1A"/>
    <w:rsid w:val="00302091"/>
    <w:rsid w:val="003127AE"/>
    <w:rsid w:val="00313EF6"/>
    <w:rsid w:val="00343048"/>
    <w:rsid w:val="00380392"/>
    <w:rsid w:val="00384FAA"/>
    <w:rsid w:val="003871F0"/>
    <w:rsid w:val="00393866"/>
    <w:rsid w:val="00394278"/>
    <w:rsid w:val="00395530"/>
    <w:rsid w:val="003A2E19"/>
    <w:rsid w:val="003D150E"/>
    <w:rsid w:val="003D630C"/>
    <w:rsid w:val="003E2355"/>
    <w:rsid w:val="003E3D6B"/>
    <w:rsid w:val="003F3761"/>
    <w:rsid w:val="003F68AA"/>
    <w:rsid w:val="00402D17"/>
    <w:rsid w:val="00414601"/>
    <w:rsid w:val="00425DC3"/>
    <w:rsid w:val="004352D4"/>
    <w:rsid w:val="00442743"/>
    <w:rsid w:val="004446EF"/>
    <w:rsid w:val="004528DB"/>
    <w:rsid w:val="00465666"/>
    <w:rsid w:val="004747F8"/>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7726F"/>
    <w:rsid w:val="005804D6"/>
    <w:rsid w:val="00581086"/>
    <w:rsid w:val="005831E9"/>
    <w:rsid w:val="00594F97"/>
    <w:rsid w:val="00596D3D"/>
    <w:rsid w:val="005A367A"/>
    <w:rsid w:val="005B348E"/>
    <w:rsid w:val="005C2005"/>
    <w:rsid w:val="005C3C12"/>
    <w:rsid w:val="005D121F"/>
    <w:rsid w:val="005D3FBF"/>
    <w:rsid w:val="005E44A8"/>
    <w:rsid w:val="006022C2"/>
    <w:rsid w:val="0060686D"/>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3662"/>
    <w:rsid w:val="006D44DB"/>
    <w:rsid w:val="006E0E4D"/>
    <w:rsid w:val="006E1538"/>
    <w:rsid w:val="006E5DDE"/>
    <w:rsid w:val="006F5964"/>
    <w:rsid w:val="006F6E47"/>
    <w:rsid w:val="006F7FE7"/>
    <w:rsid w:val="0070177F"/>
    <w:rsid w:val="007135AB"/>
    <w:rsid w:val="00734422"/>
    <w:rsid w:val="00741593"/>
    <w:rsid w:val="00764EF2"/>
    <w:rsid w:val="00767B5E"/>
    <w:rsid w:val="00780ED0"/>
    <w:rsid w:val="0078242B"/>
    <w:rsid w:val="00783B7F"/>
    <w:rsid w:val="00785110"/>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079AF"/>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B7A0D"/>
    <w:rsid w:val="008E3017"/>
    <w:rsid w:val="008E526A"/>
    <w:rsid w:val="008E7066"/>
    <w:rsid w:val="008F491F"/>
    <w:rsid w:val="008F4A67"/>
    <w:rsid w:val="00902A9F"/>
    <w:rsid w:val="00903A54"/>
    <w:rsid w:val="009056A6"/>
    <w:rsid w:val="009059D7"/>
    <w:rsid w:val="009157B1"/>
    <w:rsid w:val="009223C5"/>
    <w:rsid w:val="009230A1"/>
    <w:rsid w:val="009232C1"/>
    <w:rsid w:val="00923B52"/>
    <w:rsid w:val="0092514C"/>
    <w:rsid w:val="00927D09"/>
    <w:rsid w:val="00951138"/>
    <w:rsid w:val="00954570"/>
    <w:rsid w:val="00965AED"/>
    <w:rsid w:val="00992033"/>
    <w:rsid w:val="009944FC"/>
    <w:rsid w:val="00994789"/>
    <w:rsid w:val="009A305E"/>
    <w:rsid w:val="009A3E18"/>
    <w:rsid w:val="009A402F"/>
    <w:rsid w:val="009A6CDB"/>
    <w:rsid w:val="009A7D0B"/>
    <w:rsid w:val="009B05EE"/>
    <w:rsid w:val="009C3123"/>
    <w:rsid w:val="009C5A29"/>
    <w:rsid w:val="009D53EC"/>
    <w:rsid w:val="009D7E3F"/>
    <w:rsid w:val="009F3DDD"/>
    <w:rsid w:val="009F52D1"/>
    <w:rsid w:val="009F7CF4"/>
    <w:rsid w:val="00A005DC"/>
    <w:rsid w:val="00A1526F"/>
    <w:rsid w:val="00A21737"/>
    <w:rsid w:val="00A24A5C"/>
    <w:rsid w:val="00A27298"/>
    <w:rsid w:val="00A3530A"/>
    <w:rsid w:val="00A504AE"/>
    <w:rsid w:val="00A52840"/>
    <w:rsid w:val="00A671CB"/>
    <w:rsid w:val="00A713F6"/>
    <w:rsid w:val="00A75DD9"/>
    <w:rsid w:val="00A7744D"/>
    <w:rsid w:val="00A81A4C"/>
    <w:rsid w:val="00A82740"/>
    <w:rsid w:val="00A8351E"/>
    <w:rsid w:val="00A91CFE"/>
    <w:rsid w:val="00A93ED5"/>
    <w:rsid w:val="00A95470"/>
    <w:rsid w:val="00AB13E5"/>
    <w:rsid w:val="00AC3E47"/>
    <w:rsid w:val="00AD0F5C"/>
    <w:rsid w:val="00AE3BF6"/>
    <w:rsid w:val="00AE4C48"/>
    <w:rsid w:val="00AE5A2C"/>
    <w:rsid w:val="00AE627F"/>
    <w:rsid w:val="00AF14BF"/>
    <w:rsid w:val="00B021D0"/>
    <w:rsid w:val="00B0383C"/>
    <w:rsid w:val="00B058BA"/>
    <w:rsid w:val="00B13F6A"/>
    <w:rsid w:val="00B17AE3"/>
    <w:rsid w:val="00B23758"/>
    <w:rsid w:val="00B27769"/>
    <w:rsid w:val="00B3174B"/>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56"/>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55B15"/>
    <w:rsid w:val="00C62C8E"/>
    <w:rsid w:val="00C730A1"/>
    <w:rsid w:val="00C73254"/>
    <w:rsid w:val="00C73540"/>
    <w:rsid w:val="00C75D9A"/>
    <w:rsid w:val="00C81243"/>
    <w:rsid w:val="00C81757"/>
    <w:rsid w:val="00C859E4"/>
    <w:rsid w:val="00C929A9"/>
    <w:rsid w:val="00CB13AB"/>
    <w:rsid w:val="00CB5E2A"/>
    <w:rsid w:val="00CB72A0"/>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278AC"/>
    <w:rsid w:val="00D338B2"/>
    <w:rsid w:val="00D41718"/>
    <w:rsid w:val="00D41D02"/>
    <w:rsid w:val="00D538D3"/>
    <w:rsid w:val="00D552A8"/>
    <w:rsid w:val="00D615F9"/>
    <w:rsid w:val="00D64BC0"/>
    <w:rsid w:val="00D71A82"/>
    <w:rsid w:val="00D75C4F"/>
    <w:rsid w:val="00D7659C"/>
    <w:rsid w:val="00D826BE"/>
    <w:rsid w:val="00D82915"/>
    <w:rsid w:val="00D84D55"/>
    <w:rsid w:val="00D84F9E"/>
    <w:rsid w:val="00D856BB"/>
    <w:rsid w:val="00D91F68"/>
    <w:rsid w:val="00DA461A"/>
    <w:rsid w:val="00DA57C0"/>
    <w:rsid w:val="00DA5B25"/>
    <w:rsid w:val="00DB0087"/>
    <w:rsid w:val="00DB0532"/>
    <w:rsid w:val="00DB203B"/>
    <w:rsid w:val="00DB6077"/>
    <w:rsid w:val="00DC3789"/>
    <w:rsid w:val="00DD3B3C"/>
    <w:rsid w:val="00DD6FF5"/>
    <w:rsid w:val="00DD7439"/>
    <w:rsid w:val="00DD7CFA"/>
    <w:rsid w:val="00DE3086"/>
    <w:rsid w:val="00E015C4"/>
    <w:rsid w:val="00E0331C"/>
    <w:rsid w:val="00E04479"/>
    <w:rsid w:val="00E04F81"/>
    <w:rsid w:val="00E123E2"/>
    <w:rsid w:val="00E139E2"/>
    <w:rsid w:val="00E30834"/>
    <w:rsid w:val="00E37C18"/>
    <w:rsid w:val="00E45A63"/>
    <w:rsid w:val="00E51201"/>
    <w:rsid w:val="00E532CE"/>
    <w:rsid w:val="00E61EBB"/>
    <w:rsid w:val="00E65440"/>
    <w:rsid w:val="00E6675B"/>
    <w:rsid w:val="00E6679E"/>
    <w:rsid w:val="00E72EF9"/>
    <w:rsid w:val="00E76D2C"/>
    <w:rsid w:val="00E9072A"/>
    <w:rsid w:val="00EA3D8D"/>
    <w:rsid w:val="00EA6376"/>
    <w:rsid w:val="00EB20C8"/>
    <w:rsid w:val="00EB3968"/>
    <w:rsid w:val="00EC3B67"/>
    <w:rsid w:val="00ED78AE"/>
    <w:rsid w:val="00EE170D"/>
    <w:rsid w:val="00EE61FA"/>
    <w:rsid w:val="00EF3ADC"/>
    <w:rsid w:val="00EF660B"/>
    <w:rsid w:val="00EF66A3"/>
    <w:rsid w:val="00EF74CA"/>
    <w:rsid w:val="00F00242"/>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62D7"/>
    <w:rsid w:val="00FA7EAC"/>
    <w:rsid w:val="00FC13BD"/>
    <w:rsid w:val="00FC1891"/>
    <w:rsid w:val="00FC572F"/>
    <w:rsid w:val="00FC5AA5"/>
    <w:rsid w:val="00FC6E6B"/>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134</Words>
  <Characters>767</Characters>
  <Application>Microsoft Office Word</Application>
  <DocSecurity>0</DocSecurity>
  <Lines>6</Lines>
  <Paragraphs>1</Paragraphs>
  <ScaleCrop>false</ScaleCrop>
  <Company>微软中国</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120</cp:revision>
  <cp:lastPrinted>2018-08-07T01:10:00Z</cp:lastPrinted>
  <dcterms:created xsi:type="dcterms:W3CDTF">2014-09-22T07:53:00Z</dcterms:created>
  <dcterms:modified xsi:type="dcterms:W3CDTF">2019-05-28T03:34:00Z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