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BE" w:rsidRDefault="00D95D46" w:rsidP="008D27F8">
      <w:pPr>
        <w:spacing w:line="54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0109DB" w:rsidRPr="009E7181">
        <w:rPr>
          <w:rFonts w:ascii="仿宋_GB2312" w:eastAsia="仿宋_GB2312" w:hAnsi="仿宋" w:hint="eastAsia"/>
          <w:color w:val="000000"/>
          <w:sz w:val="32"/>
          <w:szCs w:val="32"/>
        </w:rPr>
        <w:t>2018年12月17日，我局执法人员在你单位执法检查的时候，在你单位经营场所内发现有一批“双钩”、“仙鹤草”等中药饮片，外包装只标识有品名和重量并未标示其他任何信息，且无法提供其进货单据，同时发现你单位在现场摆放有猴头菌片等药品一批（详见扣押物品清单）均已过期并无票据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F073A" w:rsidRDefault="008F702A" w:rsidP="008D27F8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你单位未能提供上述药品的购进单据和发票，</w:t>
      </w:r>
      <w:r w:rsidR="000109DB">
        <w:rPr>
          <w:rFonts w:ascii="仿宋_GB2312" w:eastAsia="仿宋_GB2312" w:hAnsi="仿宋" w:hint="eastAsia"/>
          <w:color w:val="000000"/>
          <w:sz w:val="32"/>
          <w:szCs w:val="32"/>
        </w:rPr>
        <w:t>从未具有药品生产、经营资格的企业购进药品。依据</w:t>
      </w:r>
      <w:r w:rsidR="000109DB" w:rsidRPr="009E7181">
        <w:rPr>
          <w:rFonts w:ascii="仿宋_GB2312" w:eastAsia="仿宋_GB2312" w:hAnsi="仿宋" w:hint="eastAsia"/>
          <w:color w:val="000000"/>
          <w:sz w:val="32"/>
          <w:szCs w:val="32"/>
        </w:rPr>
        <w:t>《中华人民共和国药品管理法》第四十九条第三款第（二）、（三）项的规定：“有下列情形之一的药品，按劣药论处:(二)不注明或者更改生产批号的；（三）超过有效期的；”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，上述药品为劣药，你单位</w:t>
      </w:r>
      <w:r w:rsidR="000109DB">
        <w:rPr>
          <w:rFonts w:ascii="仿宋_GB2312" w:eastAsia="仿宋_GB2312" w:hAnsi="仿宋" w:hint="eastAsia"/>
          <w:color w:val="000000"/>
          <w:sz w:val="32"/>
          <w:szCs w:val="32"/>
        </w:rPr>
        <w:t>销售劣药。</w:t>
      </w:r>
      <w:r w:rsidR="000109DB" w:rsidRPr="00D645C3">
        <w:rPr>
          <w:rFonts w:ascii="仿宋_GB2312" w:eastAsia="仿宋_GB2312" w:hAnsi="仿宋" w:hint="eastAsia"/>
          <w:color w:val="000000"/>
          <w:sz w:val="32"/>
          <w:szCs w:val="32"/>
        </w:rPr>
        <w:t>经调查，</w:t>
      </w:r>
      <w:r w:rsidR="000109DB" w:rsidRPr="009E7181">
        <w:rPr>
          <w:rFonts w:ascii="仿宋_GB2312" w:eastAsia="仿宋_GB2312" w:hAnsi="仿宋" w:hint="eastAsia"/>
          <w:color w:val="000000"/>
          <w:sz w:val="32"/>
          <w:szCs w:val="32"/>
        </w:rPr>
        <w:t>上述药品的涉案货值共</w:t>
      </w:r>
      <w:r w:rsidR="00C55574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="000109DB" w:rsidRPr="009E7181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 w:rsidR="000109DB" w:rsidRPr="0005263E">
        <w:rPr>
          <w:rFonts w:ascii="仿宋_GB2312" w:eastAsia="仿宋_GB2312" w:hAnsi="仿宋" w:hint="eastAsia"/>
          <w:color w:val="000000"/>
          <w:sz w:val="32"/>
          <w:szCs w:val="32"/>
        </w:rPr>
        <w:t>，违法所得无法认定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2F073A" w:rsidP="008D27F8">
      <w:pPr>
        <w:spacing w:line="54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 </w:t>
      </w:r>
      <w:r w:rsidR="00FF1CBE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从</w:t>
      </w:r>
      <w:r w:rsidR="00FF1CBE">
        <w:rPr>
          <w:rFonts w:ascii="仿宋_GB2312" w:eastAsia="仿宋_GB2312" w:hAnsi="仿宋" w:hint="eastAsia"/>
          <w:color w:val="000000"/>
          <w:sz w:val="32"/>
          <w:szCs w:val="32"/>
        </w:rPr>
        <w:t>不</w:t>
      </w:r>
      <w:r w:rsidR="00D95D46">
        <w:rPr>
          <w:rFonts w:ascii="仿宋_GB2312" w:eastAsia="仿宋_GB2312" w:hAnsi="仿宋" w:hint="eastAsia"/>
          <w:color w:val="000000"/>
          <w:sz w:val="32"/>
          <w:szCs w:val="32"/>
        </w:rPr>
        <w:t>具有药品生产、经营资格的企业购进药品的行为违反了《中华人民共和国药品管理法》第三十四条的规定：“药品生产企业、药品经营企业、医疗机构必须从具有药品生产、经营资格的企业购进药品；但是，购进没有实施批准文号管理的中药材除外”，你单位销售劣药的行为违反了《中华人民共和国药品管理法》第四十九条第一款的规定：“禁止生产、销售劣药”。</w:t>
      </w:r>
    </w:p>
    <w:p w:rsidR="002429C2" w:rsidRDefault="00D95D46" w:rsidP="008D27F8">
      <w:pPr>
        <w:spacing w:line="54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lastRenderedPageBreak/>
        <w:t>相关证据：</w:t>
      </w:r>
      <w:r w:rsidR="000109DB" w:rsidRPr="000109D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1、</w:t>
      </w:r>
      <w:r w:rsidR="000109D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你</w:t>
      </w:r>
      <w:r w:rsidR="000109DB" w:rsidRPr="000109D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单位</w:t>
      </w:r>
      <w:bookmarkStart w:id="0" w:name="_GoBack"/>
      <w:bookmarkEnd w:id="0"/>
      <w:r w:rsidR="000109DB" w:rsidRPr="000109D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《营业执照》复印件、《药品经营许可证》复印件、《药品经营质量管理规范认证证书》复印件、负责人身份证复印件、委托书和被委托人身份证复印件；2、现场检查笔录、照片、询问调查笔录等</w:t>
      </w:r>
      <w:r w:rsidR="00173C6B" w:rsidRPr="000109D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</w:t>
      </w:r>
    </w:p>
    <w:p w:rsidR="00B3322D" w:rsidRDefault="00D95D46" w:rsidP="00B3322D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行政处罚依据和种类：</w:t>
      </w:r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对你单位从未具有药品生产、经营资格的企业购进药品的行为，应当依据《中华人民共和国药品管理法》第七十九条的规定：“药品的生产企业、经营企业或者医疗机构违反本法第三十四条的规定，从无《药品生产许可证》、《药品经营许可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予以相应的行政处罚，对你单位销售劣药的行为，应当依据《中华人民共和国药品管理法》第七十四条的规定：“</w:t>
      </w:r>
      <w:r w:rsidR="00B3322D" w:rsidRPr="00C13A5D">
        <w:rPr>
          <w:rFonts w:ascii="仿宋_GB2312" w:eastAsia="仿宋_GB2312" w:hAnsi="仿宋" w:hint="eastAsia"/>
          <w:color w:val="000000"/>
          <w:sz w:val="32"/>
          <w:szCs w:val="32"/>
        </w:rPr>
        <w:t>生产、销售劣药的，没收违法生产、销售的药品和违法所得，并处违法生产、销售药品货值金额一倍以上三倍以下的罚款；情节严重的，责令停产、停业整顿或者撤销药品批准证明文件、吊销《药品生产许可证》、《药品经营许可证》或者《医疗机构制剂许可证》；构成犯罪的，依法追究刑事责任</w:t>
      </w:r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B3322D" w:rsidRPr="00C13A5D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给予相应的行政处罚，</w:t>
      </w:r>
      <w:proofErr w:type="gramStart"/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单位的同一违法行为违反了一部法律法规两个不同内容的法条，我局决定依据《中华人民共和国药品管理法》第七十九条的规定给予你单位从重处罚如下：1、没收扣押的物品；2、</w:t>
      </w:r>
      <w:r w:rsidR="00B3322D" w:rsidRPr="00C23B9C">
        <w:rPr>
          <w:rFonts w:ascii="仿宋_GB2312" w:eastAsia="仿宋_GB2312" w:hAnsi="仿宋" w:hint="eastAsia"/>
          <w:color w:val="000000"/>
          <w:sz w:val="32"/>
          <w:szCs w:val="32"/>
        </w:rPr>
        <w:t>处</w:t>
      </w:r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劣药</w:t>
      </w:r>
      <w:r w:rsidR="00B3322D" w:rsidRPr="00C23B9C">
        <w:rPr>
          <w:rFonts w:ascii="仿宋_GB2312" w:eastAsia="仿宋_GB2312" w:hAnsi="仿宋" w:hint="eastAsia"/>
          <w:color w:val="000000"/>
          <w:sz w:val="32"/>
          <w:szCs w:val="32"/>
        </w:rPr>
        <w:t>涉案货值</w:t>
      </w:r>
      <w:r w:rsidR="00C55574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proofErr w:type="gramStart"/>
      <w:r w:rsidR="00B3322D" w:rsidRPr="00C23B9C">
        <w:rPr>
          <w:rFonts w:ascii="仿宋_GB2312" w:eastAsia="仿宋_GB2312" w:hAnsi="仿宋" w:hint="eastAsia"/>
          <w:color w:val="000000"/>
          <w:sz w:val="32"/>
          <w:szCs w:val="32"/>
        </w:rPr>
        <w:t>倍</w:t>
      </w:r>
      <w:proofErr w:type="gramEnd"/>
      <w:r w:rsidR="00B3322D" w:rsidRPr="00C23B9C">
        <w:rPr>
          <w:rFonts w:ascii="仿宋_GB2312" w:eastAsia="仿宋_GB2312" w:hAnsi="仿宋" w:hint="eastAsia"/>
          <w:color w:val="000000"/>
          <w:sz w:val="32"/>
          <w:szCs w:val="32"/>
        </w:rPr>
        <w:t>罚款即</w:t>
      </w:r>
      <w:r w:rsidR="00B3322D" w:rsidRPr="009E7181">
        <w:rPr>
          <w:rFonts w:ascii="仿宋_GB2312" w:eastAsia="仿宋_GB2312" w:hAnsi="仿宋" w:hint="eastAsia"/>
          <w:color w:val="000000"/>
          <w:sz w:val="32"/>
          <w:szCs w:val="32"/>
        </w:rPr>
        <w:t>971.8</w:t>
      </w:r>
      <w:r w:rsidR="00B3322D" w:rsidRPr="00C23B9C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 w:rsidR="00B3322D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2429C2" w:rsidP="008D27F8">
      <w:pPr>
        <w:pStyle w:val="a6"/>
        <w:spacing w:before="0" w:beforeAutospacing="0" w:after="0" w:afterAutospacing="0" w:line="540" w:lineRule="exact"/>
        <w:jc w:val="both"/>
        <w:rPr>
          <w:rFonts w:ascii="仿宋_GB2312" w:eastAsia="仿宋_GB2312" w:hAnsi="仿宋"/>
          <w:color w:val="000000"/>
          <w:sz w:val="32"/>
          <w:szCs w:val="32"/>
        </w:rPr>
      </w:pPr>
    </w:p>
    <w:p w:rsidR="002429C2" w:rsidRDefault="00D95D46" w:rsidP="008D27F8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8D27F8">
      <w:pPr>
        <w:widowControl/>
        <w:spacing w:line="54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8D27F8">
      <w:pPr>
        <w:tabs>
          <w:tab w:val="left" w:pos="8364"/>
        </w:tabs>
        <w:autoSpaceDE w:val="0"/>
        <w:autoSpaceDN w:val="0"/>
        <w:adjustRightInd w:val="0"/>
        <w:spacing w:line="54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8D27F8">
      <w:pPr>
        <w:tabs>
          <w:tab w:val="left" w:pos="8364"/>
        </w:tabs>
        <w:autoSpaceDE w:val="0"/>
        <w:autoSpaceDN w:val="0"/>
        <w:adjustRightInd w:val="0"/>
        <w:spacing w:line="540" w:lineRule="exact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8D27F8">
      <w:pPr>
        <w:tabs>
          <w:tab w:val="left" w:pos="8364"/>
        </w:tabs>
        <w:autoSpaceDE w:val="0"/>
        <w:autoSpaceDN w:val="0"/>
        <w:adjustRightInd w:val="0"/>
        <w:spacing w:line="540" w:lineRule="exact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8D27F8">
      <w:pPr>
        <w:autoSpaceDE w:val="0"/>
        <w:autoSpaceDN w:val="0"/>
        <w:adjustRightInd w:val="0"/>
        <w:spacing w:line="54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</w:t>
      </w:r>
      <w:r w:rsidR="00B3322D">
        <w:rPr>
          <w:rFonts w:ascii="仿宋_GB2312" w:eastAsia="仿宋_GB2312" w:hAnsi="仿宋" w:cs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B3322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B03CE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</w:t>
      </w:r>
      <w:r w:rsidR="00B3322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C4F" w:rsidRDefault="00996C4F" w:rsidP="002429C2">
      <w:r>
        <w:separator/>
      </w:r>
    </w:p>
  </w:endnote>
  <w:endnote w:type="continuationSeparator" w:id="0">
    <w:p w:rsidR="00996C4F" w:rsidRDefault="00996C4F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574" w:rsidRDefault="00C555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574" w:rsidRDefault="00C555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C4F" w:rsidRDefault="00996C4F" w:rsidP="002429C2">
      <w:r>
        <w:separator/>
      </w:r>
    </w:p>
  </w:footnote>
  <w:footnote w:type="continuationSeparator" w:id="0">
    <w:p w:rsidR="00996C4F" w:rsidRDefault="00996C4F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897D3B">
    <w:pPr>
      <w:pStyle w:val="a5"/>
      <w:pBdr>
        <w:bottom w:val="none" w:sz="0" w:space="0" w:color="auto"/>
      </w:pBdr>
    </w:pPr>
    <w:r w:rsidRPr="00897D3B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B3322D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AA2CDE">
      <w:rPr>
        <w:rFonts w:ascii="仿宋_GB2312" w:eastAsia="仿宋_GB2312" w:hAnsi="仿宋" w:cs="仿宋_GB2312" w:hint="eastAsia"/>
        <w:color w:val="000000"/>
        <w:sz w:val="28"/>
        <w:szCs w:val="28"/>
      </w:rPr>
      <w:t>6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9B29A1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897D3B">
    <w:pPr>
      <w:pStyle w:val="a5"/>
      <w:pBdr>
        <w:bottom w:val="none" w:sz="0" w:space="0" w:color="auto"/>
      </w:pBdr>
    </w:pPr>
    <w:r w:rsidRPr="00897D3B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B3322D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AA2CDE">
      <w:rPr>
        <w:rFonts w:ascii="仿宋_GB2312" w:eastAsia="仿宋_GB2312" w:hAnsi="仿宋" w:cs="仿宋_GB2312" w:hint="eastAsia"/>
        <w:color w:val="000000"/>
        <w:sz w:val="28"/>
        <w:szCs w:val="28"/>
      </w:rPr>
      <w:t>6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897D3B" w:rsidP="00C55574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897D3B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62107F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BA6286">
      <w:rPr>
        <w:rFonts w:ascii="仿宋_GB2312" w:eastAsia="仿宋_GB2312" w:hAnsi="仿宋" w:cs="仿宋_GB2312" w:hint="eastAsia"/>
        <w:color w:val="000000"/>
        <w:sz w:val="28"/>
        <w:szCs w:val="28"/>
      </w:rPr>
      <w:t>6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9B29A1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091BC7" w:rsidRPr="009E7181">
      <w:rPr>
        <w:rFonts w:ascii="仿宋_GB2312" w:eastAsia="仿宋_GB2312" w:hAnsi="仿宋" w:hint="eastAsia"/>
        <w:color w:val="000000"/>
        <w:sz w:val="32"/>
        <w:szCs w:val="32"/>
      </w:rPr>
      <w:t>广州市增城</w:t>
    </w:r>
    <w:proofErr w:type="gramStart"/>
    <w:r w:rsidR="00091BC7" w:rsidRPr="009E7181">
      <w:rPr>
        <w:rFonts w:ascii="仿宋_GB2312" w:eastAsia="仿宋_GB2312" w:hAnsi="仿宋" w:hint="eastAsia"/>
        <w:color w:val="000000"/>
        <w:sz w:val="32"/>
        <w:szCs w:val="32"/>
      </w:rPr>
      <w:t>益十康</w:t>
    </w:r>
    <w:proofErr w:type="gramEnd"/>
    <w:r w:rsidR="00091BC7" w:rsidRPr="009E7181">
      <w:rPr>
        <w:rFonts w:ascii="仿宋_GB2312" w:eastAsia="仿宋_GB2312" w:hAnsi="仿宋" w:hint="eastAsia"/>
        <w:color w:val="000000"/>
        <w:sz w:val="32"/>
        <w:szCs w:val="32"/>
      </w:rPr>
      <w:t>药店新新大道南分店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091BC7" w:rsidRPr="00091BC7">
      <w:rPr>
        <w:rFonts w:ascii="仿宋_GB2312" w:eastAsia="仿宋_GB2312" w:hAnsi="仿宋" w:hint="eastAsia"/>
        <w:color w:val="000000"/>
        <w:sz w:val="32"/>
        <w:szCs w:val="32"/>
      </w:rPr>
      <w:t>广州市增城区新塘镇群星村新新大道南新庄市场南面1-3号铺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2A38D8">
      <w:rPr>
        <w:rFonts w:ascii="仿宋_GB2312" w:eastAsia="仿宋_GB2312" w:hAnsi="仿宋" w:cs="仿宋_GB2312" w:hint="eastAsia"/>
        <w:color w:val="000000"/>
        <w:sz w:val="32"/>
        <w:szCs w:val="32"/>
      </w:rPr>
      <w:t>914401013314580400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2A38D8" w:rsidRPr="002A38D8">
      <w:rPr>
        <w:rFonts w:ascii="仿宋_GB2312" w:eastAsia="仿宋_GB2312" w:hAnsi="仿宋" w:hint="eastAsia"/>
        <w:color w:val="000000"/>
        <w:sz w:val="32"/>
        <w:szCs w:val="32"/>
      </w:rPr>
      <w:t>欧阳志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C55574">
      <w:rPr>
        <w:rFonts w:ascii="仿宋_GB2312" w:eastAsia="仿宋_GB2312" w:hAnsi="仿宋" w:hint="eastAsia"/>
        <w:color w:val="000000"/>
        <w:sz w:val="32"/>
        <w:szCs w:val="32"/>
      </w:rPr>
      <w:t>*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 w:rsidR="00800171">
      <w:rPr>
        <w:rFonts w:ascii="仿宋_GB2312" w:eastAsia="仿宋_GB2312" w:hAnsi="仿宋" w:cs="仿宋_GB2312" w:hint="eastAsia"/>
        <w:color w:val="000000"/>
        <w:sz w:val="32"/>
        <w:szCs w:val="32"/>
      </w:rPr>
      <w:t>负责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7346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09DB"/>
    <w:rsid w:val="0001396F"/>
    <w:rsid w:val="00015B21"/>
    <w:rsid w:val="00044101"/>
    <w:rsid w:val="00045DB4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1BC7"/>
    <w:rsid w:val="00093279"/>
    <w:rsid w:val="00094EB6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E7698"/>
    <w:rsid w:val="000F6327"/>
    <w:rsid w:val="00102A87"/>
    <w:rsid w:val="00121CEC"/>
    <w:rsid w:val="00134D3E"/>
    <w:rsid w:val="00152CE0"/>
    <w:rsid w:val="00160DEE"/>
    <w:rsid w:val="0016559E"/>
    <w:rsid w:val="00166453"/>
    <w:rsid w:val="0017278A"/>
    <w:rsid w:val="00173C6B"/>
    <w:rsid w:val="001823F8"/>
    <w:rsid w:val="00182618"/>
    <w:rsid w:val="00187BE2"/>
    <w:rsid w:val="001A0C89"/>
    <w:rsid w:val="001B45C1"/>
    <w:rsid w:val="001C1790"/>
    <w:rsid w:val="001C48F2"/>
    <w:rsid w:val="001C5424"/>
    <w:rsid w:val="001F12B6"/>
    <w:rsid w:val="002020A7"/>
    <w:rsid w:val="00215ADF"/>
    <w:rsid w:val="002261D2"/>
    <w:rsid w:val="00231598"/>
    <w:rsid w:val="00232B65"/>
    <w:rsid w:val="00232B94"/>
    <w:rsid w:val="002429C2"/>
    <w:rsid w:val="0025517A"/>
    <w:rsid w:val="00255C87"/>
    <w:rsid w:val="00256027"/>
    <w:rsid w:val="002777BC"/>
    <w:rsid w:val="0028117C"/>
    <w:rsid w:val="002831D5"/>
    <w:rsid w:val="00284FDE"/>
    <w:rsid w:val="00295FF1"/>
    <w:rsid w:val="002A38D8"/>
    <w:rsid w:val="002B47D1"/>
    <w:rsid w:val="002C142C"/>
    <w:rsid w:val="002E46A0"/>
    <w:rsid w:val="002E7E1A"/>
    <w:rsid w:val="002F073A"/>
    <w:rsid w:val="002F7E54"/>
    <w:rsid w:val="003127AE"/>
    <w:rsid w:val="003221A8"/>
    <w:rsid w:val="003355D0"/>
    <w:rsid w:val="00343048"/>
    <w:rsid w:val="00380392"/>
    <w:rsid w:val="00384FAA"/>
    <w:rsid w:val="0039080C"/>
    <w:rsid w:val="00394278"/>
    <w:rsid w:val="003B1256"/>
    <w:rsid w:val="003D150E"/>
    <w:rsid w:val="003D630C"/>
    <w:rsid w:val="003D718D"/>
    <w:rsid w:val="003F3761"/>
    <w:rsid w:val="003F68AA"/>
    <w:rsid w:val="00402D17"/>
    <w:rsid w:val="00414601"/>
    <w:rsid w:val="00416059"/>
    <w:rsid w:val="00425DC3"/>
    <w:rsid w:val="00442743"/>
    <w:rsid w:val="004528DB"/>
    <w:rsid w:val="00475365"/>
    <w:rsid w:val="00476B0C"/>
    <w:rsid w:val="004811BE"/>
    <w:rsid w:val="0048146C"/>
    <w:rsid w:val="00481A8C"/>
    <w:rsid w:val="0048598B"/>
    <w:rsid w:val="00485D52"/>
    <w:rsid w:val="004869B2"/>
    <w:rsid w:val="004A6141"/>
    <w:rsid w:val="004B387D"/>
    <w:rsid w:val="004C26D7"/>
    <w:rsid w:val="004C57F7"/>
    <w:rsid w:val="004C5FB8"/>
    <w:rsid w:val="004E02C0"/>
    <w:rsid w:val="004E0BBA"/>
    <w:rsid w:val="004E43F6"/>
    <w:rsid w:val="005040E7"/>
    <w:rsid w:val="00504367"/>
    <w:rsid w:val="00504A7E"/>
    <w:rsid w:val="0051062E"/>
    <w:rsid w:val="00511F28"/>
    <w:rsid w:val="00523F27"/>
    <w:rsid w:val="0053044A"/>
    <w:rsid w:val="0053067F"/>
    <w:rsid w:val="005467E1"/>
    <w:rsid w:val="005511FD"/>
    <w:rsid w:val="0055222E"/>
    <w:rsid w:val="005804D6"/>
    <w:rsid w:val="005831E9"/>
    <w:rsid w:val="0058709F"/>
    <w:rsid w:val="005909D3"/>
    <w:rsid w:val="00594F97"/>
    <w:rsid w:val="005A367A"/>
    <w:rsid w:val="005B24B8"/>
    <w:rsid w:val="005C3C12"/>
    <w:rsid w:val="005D0C61"/>
    <w:rsid w:val="005D3FBF"/>
    <w:rsid w:val="005D6056"/>
    <w:rsid w:val="005E44A8"/>
    <w:rsid w:val="005F6314"/>
    <w:rsid w:val="00607754"/>
    <w:rsid w:val="00613E41"/>
    <w:rsid w:val="0062107F"/>
    <w:rsid w:val="006232EE"/>
    <w:rsid w:val="00646CBB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040DF"/>
    <w:rsid w:val="007135AB"/>
    <w:rsid w:val="00734422"/>
    <w:rsid w:val="00764EF2"/>
    <w:rsid w:val="00765CF0"/>
    <w:rsid w:val="0078242B"/>
    <w:rsid w:val="00783B7F"/>
    <w:rsid w:val="007B74CA"/>
    <w:rsid w:val="007C3ED6"/>
    <w:rsid w:val="007C453C"/>
    <w:rsid w:val="007D6ABC"/>
    <w:rsid w:val="007E2652"/>
    <w:rsid w:val="007F3952"/>
    <w:rsid w:val="007F7912"/>
    <w:rsid w:val="00800127"/>
    <w:rsid w:val="00800171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76D32"/>
    <w:rsid w:val="00880D3E"/>
    <w:rsid w:val="00897D3B"/>
    <w:rsid w:val="008A3FEC"/>
    <w:rsid w:val="008A7B32"/>
    <w:rsid w:val="008B3E1B"/>
    <w:rsid w:val="008B622D"/>
    <w:rsid w:val="008B6465"/>
    <w:rsid w:val="008D27F8"/>
    <w:rsid w:val="008E3017"/>
    <w:rsid w:val="008E526A"/>
    <w:rsid w:val="008E6312"/>
    <w:rsid w:val="008E7066"/>
    <w:rsid w:val="008F491F"/>
    <w:rsid w:val="008F4A67"/>
    <w:rsid w:val="008F702A"/>
    <w:rsid w:val="00902A9F"/>
    <w:rsid w:val="009059D7"/>
    <w:rsid w:val="0091099E"/>
    <w:rsid w:val="009230A1"/>
    <w:rsid w:val="00923B52"/>
    <w:rsid w:val="00927D09"/>
    <w:rsid w:val="00940B29"/>
    <w:rsid w:val="00951138"/>
    <w:rsid w:val="00965AED"/>
    <w:rsid w:val="00992033"/>
    <w:rsid w:val="009944FC"/>
    <w:rsid w:val="00994789"/>
    <w:rsid w:val="00996C4F"/>
    <w:rsid w:val="009A305E"/>
    <w:rsid w:val="009A402F"/>
    <w:rsid w:val="009A6CDB"/>
    <w:rsid w:val="009A7D0B"/>
    <w:rsid w:val="009B29A1"/>
    <w:rsid w:val="009C3123"/>
    <w:rsid w:val="009C5A29"/>
    <w:rsid w:val="009D7E3F"/>
    <w:rsid w:val="009F2F3A"/>
    <w:rsid w:val="009F3DDD"/>
    <w:rsid w:val="009F52D1"/>
    <w:rsid w:val="009F7CF4"/>
    <w:rsid w:val="00A005DC"/>
    <w:rsid w:val="00A1526F"/>
    <w:rsid w:val="00A21737"/>
    <w:rsid w:val="00A24A5C"/>
    <w:rsid w:val="00A3530A"/>
    <w:rsid w:val="00A504AE"/>
    <w:rsid w:val="00A52840"/>
    <w:rsid w:val="00A652D5"/>
    <w:rsid w:val="00A75DD9"/>
    <w:rsid w:val="00A7744D"/>
    <w:rsid w:val="00A77C56"/>
    <w:rsid w:val="00A82740"/>
    <w:rsid w:val="00A8351E"/>
    <w:rsid w:val="00A91CFE"/>
    <w:rsid w:val="00A93ED5"/>
    <w:rsid w:val="00A95470"/>
    <w:rsid w:val="00AA2CDE"/>
    <w:rsid w:val="00AB13E5"/>
    <w:rsid w:val="00AC3E47"/>
    <w:rsid w:val="00AD0F5C"/>
    <w:rsid w:val="00AE3BF6"/>
    <w:rsid w:val="00AE5A2C"/>
    <w:rsid w:val="00AF14BF"/>
    <w:rsid w:val="00B021D0"/>
    <w:rsid w:val="00B03CED"/>
    <w:rsid w:val="00B0520E"/>
    <w:rsid w:val="00B058BA"/>
    <w:rsid w:val="00B13F6A"/>
    <w:rsid w:val="00B17AE3"/>
    <w:rsid w:val="00B20971"/>
    <w:rsid w:val="00B23758"/>
    <w:rsid w:val="00B27769"/>
    <w:rsid w:val="00B27B1E"/>
    <w:rsid w:val="00B3127E"/>
    <w:rsid w:val="00B32AA8"/>
    <w:rsid w:val="00B3322D"/>
    <w:rsid w:val="00B40197"/>
    <w:rsid w:val="00B47D97"/>
    <w:rsid w:val="00B52CF2"/>
    <w:rsid w:val="00B62F64"/>
    <w:rsid w:val="00B63958"/>
    <w:rsid w:val="00B6738F"/>
    <w:rsid w:val="00B7448D"/>
    <w:rsid w:val="00B766AC"/>
    <w:rsid w:val="00B80F2C"/>
    <w:rsid w:val="00B81491"/>
    <w:rsid w:val="00B91104"/>
    <w:rsid w:val="00B964AE"/>
    <w:rsid w:val="00BA6286"/>
    <w:rsid w:val="00BA6892"/>
    <w:rsid w:val="00BC2027"/>
    <w:rsid w:val="00BC448B"/>
    <w:rsid w:val="00BD7E96"/>
    <w:rsid w:val="00BE0923"/>
    <w:rsid w:val="00BE1D4F"/>
    <w:rsid w:val="00BF5A50"/>
    <w:rsid w:val="00BF6B91"/>
    <w:rsid w:val="00BF74D1"/>
    <w:rsid w:val="00C13A5D"/>
    <w:rsid w:val="00C170F2"/>
    <w:rsid w:val="00C218C1"/>
    <w:rsid w:val="00C241F7"/>
    <w:rsid w:val="00C25643"/>
    <w:rsid w:val="00C30576"/>
    <w:rsid w:val="00C37DF0"/>
    <w:rsid w:val="00C43307"/>
    <w:rsid w:val="00C44D90"/>
    <w:rsid w:val="00C55574"/>
    <w:rsid w:val="00C62C8E"/>
    <w:rsid w:val="00C730A1"/>
    <w:rsid w:val="00C73540"/>
    <w:rsid w:val="00C75D9A"/>
    <w:rsid w:val="00C81243"/>
    <w:rsid w:val="00C81AB2"/>
    <w:rsid w:val="00C859E4"/>
    <w:rsid w:val="00C929A9"/>
    <w:rsid w:val="00CB13AB"/>
    <w:rsid w:val="00CC1F19"/>
    <w:rsid w:val="00CD6E8D"/>
    <w:rsid w:val="00CE11B2"/>
    <w:rsid w:val="00CF34DC"/>
    <w:rsid w:val="00D02B27"/>
    <w:rsid w:val="00D03E8B"/>
    <w:rsid w:val="00D0714E"/>
    <w:rsid w:val="00D129E3"/>
    <w:rsid w:val="00D266B5"/>
    <w:rsid w:val="00D338B2"/>
    <w:rsid w:val="00D41718"/>
    <w:rsid w:val="00D41D02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C1B69"/>
    <w:rsid w:val="00DC3789"/>
    <w:rsid w:val="00DD3B3C"/>
    <w:rsid w:val="00DD6FF5"/>
    <w:rsid w:val="00DE3086"/>
    <w:rsid w:val="00E0331C"/>
    <w:rsid w:val="00E04479"/>
    <w:rsid w:val="00E123E2"/>
    <w:rsid w:val="00E30834"/>
    <w:rsid w:val="00E40182"/>
    <w:rsid w:val="00E45A63"/>
    <w:rsid w:val="00E46C79"/>
    <w:rsid w:val="00E51201"/>
    <w:rsid w:val="00E532CE"/>
    <w:rsid w:val="00E61EBB"/>
    <w:rsid w:val="00E72EF9"/>
    <w:rsid w:val="00E7309D"/>
    <w:rsid w:val="00E9072A"/>
    <w:rsid w:val="00EA3D8D"/>
    <w:rsid w:val="00EB3968"/>
    <w:rsid w:val="00EC1D5B"/>
    <w:rsid w:val="00EC3B67"/>
    <w:rsid w:val="00ED5D97"/>
    <w:rsid w:val="00EE61FA"/>
    <w:rsid w:val="00EF3ADC"/>
    <w:rsid w:val="00EF660B"/>
    <w:rsid w:val="00EF66A3"/>
    <w:rsid w:val="00F01509"/>
    <w:rsid w:val="00F01DC3"/>
    <w:rsid w:val="00F149D3"/>
    <w:rsid w:val="00F17237"/>
    <w:rsid w:val="00F22331"/>
    <w:rsid w:val="00F25F02"/>
    <w:rsid w:val="00F361EC"/>
    <w:rsid w:val="00F36C9D"/>
    <w:rsid w:val="00F42108"/>
    <w:rsid w:val="00F43444"/>
    <w:rsid w:val="00F52130"/>
    <w:rsid w:val="00F65169"/>
    <w:rsid w:val="00F75D63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4332"/>
    <w:rsid w:val="00FC572F"/>
    <w:rsid w:val="00FC5AA5"/>
    <w:rsid w:val="00FD2EBB"/>
    <w:rsid w:val="00FD452A"/>
    <w:rsid w:val="00FE4196"/>
    <w:rsid w:val="00FF01D4"/>
    <w:rsid w:val="00FF1CBE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D1E097-5D31-44DC-A707-38C68824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216</Words>
  <Characters>1232</Characters>
  <Application>Microsoft Office Word</Application>
  <DocSecurity>0</DocSecurity>
  <Lines>10</Lines>
  <Paragraphs>2</Paragraphs>
  <ScaleCrop>false</ScaleCrop>
  <Company>微软中国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105</cp:revision>
  <cp:lastPrinted>2017-09-21T01:42:00Z</cp:lastPrinted>
  <dcterms:created xsi:type="dcterms:W3CDTF">2014-09-22T07:53:00Z</dcterms:created>
  <dcterms:modified xsi:type="dcterms:W3CDTF">2019-06-21T11:38:00Z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