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A6EA7" w:rsidRDefault="008A6EA7">
      <w:pPr>
        <w:pStyle w:val="p17"/>
        <w:spacing w:before="0" w:after="0"/>
        <w:jc w:val="center"/>
        <w:rPr>
          <w:rFonts w:ascii="黑体" w:eastAsia="黑体" w:hAnsi="黑体"/>
          <w:b/>
          <w:color w:val="000000"/>
          <w:sz w:val="32"/>
        </w:rPr>
      </w:pPr>
      <w:r>
        <w:rPr>
          <w:rFonts w:ascii="黑体" w:eastAsia="黑体" w:hAnsi="黑体" w:hint="eastAsia"/>
          <w:b/>
          <w:color w:val="000000"/>
          <w:sz w:val="32"/>
        </w:rPr>
        <w:t>食品药品行政处罚文书</w:t>
      </w:r>
    </w:p>
    <w:p w:rsidR="008A6EA7" w:rsidRDefault="008A6EA7">
      <w:pPr>
        <w:autoSpaceDE w:val="0"/>
        <w:autoSpaceDN w:val="0"/>
        <w:jc w:val="center"/>
        <w:rPr>
          <w:b/>
          <w:color w:val="000000"/>
          <w:kern w:val="0"/>
          <w:sz w:val="44"/>
        </w:rPr>
      </w:pPr>
      <w:r>
        <w:rPr>
          <w:rFonts w:hint="eastAsia"/>
          <w:b/>
          <w:color w:val="000000"/>
          <w:kern w:val="0"/>
          <w:sz w:val="44"/>
        </w:rPr>
        <w:t>行政处罚决定书</w:t>
      </w:r>
    </w:p>
    <w:p w:rsidR="008A6EA7" w:rsidRDefault="008A6EA7">
      <w:pPr>
        <w:autoSpaceDE w:val="0"/>
        <w:autoSpaceDN w:val="0"/>
        <w:ind w:right="400"/>
        <w:jc w:val="right"/>
        <w:rPr>
          <w:rFonts w:ascii="仿宋_GB2312" w:eastAsia="仿宋_GB2312" w:hAnsi="仿宋"/>
          <w:color w:val="000000"/>
          <w:kern w:val="0"/>
          <w:sz w:val="20"/>
        </w:rPr>
      </w:pPr>
      <w:r>
        <w:rPr>
          <w:rFonts w:ascii="仿宋_GB2312" w:eastAsia="仿宋_GB2312" w:hAnsi="仿宋"/>
          <w:color w:val="000000"/>
          <w:sz w:val="20"/>
        </w:rPr>
        <w:t xml:space="preserve">                        </w:t>
      </w:r>
      <w:r>
        <w:rPr>
          <w:rFonts w:ascii="仿宋_GB2312" w:eastAsia="仿宋_GB2312" w:hAnsi="仿宋" w:hint="eastAsia"/>
          <w:color w:val="000000"/>
          <w:sz w:val="20"/>
        </w:rPr>
        <w:t>（</w:t>
      </w:r>
      <w:r>
        <w:rPr>
          <w:rFonts w:ascii="仿宋_GB2312" w:eastAsia="仿宋_GB2312" w:hAnsi="仿宋" w:hint="eastAsia"/>
          <w:color w:val="000000"/>
        </w:rPr>
        <w:t>增新</w:t>
      </w:r>
      <w:r>
        <w:rPr>
          <w:rFonts w:ascii="仿宋_GB2312" w:eastAsia="仿宋_GB2312" w:hAnsi="仿宋" w:hint="eastAsia"/>
          <w:color w:val="000000"/>
          <w:sz w:val="20"/>
        </w:rPr>
        <w:t>）食药监食</w:t>
      </w:r>
      <w:r>
        <w:rPr>
          <w:rFonts w:ascii="仿宋_GB2312" w:eastAsia="仿宋_GB2312" w:hAnsi="仿宋" w:hint="eastAsia"/>
          <w:color w:val="000000"/>
          <w:kern w:val="0"/>
          <w:sz w:val="20"/>
        </w:rPr>
        <w:t>罚</w:t>
      </w:r>
      <w:r>
        <w:rPr>
          <w:rFonts w:ascii="仿宋_GB2312" w:eastAsia="仿宋_GB2312" w:hAnsi="仿宋" w:hint="eastAsia"/>
          <w:color w:val="000000"/>
          <w:sz w:val="20"/>
        </w:rPr>
        <w:t>〔</w:t>
      </w:r>
      <w:r>
        <w:rPr>
          <w:rFonts w:ascii="仿宋_GB2312" w:eastAsia="仿宋_GB2312" w:hAnsi="仿宋"/>
          <w:color w:val="000000"/>
          <w:sz w:val="20"/>
        </w:rPr>
        <w:t>2018</w:t>
      </w:r>
      <w:r>
        <w:rPr>
          <w:rFonts w:ascii="仿宋_GB2312" w:eastAsia="仿宋_GB2312" w:hAnsi="仿宋" w:hint="eastAsia"/>
          <w:color w:val="000000"/>
          <w:sz w:val="20"/>
        </w:rPr>
        <w:t>〕</w:t>
      </w:r>
      <w:r>
        <w:rPr>
          <w:rFonts w:ascii="仿宋_GB2312" w:eastAsia="仿宋_GB2312" w:hAnsi="仿宋"/>
          <w:color w:val="000000"/>
        </w:rPr>
        <w:t>32</w:t>
      </w:r>
      <w:r>
        <w:rPr>
          <w:rFonts w:ascii="仿宋_GB2312" w:eastAsia="仿宋_GB2312" w:hAnsi="仿宋" w:hint="eastAsia"/>
          <w:color w:val="000000"/>
          <w:kern w:val="0"/>
          <w:sz w:val="20"/>
        </w:rPr>
        <w:t>号</w:t>
      </w:r>
      <w:r>
        <w:rPr>
          <w:rFonts w:ascii="仿宋_GB2312" w:eastAsia="仿宋_GB2312" w:hAnsi="仿宋"/>
          <w:color w:val="000000"/>
          <w:kern w:val="0"/>
          <w:sz w:val="20"/>
        </w:rPr>
        <w:t xml:space="preserve">   </w:t>
      </w:r>
      <w:r>
        <w:rPr>
          <w:rFonts w:ascii="仿宋_GB2312" w:eastAsia="仿宋_GB2312" w:hAnsi="仿宋" w:hint="eastAsia"/>
          <w:color w:val="000000"/>
          <w:kern w:val="0"/>
          <w:sz w:val="20"/>
        </w:rPr>
        <w:t>第</w:t>
      </w:r>
      <w:r>
        <w:rPr>
          <w:rFonts w:ascii="仿宋_GB2312" w:eastAsia="仿宋_GB2312" w:hAnsi="仿宋"/>
          <w:color w:val="000000"/>
          <w:kern w:val="0"/>
          <w:sz w:val="20"/>
        </w:rPr>
        <w:t>1</w:t>
      </w:r>
      <w:r>
        <w:rPr>
          <w:rFonts w:ascii="仿宋_GB2312" w:eastAsia="仿宋_GB2312" w:hAnsi="仿宋" w:hint="eastAsia"/>
          <w:color w:val="000000"/>
          <w:kern w:val="0"/>
          <w:sz w:val="20"/>
        </w:rPr>
        <w:t>页</w:t>
      </w:r>
      <w:r>
        <w:rPr>
          <w:rFonts w:ascii="仿宋_GB2312" w:eastAsia="仿宋_GB2312" w:hAnsi="仿宋"/>
          <w:color w:val="000000"/>
          <w:kern w:val="0"/>
          <w:sz w:val="20"/>
        </w:rPr>
        <w:t xml:space="preserve">  </w:t>
      </w:r>
      <w:r>
        <w:rPr>
          <w:rFonts w:ascii="仿宋_GB2312" w:eastAsia="仿宋_GB2312" w:hAnsi="仿宋" w:hint="eastAsia"/>
          <w:color w:val="000000"/>
          <w:kern w:val="0"/>
          <w:sz w:val="20"/>
        </w:rPr>
        <w:t>共</w:t>
      </w:r>
      <w:r>
        <w:rPr>
          <w:rFonts w:ascii="仿宋_GB2312" w:eastAsia="仿宋_GB2312" w:hAnsi="仿宋"/>
          <w:color w:val="000000"/>
          <w:kern w:val="0"/>
          <w:sz w:val="20"/>
        </w:rPr>
        <w:t>3</w:t>
      </w:r>
      <w:r>
        <w:rPr>
          <w:rFonts w:ascii="仿宋_GB2312" w:eastAsia="仿宋_GB2312" w:hAnsi="仿宋" w:hint="eastAsia"/>
          <w:color w:val="000000"/>
          <w:kern w:val="0"/>
          <w:sz w:val="20"/>
        </w:rPr>
        <w:t>页</w:t>
      </w:r>
    </w:p>
    <w:p w:rsidR="008A6EA7" w:rsidRDefault="008A6EA7">
      <w:pPr>
        <w:adjustRightInd w:val="0"/>
        <w:snapToGrid w:val="0"/>
        <w:spacing w:line="440" w:lineRule="exact"/>
        <w:rPr>
          <w:rFonts w:ascii="仿宋" w:eastAsia="仿宋" w:hAnsi="仿宋" w:cs="仿宋"/>
          <w:bCs/>
          <w:color w:val="000000"/>
          <w:sz w:val="32"/>
          <w:szCs w:val="32"/>
        </w:rPr>
      </w:pPr>
      <w:r>
        <w:rPr>
          <w:noProof/>
        </w:rPr>
        <w:pict>
          <v:line id="Line 2" o:spid="_x0000_s1026" style="position:absolute;left:0;text-align:left;z-index:251658240" from="0,0" to="442.2pt,.05pt" strokeweight="1.5pt"/>
        </w:pict>
      </w:r>
      <w:r>
        <w:rPr>
          <w:rFonts w:ascii="仿宋" w:eastAsia="仿宋" w:hAnsi="仿宋" w:cs="仿宋" w:hint="eastAsia"/>
          <w:color w:val="000000"/>
          <w:kern w:val="0"/>
          <w:sz w:val="32"/>
          <w:szCs w:val="32"/>
        </w:rPr>
        <w:t>当事人：</w:t>
      </w:r>
      <w:r>
        <w:rPr>
          <w:rFonts w:ascii="仿宋" w:eastAsia="仿宋" w:hAnsi="仿宋" w:cs="仿宋" w:hint="eastAsia"/>
          <w:bCs/>
          <w:color w:val="000000"/>
          <w:sz w:val="32"/>
          <w:szCs w:val="32"/>
        </w:rPr>
        <w:t>赖丽琼（广州市增城同丽商行）</w:t>
      </w:r>
    </w:p>
    <w:p w:rsidR="008A6EA7" w:rsidRDefault="008A6EA7">
      <w:pPr>
        <w:adjustRightInd w:val="0"/>
        <w:snapToGrid w:val="0"/>
        <w:spacing w:line="440" w:lineRule="exact"/>
        <w:rPr>
          <w:rFonts w:ascii="仿宋" w:eastAsia="仿宋" w:hAnsi="仿宋" w:cs="仿宋"/>
          <w:bCs/>
          <w:color w:val="000000"/>
          <w:sz w:val="32"/>
          <w:szCs w:val="32"/>
        </w:rPr>
      </w:pPr>
      <w:r>
        <w:rPr>
          <w:rFonts w:ascii="仿宋" w:eastAsia="仿宋" w:hAnsi="仿宋" w:cs="仿宋" w:hint="eastAsia"/>
          <w:color w:val="000000"/>
          <w:kern w:val="0"/>
          <w:sz w:val="32"/>
          <w:szCs w:val="32"/>
        </w:rPr>
        <w:t>地址（住址）：</w:t>
      </w:r>
      <w:r>
        <w:rPr>
          <w:rFonts w:ascii="仿宋" w:eastAsia="仿宋" w:hAnsi="仿宋" w:cs="仿宋" w:hint="eastAsia"/>
          <w:bCs/>
          <w:color w:val="000000"/>
          <w:sz w:val="32"/>
          <w:szCs w:val="32"/>
        </w:rPr>
        <w:t>广州市增城区新塘镇群星南三路</w:t>
      </w:r>
      <w:r>
        <w:rPr>
          <w:rFonts w:ascii="仿宋" w:eastAsia="仿宋" w:hAnsi="仿宋" w:cs="仿宋"/>
          <w:bCs/>
          <w:color w:val="000000"/>
          <w:sz w:val="32"/>
          <w:szCs w:val="32"/>
        </w:rPr>
        <w:t>55</w:t>
      </w:r>
      <w:r>
        <w:rPr>
          <w:rFonts w:ascii="仿宋" w:eastAsia="仿宋" w:hAnsi="仿宋" w:cs="仿宋" w:hint="eastAsia"/>
          <w:bCs/>
          <w:color w:val="000000"/>
          <w:sz w:val="32"/>
          <w:szCs w:val="32"/>
        </w:rPr>
        <w:t>号</w:t>
      </w:r>
      <w:r>
        <w:rPr>
          <w:rFonts w:ascii="仿宋" w:eastAsia="仿宋" w:hAnsi="仿宋" w:cs="仿宋"/>
          <w:bCs/>
          <w:color w:val="000000"/>
          <w:sz w:val="32"/>
          <w:szCs w:val="32"/>
        </w:rPr>
        <w:t xml:space="preserve">          </w:t>
      </w:r>
    </w:p>
    <w:p w:rsidR="008A6EA7" w:rsidRDefault="008A6EA7">
      <w:pPr>
        <w:adjustRightInd w:val="0"/>
        <w:snapToGrid w:val="0"/>
        <w:spacing w:line="440" w:lineRule="exact"/>
        <w:rPr>
          <w:rFonts w:ascii="仿宋" w:eastAsia="仿宋" w:hAnsi="仿宋" w:cs="仿宋"/>
          <w:color w:val="000000"/>
          <w:kern w:val="0"/>
          <w:sz w:val="32"/>
          <w:szCs w:val="32"/>
        </w:rPr>
      </w:pPr>
      <w:r>
        <w:rPr>
          <w:rFonts w:ascii="仿宋" w:eastAsia="仿宋" w:hAnsi="仿宋" w:cs="仿宋" w:hint="eastAsia"/>
          <w:color w:val="000000"/>
          <w:kern w:val="0"/>
          <w:sz w:val="32"/>
          <w:szCs w:val="32"/>
        </w:rPr>
        <w:t>邮编：</w:t>
      </w:r>
      <w:r>
        <w:rPr>
          <w:rFonts w:ascii="仿宋" w:eastAsia="仿宋" w:hAnsi="仿宋" w:cs="仿宋"/>
          <w:color w:val="000000"/>
          <w:kern w:val="0"/>
          <w:sz w:val="32"/>
          <w:szCs w:val="32"/>
        </w:rPr>
        <w:t>511340</w:t>
      </w:r>
    </w:p>
    <w:p w:rsidR="008A6EA7" w:rsidRDefault="008A6EA7">
      <w:pPr>
        <w:adjustRightInd w:val="0"/>
        <w:snapToGrid w:val="0"/>
        <w:spacing w:line="440" w:lineRule="exact"/>
        <w:rPr>
          <w:rFonts w:ascii="仿宋" w:eastAsia="仿宋" w:hAnsi="仿宋" w:cs="仿宋"/>
          <w:color w:val="000000"/>
          <w:kern w:val="0"/>
          <w:sz w:val="32"/>
          <w:szCs w:val="32"/>
        </w:rPr>
      </w:pPr>
      <w:r>
        <w:rPr>
          <w:rFonts w:ascii="仿宋" w:eastAsia="仿宋" w:hAnsi="仿宋" w:cs="仿宋" w:hint="eastAsia"/>
          <w:color w:val="000000"/>
          <w:kern w:val="0"/>
          <w:sz w:val="32"/>
          <w:szCs w:val="32"/>
        </w:rPr>
        <w:t>营业执照编号：</w:t>
      </w:r>
      <w:r>
        <w:rPr>
          <w:rFonts w:ascii="仿宋" w:eastAsia="仿宋" w:hAnsi="仿宋" w:cs="仿宋"/>
          <w:color w:val="000000"/>
          <w:kern w:val="0"/>
          <w:sz w:val="32"/>
          <w:szCs w:val="32"/>
        </w:rPr>
        <w:t>S2592018004297G</w:t>
      </w:r>
    </w:p>
    <w:p w:rsidR="008A6EA7" w:rsidRDefault="008A6EA7">
      <w:pPr>
        <w:adjustRightInd w:val="0"/>
        <w:snapToGrid w:val="0"/>
        <w:spacing w:line="440" w:lineRule="exact"/>
        <w:rPr>
          <w:rFonts w:ascii="仿宋" w:eastAsia="仿宋" w:hAnsi="仿宋" w:cs="仿宋"/>
          <w:color w:val="000000"/>
          <w:kern w:val="0"/>
          <w:sz w:val="32"/>
          <w:szCs w:val="32"/>
        </w:rPr>
      </w:pPr>
      <w:r>
        <w:rPr>
          <w:rFonts w:ascii="仿宋" w:eastAsia="仿宋" w:hAnsi="仿宋" w:cs="仿宋" w:hint="eastAsia"/>
          <w:color w:val="000000"/>
          <w:kern w:val="0"/>
          <w:sz w:val="32"/>
          <w:szCs w:val="32"/>
        </w:rPr>
        <w:t>经营者：赖丽琼</w:t>
      </w:r>
      <w:r>
        <w:rPr>
          <w:rFonts w:ascii="仿宋" w:eastAsia="仿宋" w:hAnsi="仿宋" w:cs="仿宋"/>
          <w:color w:val="000000"/>
          <w:kern w:val="0"/>
          <w:sz w:val="32"/>
          <w:szCs w:val="32"/>
        </w:rPr>
        <w:t xml:space="preserve">     </w:t>
      </w:r>
      <w:r>
        <w:rPr>
          <w:rFonts w:ascii="仿宋" w:eastAsia="仿宋" w:hAnsi="仿宋" w:cs="仿宋" w:hint="eastAsia"/>
          <w:color w:val="000000"/>
          <w:kern w:val="0"/>
          <w:sz w:val="32"/>
          <w:szCs w:val="32"/>
        </w:rPr>
        <w:t>性别：</w:t>
      </w:r>
      <w:r>
        <w:rPr>
          <w:rFonts w:ascii="仿宋" w:eastAsia="仿宋" w:hAnsi="仿宋" w:cs="仿宋"/>
          <w:color w:val="000000"/>
          <w:kern w:val="0"/>
          <w:sz w:val="32"/>
          <w:szCs w:val="32"/>
        </w:rPr>
        <w:t xml:space="preserve">*    </w:t>
      </w:r>
      <w:r>
        <w:rPr>
          <w:rFonts w:ascii="仿宋" w:eastAsia="仿宋" w:hAnsi="仿宋" w:cs="仿宋" w:hint="eastAsia"/>
          <w:color w:val="000000"/>
          <w:kern w:val="0"/>
          <w:sz w:val="32"/>
          <w:szCs w:val="32"/>
        </w:rPr>
        <w:t>职务：负责人</w:t>
      </w:r>
    </w:p>
    <w:p w:rsidR="008A6EA7" w:rsidRDefault="008A6EA7">
      <w:pPr>
        <w:adjustRightInd w:val="0"/>
        <w:snapToGrid w:val="0"/>
        <w:spacing w:line="440" w:lineRule="exact"/>
        <w:rPr>
          <w:rFonts w:ascii="仿宋" w:eastAsia="仿宋" w:hAnsi="仿宋" w:cs="仿宋"/>
          <w:color w:val="000000"/>
          <w:sz w:val="32"/>
          <w:szCs w:val="32"/>
        </w:rPr>
      </w:pPr>
      <w:r>
        <w:rPr>
          <w:rFonts w:ascii="仿宋" w:eastAsia="仿宋" w:hAnsi="仿宋" w:cs="仿宋" w:hint="eastAsia"/>
          <w:color w:val="000000"/>
          <w:kern w:val="0"/>
          <w:sz w:val="32"/>
          <w:szCs w:val="32"/>
        </w:rPr>
        <w:t>身份证号码：</w:t>
      </w:r>
      <w:r>
        <w:rPr>
          <w:rFonts w:ascii="仿宋" w:eastAsia="仿宋" w:hAnsi="仿宋" w:cs="仿宋"/>
          <w:color w:val="000000"/>
          <w:kern w:val="0"/>
          <w:sz w:val="32"/>
          <w:szCs w:val="32"/>
        </w:rPr>
        <w:t>********</w:t>
      </w:r>
    </w:p>
    <w:p w:rsidR="008A6EA7" w:rsidRDefault="008A6EA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440" w:lineRule="exact"/>
        <w:rPr>
          <w:rFonts w:ascii="仿宋" w:eastAsia="仿宋" w:hAnsi="仿宋" w:cs="仿宋"/>
          <w:b/>
          <w:bCs/>
          <w:color w:val="000000"/>
          <w:kern w:val="0"/>
          <w:sz w:val="32"/>
          <w:szCs w:val="32"/>
        </w:rPr>
      </w:pPr>
      <w:r>
        <w:rPr>
          <w:rFonts w:ascii="仿宋" w:eastAsia="仿宋" w:hAnsi="仿宋" w:cs="仿宋" w:hint="eastAsia"/>
          <w:b/>
          <w:bCs/>
          <w:color w:val="000000"/>
          <w:kern w:val="0"/>
          <w:sz w:val="32"/>
          <w:szCs w:val="32"/>
        </w:rPr>
        <w:t>违法事实：</w:t>
      </w:r>
      <w:bookmarkStart w:id="0" w:name="_GoBack"/>
      <w:bookmarkEnd w:id="0"/>
    </w:p>
    <w:p w:rsidR="008A6EA7" w:rsidRDefault="008A6EA7" w:rsidP="00BE17E1">
      <w:pPr>
        <w:tabs>
          <w:tab w:val="right" w:pos="8306"/>
        </w:tabs>
        <w:adjustRightInd w:val="0"/>
        <w:snapToGrid w:val="0"/>
        <w:spacing w:line="440" w:lineRule="exact"/>
        <w:ind w:firstLineChars="200" w:firstLine="31680"/>
        <w:rPr>
          <w:rFonts w:ascii="仿宋" w:eastAsia="仿宋" w:hAnsi="仿宋" w:cs="仿宋"/>
          <w:color w:val="000000"/>
          <w:sz w:val="32"/>
          <w:szCs w:val="32"/>
        </w:rPr>
      </w:pPr>
      <w:r>
        <w:rPr>
          <w:rFonts w:ascii="仿宋" w:eastAsia="仿宋" w:hAnsi="仿宋" w:cs="仿宋"/>
          <w:bCs/>
          <w:color w:val="000000"/>
          <w:sz w:val="32"/>
          <w:szCs w:val="32"/>
        </w:rPr>
        <w:t>2018</w:t>
      </w:r>
      <w:r>
        <w:rPr>
          <w:rFonts w:ascii="仿宋" w:eastAsia="仿宋" w:hAnsi="仿宋" w:cs="仿宋" w:hint="eastAsia"/>
          <w:bCs/>
          <w:color w:val="000000"/>
          <w:sz w:val="32"/>
          <w:szCs w:val="32"/>
        </w:rPr>
        <w:t>年</w:t>
      </w:r>
      <w:r>
        <w:rPr>
          <w:rFonts w:ascii="仿宋" w:eastAsia="仿宋" w:hAnsi="仿宋" w:cs="仿宋"/>
          <w:bCs/>
          <w:color w:val="000000"/>
          <w:sz w:val="32"/>
          <w:szCs w:val="32"/>
        </w:rPr>
        <w:t>4</w:t>
      </w:r>
      <w:r>
        <w:rPr>
          <w:rFonts w:ascii="仿宋" w:eastAsia="仿宋" w:hAnsi="仿宋" w:cs="仿宋" w:hint="eastAsia"/>
          <w:bCs/>
          <w:color w:val="000000"/>
          <w:sz w:val="32"/>
          <w:szCs w:val="32"/>
        </w:rPr>
        <w:t>月</w:t>
      </w:r>
      <w:r>
        <w:rPr>
          <w:rFonts w:ascii="仿宋" w:eastAsia="仿宋" w:hAnsi="仿宋" w:cs="仿宋"/>
          <w:bCs/>
          <w:color w:val="000000"/>
          <w:sz w:val="32"/>
          <w:szCs w:val="32"/>
        </w:rPr>
        <w:t>3</w:t>
      </w:r>
      <w:r>
        <w:rPr>
          <w:rFonts w:ascii="仿宋" w:eastAsia="仿宋" w:hAnsi="仿宋" w:cs="仿宋" w:hint="eastAsia"/>
          <w:bCs/>
          <w:color w:val="000000"/>
          <w:sz w:val="32"/>
          <w:szCs w:val="32"/>
        </w:rPr>
        <w:t>日，我局执法人员接投诉举报，依法对位于广州市增城区新塘镇群星南三路</w:t>
      </w:r>
      <w:r>
        <w:rPr>
          <w:rFonts w:ascii="仿宋" w:eastAsia="仿宋" w:hAnsi="仿宋" w:cs="仿宋"/>
          <w:bCs/>
          <w:color w:val="000000"/>
          <w:sz w:val="32"/>
          <w:szCs w:val="32"/>
        </w:rPr>
        <w:t>55</w:t>
      </w:r>
      <w:r>
        <w:rPr>
          <w:rFonts w:ascii="仿宋" w:eastAsia="仿宋" w:hAnsi="仿宋" w:cs="仿宋" w:hint="eastAsia"/>
          <w:bCs/>
          <w:color w:val="000000"/>
          <w:sz w:val="32"/>
          <w:szCs w:val="32"/>
        </w:rPr>
        <w:t>号的“广州市增城同丽商行”进行现场检查，现场检查发现你单位的</w:t>
      </w:r>
      <w:r>
        <w:rPr>
          <w:rFonts w:ascii="仿宋" w:eastAsia="仿宋" w:hAnsi="仿宋" w:cs="仿宋" w:hint="eastAsia"/>
          <w:color w:val="000000"/>
          <w:sz w:val="32"/>
          <w:szCs w:val="32"/>
        </w:rPr>
        <w:t>经营场所内存放有无标签的冰片糖</w:t>
      </w:r>
      <w:r>
        <w:rPr>
          <w:rFonts w:ascii="仿宋" w:eastAsia="仿宋" w:hAnsi="仿宋" w:cs="仿宋"/>
          <w:color w:val="000000"/>
          <w:sz w:val="32"/>
          <w:szCs w:val="32"/>
        </w:rPr>
        <w:t>14</w:t>
      </w:r>
      <w:r>
        <w:rPr>
          <w:rFonts w:ascii="仿宋" w:eastAsia="仿宋" w:hAnsi="仿宋" w:cs="仿宋" w:hint="eastAsia"/>
          <w:color w:val="000000"/>
          <w:sz w:val="32"/>
          <w:szCs w:val="32"/>
        </w:rPr>
        <w:t>箱（规格：</w:t>
      </w:r>
      <w:r>
        <w:rPr>
          <w:rFonts w:ascii="仿宋" w:eastAsia="仿宋" w:hAnsi="仿宋" w:cs="仿宋"/>
          <w:color w:val="000000"/>
          <w:sz w:val="32"/>
          <w:szCs w:val="32"/>
        </w:rPr>
        <w:t>15kg/</w:t>
      </w:r>
      <w:r>
        <w:rPr>
          <w:rFonts w:ascii="仿宋" w:eastAsia="仿宋" w:hAnsi="仿宋" w:cs="仿宋" w:hint="eastAsia"/>
          <w:color w:val="000000"/>
          <w:sz w:val="32"/>
          <w:szCs w:val="32"/>
        </w:rPr>
        <w:t>箱），上述预包装食品的外包装上仅标示“重量：</w:t>
      </w:r>
      <w:r>
        <w:rPr>
          <w:rFonts w:ascii="仿宋" w:eastAsia="仿宋" w:hAnsi="仿宋" w:cs="仿宋"/>
          <w:color w:val="000000"/>
          <w:sz w:val="32"/>
          <w:szCs w:val="32"/>
        </w:rPr>
        <w:t>15kg</w:t>
      </w:r>
      <w:r>
        <w:rPr>
          <w:rFonts w:ascii="仿宋" w:eastAsia="仿宋" w:hAnsi="仿宋" w:cs="仿宋" w:hint="eastAsia"/>
          <w:color w:val="000000"/>
          <w:sz w:val="32"/>
          <w:szCs w:val="32"/>
        </w:rPr>
        <w:t>”，并无任何标签，你单位涉嫌销售无标签的预包装食品。你单位未能提供有关的单据备查。据供述，上述无标签的预包装食品的进货价是</w:t>
      </w:r>
      <w:r>
        <w:rPr>
          <w:rFonts w:ascii="仿宋" w:eastAsia="仿宋" w:hAnsi="仿宋" w:cs="仿宋"/>
          <w:color w:val="000000"/>
          <w:sz w:val="32"/>
          <w:szCs w:val="32"/>
        </w:rPr>
        <w:t>**</w:t>
      </w:r>
      <w:r>
        <w:rPr>
          <w:rFonts w:ascii="仿宋" w:eastAsia="仿宋" w:hAnsi="仿宋" w:cs="仿宋" w:hint="eastAsia"/>
          <w:color w:val="000000"/>
          <w:sz w:val="32"/>
          <w:szCs w:val="32"/>
        </w:rPr>
        <w:t>元</w:t>
      </w:r>
      <w:r>
        <w:rPr>
          <w:rFonts w:ascii="仿宋" w:eastAsia="仿宋" w:hAnsi="仿宋" w:cs="仿宋"/>
          <w:color w:val="000000"/>
          <w:sz w:val="32"/>
          <w:szCs w:val="32"/>
        </w:rPr>
        <w:t>/</w:t>
      </w:r>
      <w:r>
        <w:rPr>
          <w:rFonts w:ascii="仿宋" w:eastAsia="仿宋" w:hAnsi="仿宋" w:cs="仿宋" w:hint="eastAsia"/>
          <w:color w:val="000000"/>
          <w:sz w:val="32"/>
          <w:szCs w:val="32"/>
        </w:rPr>
        <w:t>箱，共购进了</w:t>
      </w:r>
      <w:r>
        <w:rPr>
          <w:rFonts w:ascii="仿宋" w:eastAsia="仿宋" w:hAnsi="仿宋" w:cs="仿宋"/>
          <w:color w:val="000000"/>
          <w:sz w:val="32"/>
          <w:szCs w:val="32"/>
        </w:rPr>
        <w:t>15</w:t>
      </w:r>
      <w:r>
        <w:rPr>
          <w:rFonts w:ascii="仿宋" w:eastAsia="仿宋" w:hAnsi="仿宋" w:cs="仿宋" w:hint="eastAsia"/>
          <w:color w:val="000000"/>
          <w:sz w:val="32"/>
          <w:szCs w:val="32"/>
        </w:rPr>
        <w:t>箱，销售价是</w:t>
      </w:r>
      <w:r>
        <w:rPr>
          <w:rFonts w:ascii="仿宋" w:eastAsia="仿宋" w:hAnsi="仿宋" w:cs="仿宋"/>
          <w:color w:val="000000"/>
          <w:sz w:val="32"/>
          <w:szCs w:val="32"/>
        </w:rPr>
        <w:t>**</w:t>
      </w:r>
      <w:r>
        <w:rPr>
          <w:rFonts w:ascii="仿宋" w:eastAsia="仿宋" w:hAnsi="仿宋" w:cs="仿宋" w:hint="eastAsia"/>
          <w:color w:val="000000"/>
          <w:sz w:val="32"/>
          <w:szCs w:val="32"/>
        </w:rPr>
        <w:t>元</w:t>
      </w:r>
      <w:r>
        <w:rPr>
          <w:rFonts w:ascii="仿宋" w:eastAsia="仿宋" w:hAnsi="仿宋" w:cs="仿宋"/>
          <w:color w:val="000000"/>
          <w:sz w:val="32"/>
          <w:szCs w:val="32"/>
        </w:rPr>
        <w:t>/</w:t>
      </w:r>
      <w:r>
        <w:rPr>
          <w:rFonts w:ascii="仿宋" w:eastAsia="仿宋" w:hAnsi="仿宋" w:cs="仿宋" w:hint="eastAsia"/>
          <w:color w:val="000000"/>
          <w:sz w:val="32"/>
          <w:szCs w:val="32"/>
        </w:rPr>
        <w:t>箱，截至被我部门查获时止，上述剩余的</w:t>
      </w:r>
      <w:r>
        <w:rPr>
          <w:rFonts w:ascii="仿宋" w:eastAsia="仿宋" w:hAnsi="仿宋" w:cs="仿宋"/>
          <w:color w:val="000000"/>
          <w:sz w:val="32"/>
          <w:szCs w:val="32"/>
        </w:rPr>
        <w:t>14</w:t>
      </w:r>
      <w:r>
        <w:rPr>
          <w:rFonts w:ascii="仿宋" w:eastAsia="仿宋" w:hAnsi="仿宋" w:cs="仿宋" w:hint="eastAsia"/>
          <w:color w:val="000000"/>
          <w:sz w:val="32"/>
          <w:szCs w:val="32"/>
        </w:rPr>
        <w:t>箱无标签的预包装食品全部被我部门扣押了。由于你单位未能提供有关的单据备查，致涉案货值及违法所得无法计算。你单位在购进上述食品时未查验供货者许可证和相关证明文件。</w:t>
      </w:r>
    </w:p>
    <w:p w:rsidR="008A6EA7" w:rsidRDefault="008A6EA7" w:rsidP="00BE17E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440" w:lineRule="exact"/>
        <w:ind w:firstLineChars="200" w:firstLine="31680"/>
        <w:rPr>
          <w:rFonts w:ascii="仿宋" w:eastAsia="仿宋" w:hAnsi="仿宋" w:cs="仿宋"/>
          <w:color w:val="000000"/>
          <w:sz w:val="32"/>
          <w:szCs w:val="32"/>
        </w:rPr>
      </w:pPr>
      <w:r>
        <w:rPr>
          <w:rFonts w:ascii="仿宋" w:eastAsia="仿宋" w:hAnsi="仿宋" w:cs="仿宋" w:hint="eastAsia"/>
          <w:color w:val="000000"/>
          <w:sz w:val="32"/>
          <w:szCs w:val="32"/>
        </w:rPr>
        <w:t>综上，你单位未查验相关的合格证明文件的行为，违反了《中华人民共和国食品安全法》第五十三条第一款“食品经营者采购食品，应当查验供货者的许可证和食品出厂检验合格证或者其他合格证明（以下称合格证明文件）。”的规定。你单位销售无标签的预包装食品的行为，违反了《中华人民共和国食品安全法》第三十四条第（十一）项“禁止生产经营下列食品、食品添加剂、食品相关产品：……；（十一）无标签的预包装食品、食品添加剂；……”的规定。</w:t>
      </w:r>
    </w:p>
    <w:p w:rsidR="008A6EA7" w:rsidRDefault="008A6EA7">
      <w:pPr>
        <w:widowControl/>
        <w:adjustRightInd w:val="0"/>
        <w:snapToGrid w:val="0"/>
        <w:spacing w:line="440" w:lineRule="exact"/>
        <w:rPr>
          <w:rFonts w:ascii="仿宋" w:eastAsia="仿宋" w:hAnsi="仿宋" w:cs="仿宋"/>
          <w:b/>
          <w:bCs/>
          <w:color w:val="000000"/>
          <w:kern w:val="0"/>
          <w:sz w:val="32"/>
          <w:szCs w:val="32"/>
        </w:rPr>
      </w:pPr>
    </w:p>
    <w:p w:rsidR="008A6EA7" w:rsidRDefault="008A6EA7">
      <w:pPr>
        <w:pStyle w:val="p17"/>
        <w:spacing w:before="0" w:after="0"/>
        <w:jc w:val="center"/>
        <w:rPr>
          <w:rFonts w:ascii="黑体" w:eastAsia="黑体" w:hAnsi="黑体"/>
          <w:b/>
          <w:color w:val="000000"/>
          <w:sz w:val="32"/>
        </w:rPr>
      </w:pPr>
      <w:r>
        <w:rPr>
          <w:rFonts w:ascii="黑体" w:eastAsia="黑体" w:hAnsi="黑体" w:hint="eastAsia"/>
          <w:b/>
          <w:color w:val="000000"/>
          <w:sz w:val="32"/>
        </w:rPr>
        <w:t>食品药品行政处罚文书</w:t>
      </w:r>
    </w:p>
    <w:p w:rsidR="008A6EA7" w:rsidRDefault="008A6EA7">
      <w:pPr>
        <w:autoSpaceDE w:val="0"/>
        <w:autoSpaceDN w:val="0"/>
        <w:jc w:val="center"/>
        <w:rPr>
          <w:b/>
          <w:color w:val="000000"/>
          <w:kern w:val="0"/>
          <w:sz w:val="44"/>
        </w:rPr>
      </w:pPr>
      <w:r>
        <w:rPr>
          <w:rFonts w:hint="eastAsia"/>
          <w:b/>
          <w:color w:val="000000"/>
          <w:kern w:val="0"/>
          <w:sz w:val="44"/>
        </w:rPr>
        <w:t>行政处罚决定书</w:t>
      </w:r>
    </w:p>
    <w:p w:rsidR="008A6EA7" w:rsidRDefault="008A6EA7">
      <w:pPr>
        <w:autoSpaceDE w:val="0"/>
        <w:autoSpaceDN w:val="0"/>
        <w:ind w:right="400"/>
        <w:jc w:val="right"/>
        <w:rPr>
          <w:rFonts w:ascii="仿宋" w:eastAsia="仿宋" w:hAnsi="仿宋" w:cs="仿宋"/>
          <w:b/>
          <w:bCs/>
          <w:color w:val="000000"/>
          <w:kern w:val="0"/>
          <w:sz w:val="32"/>
          <w:szCs w:val="32"/>
        </w:rPr>
      </w:pPr>
      <w:r>
        <w:rPr>
          <w:noProof/>
        </w:rPr>
        <w:pict>
          <v:line id="_x0000_s1027" style="position:absolute;left:0;text-align:left;z-index:251659264" from="-3pt,14.25pt" to="439.2pt,14.3pt" strokeweight="1.5pt"/>
        </w:pict>
      </w:r>
      <w:r>
        <w:rPr>
          <w:rFonts w:ascii="仿宋_GB2312" w:eastAsia="仿宋_GB2312" w:hAnsi="仿宋"/>
          <w:color w:val="000000"/>
          <w:sz w:val="20"/>
        </w:rPr>
        <w:t xml:space="preserve">                        </w:t>
      </w:r>
      <w:r>
        <w:rPr>
          <w:rFonts w:ascii="仿宋_GB2312" w:eastAsia="仿宋_GB2312" w:hAnsi="仿宋" w:hint="eastAsia"/>
          <w:color w:val="000000"/>
          <w:sz w:val="20"/>
        </w:rPr>
        <w:t>（</w:t>
      </w:r>
      <w:r>
        <w:rPr>
          <w:rFonts w:ascii="仿宋_GB2312" w:eastAsia="仿宋_GB2312" w:hAnsi="仿宋" w:hint="eastAsia"/>
          <w:color w:val="000000"/>
        </w:rPr>
        <w:t>增新</w:t>
      </w:r>
      <w:r>
        <w:rPr>
          <w:rFonts w:ascii="仿宋_GB2312" w:eastAsia="仿宋_GB2312" w:hAnsi="仿宋" w:hint="eastAsia"/>
          <w:color w:val="000000"/>
          <w:sz w:val="20"/>
        </w:rPr>
        <w:t>）食药监食</w:t>
      </w:r>
      <w:r>
        <w:rPr>
          <w:rFonts w:ascii="仿宋_GB2312" w:eastAsia="仿宋_GB2312" w:hAnsi="仿宋" w:hint="eastAsia"/>
          <w:color w:val="000000"/>
          <w:kern w:val="0"/>
          <w:sz w:val="20"/>
        </w:rPr>
        <w:t>罚</w:t>
      </w:r>
      <w:r>
        <w:rPr>
          <w:rFonts w:ascii="仿宋_GB2312" w:eastAsia="仿宋_GB2312" w:hAnsi="仿宋" w:hint="eastAsia"/>
          <w:color w:val="000000"/>
          <w:sz w:val="20"/>
        </w:rPr>
        <w:t>〔</w:t>
      </w:r>
      <w:r>
        <w:rPr>
          <w:rFonts w:ascii="仿宋_GB2312" w:eastAsia="仿宋_GB2312" w:hAnsi="仿宋"/>
          <w:color w:val="000000"/>
          <w:sz w:val="20"/>
        </w:rPr>
        <w:t>2018</w:t>
      </w:r>
      <w:r>
        <w:rPr>
          <w:rFonts w:ascii="仿宋_GB2312" w:eastAsia="仿宋_GB2312" w:hAnsi="仿宋" w:hint="eastAsia"/>
          <w:color w:val="000000"/>
          <w:sz w:val="20"/>
        </w:rPr>
        <w:t>〕</w:t>
      </w:r>
      <w:r>
        <w:rPr>
          <w:rFonts w:ascii="仿宋_GB2312" w:eastAsia="仿宋_GB2312" w:hAnsi="仿宋"/>
          <w:color w:val="000000"/>
        </w:rPr>
        <w:t>32</w:t>
      </w:r>
      <w:r>
        <w:rPr>
          <w:rFonts w:ascii="仿宋_GB2312" w:eastAsia="仿宋_GB2312" w:hAnsi="仿宋" w:hint="eastAsia"/>
          <w:color w:val="000000"/>
          <w:kern w:val="0"/>
          <w:sz w:val="20"/>
        </w:rPr>
        <w:t>号</w:t>
      </w:r>
      <w:r>
        <w:rPr>
          <w:rFonts w:ascii="仿宋_GB2312" w:eastAsia="仿宋_GB2312" w:hAnsi="仿宋"/>
          <w:color w:val="000000"/>
          <w:kern w:val="0"/>
          <w:sz w:val="20"/>
        </w:rPr>
        <w:t xml:space="preserve">   </w:t>
      </w:r>
      <w:r>
        <w:rPr>
          <w:rFonts w:ascii="仿宋_GB2312" w:eastAsia="仿宋_GB2312" w:hAnsi="仿宋" w:hint="eastAsia"/>
          <w:color w:val="000000"/>
          <w:kern w:val="0"/>
          <w:sz w:val="20"/>
        </w:rPr>
        <w:t>第</w:t>
      </w:r>
      <w:r>
        <w:rPr>
          <w:rFonts w:ascii="仿宋_GB2312" w:eastAsia="仿宋_GB2312" w:hAnsi="仿宋"/>
          <w:color w:val="000000"/>
          <w:kern w:val="0"/>
          <w:sz w:val="20"/>
        </w:rPr>
        <w:t>2</w:t>
      </w:r>
      <w:r>
        <w:rPr>
          <w:rFonts w:ascii="仿宋_GB2312" w:eastAsia="仿宋_GB2312" w:hAnsi="仿宋" w:hint="eastAsia"/>
          <w:color w:val="000000"/>
          <w:kern w:val="0"/>
          <w:sz w:val="20"/>
        </w:rPr>
        <w:t>页</w:t>
      </w:r>
      <w:r>
        <w:rPr>
          <w:rFonts w:ascii="仿宋_GB2312" w:eastAsia="仿宋_GB2312" w:hAnsi="仿宋"/>
          <w:color w:val="000000"/>
          <w:kern w:val="0"/>
          <w:sz w:val="20"/>
        </w:rPr>
        <w:t xml:space="preserve">  </w:t>
      </w:r>
      <w:r>
        <w:rPr>
          <w:rFonts w:ascii="仿宋_GB2312" w:eastAsia="仿宋_GB2312" w:hAnsi="仿宋" w:hint="eastAsia"/>
          <w:color w:val="000000"/>
          <w:kern w:val="0"/>
          <w:sz w:val="20"/>
        </w:rPr>
        <w:t>共</w:t>
      </w:r>
      <w:r>
        <w:rPr>
          <w:rFonts w:ascii="仿宋_GB2312" w:eastAsia="仿宋_GB2312" w:hAnsi="仿宋"/>
          <w:color w:val="000000"/>
          <w:kern w:val="0"/>
          <w:sz w:val="20"/>
        </w:rPr>
        <w:t>3</w:t>
      </w:r>
      <w:r>
        <w:rPr>
          <w:rFonts w:ascii="仿宋_GB2312" w:eastAsia="仿宋_GB2312" w:hAnsi="仿宋" w:hint="eastAsia"/>
          <w:color w:val="000000"/>
          <w:kern w:val="0"/>
          <w:sz w:val="20"/>
        </w:rPr>
        <w:t>页</w:t>
      </w:r>
    </w:p>
    <w:p w:rsidR="008A6EA7" w:rsidRDefault="008A6EA7">
      <w:pPr>
        <w:widowControl/>
        <w:adjustRightInd w:val="0"/>
        <w:snapToGrid w:val="0"/>
        <w:spacing w:line="440" w:lineRule="exact"/>
        <w:rPr>
          <w:rFonts w:ascii="仿宋" w:eastAsia="仿宋" w:hAnsi="仿宋" w:cs="仿宋"/>
          <w:b/>
          <w:bCs/>
          <w:color w:val="000000"/>
          <w:kern w:val="0"/>
          <w:sz w:val="32"/>
          <w:szCs w:val="32"/>
        </w:rPr>
      </w:pPr>
      <w:r>
        <w:rPr>
          <w:rFonts w:ascii="仿宋" w:eastAsia="仿宋" w:hAnsi="仿宋" w:cs="仿宋" w:hint="eastAsia"/>
          <w:b/>
          <w:bCs/>
          <w:color w:val="000000"/>
          <w:kern w:val="0"/>
          <w:sz w:val="32"/>
          <w:szCs w:val="32"/>
        </w:rPr>
        <w:t>相关证据：</w:t>
      </w:r>
    </w:p>
    <w:p w:rsidR="008A6EA7" w:rsidRDefault="008A6EA7" w:rsidP="00BE17E1">
      <w:pPr>
        <w:widowControl/>
        <w:adjustRightInd w:val="0"/>
        <w:snapToGrid w:val="0"/>
        <w:spacing w:line="440" w:lineRule="exact"/>
        <w:ind w:firstLineChars="200" w:firstLine="31680"/>
        <w:rPr>
          <w:rFonts w:ascii="仿宋" w:eastAsia="仿宋" w:hAnsi="仿宋" w:cs="仿宋"/>
          <w:color w:val="000000"/>
          <w:sz w:val="32"/>
          <w:szCs w:val="32"/>
        </w:rPr>
      </w:pPr>
      <w:r>
        <w:rPr>
          <w:rFonts w:ascii="仿宋" w:eastAsia="仿宋" w:hAnsi="仿宋" w:cs="仿宋"/>
          <w:color w:val="000000"/>
          <w:sz w:val="32"/>
          <w:szCs w:val="32"/>
        </w:rPr>
        <w:t>1</w:t>
      </w:r>
      <w:r>
        <w:rPr>
          <w:rFonts w:ascii="仿宋" w:eastAsia="仿宋" w:hAnsi="仿宋" w:cs="仿宋" w:hint="eastAsia"/>
          <w:color w:val="000000"/>
          <w:sz w:val="32"/>
          <w:szCs w:val="32"/>
        </w:rPr>
        <w:t>、</w:t>
      </w:r>
      <w:r>
        <w:rPr>
          <w:rFonts w:ascii="仿宋" w:eastAsia="仿宋" w:hAnsi="仿宋" w:cs="仿宋" w:hint="eastAsia"/>
          <w:bCs/>
          <w:color w:val="000000"/>
          <w:sz w:val="32"/>
          <w:szCs w:val="32"/>
        </w:rPr>
        <w:t>广州市增城同丽商行</w:t>
      </w:r>
      <w:r>
        <w:rPr>
          <w:rFonts w:ascii="仿宋" w:eastAsia="仿宋" w:hAnsi="仿宋" w:cs="仿宋" w:hint="eastAsia"/>
          <w:color w:val="000000"/>
          <w:sz w:val="32"/>
          <w:szCs w:val="32"/>
        </w:rPr>
        <w:t>的《营业执照》及《食品经营许可证》申请受理通知书复印件各</w:t>
      </w:r>
      <w:r>
        <w:rPr>
          <w:rFonts w:ascii="仿宋" w:eastAsia="仿宋" w:hAnsi="仿宋" w:cs="仿宋"/>
          <w:color w:val="000000"/>
          <w:sz w:val="32"/>
          <w:szCs w:val="32"/>
        </w:rPr>
        <w:t>1</w:t>
      </w:r>
      <w:r>
        <w:rPr>
          <w:rFonts w:ascii="仿宋" w:eastAsia="仿宋" w:hAnsi="仿宋" w:cs="仿宋" w:hint="eastAsia"/>
          <w:color w:val="000000"/>
          <w:sz w:val="32"/>
          <w:szCs w:val="32"/>
        </w:rPr>
        <w:t>份；</w:t>
      </w:r>
      <w:r>
        <w:rPr>
          <w:rFonts w:ascii="仿宋" w:eastAsia="仿宋" w:hAnsi="仿宋" w:cs="仿宋"/>
          <w:color w:val="000000"/>
          <w:sz w:val="32"/>
          <w:szCs w:val="32"/>
        </w:rPr>
        <w:t>2</w:t>
      </w:r>
      <w:r>
        <w:rPr>
          <w:rFonts w:ascii="仿宋" w:eastAsia="仿宋" w:hAnsi="仿宋" w:cs="仿宋" w:hint="eastAsia"/>
          <w:color w:val="000000"/>
          <w:sz w:val="32"/>
          <w:szCs w:val="32"/>
        </w:rPr>
        <w:t>、</w:t>
      </w:r>
      <w:r>
        <w:rPr>
          <w:rFonts w:ascii="仿宋" w:eastAsia="仿宋" w:hAnsi="仿宋" w:cs="仿宋" w:hint="eastAsia"/>
          <w:bCs/>
          <w:color w:val="000000"/>
          <w:sz w:val="32"/>
          <w:szCs w:val="32"/>
        </w:rPr>
        <w:t>法定代表人赖丽琼的身份证复印件</w:t>
      </w:r>
      <w:r>
        <w:rPr>
          <w:rFonts w:ascii="仿宋" w:eastAsia="仿宋" w:hAnsi="仿宋" w:cs="仿宋"/>
          <w:bCs/>
          <w:color w:val="000000"/>
          <w:sz w:val="32"/>
          <w:szCs w:val="32"/>
        </w:rPr>
        <w:t>1</w:t>
      </w:r>
      <w:r>
        <w:rPr>
          <w:rFonts w:ascii="仿宋" w:eastAsia="仿宋" w:hAnsi="仿宋" w:cs="仿宋" w:hint="eastAsia"/>
          <w:bCs/>
          <w:color w:val="000000"/>
          <w:sz w:val="32"/>
          <w:szCs w:val="32"/>
        </w:rPr>
        <w:t>份</w:t>
      </w:r>
      <w:r>
        <w:rPr>
          <w:rFonts w:ascii="仿宋" w:eastAsia="仿宋" w:hAnsi="仿宋" w:cs="仿宋" w:hint="eastAsia"/>
          <w:color w:val="000000"/>
          <w:sz w:val="32"/>
          <w:szCs w:val="32"/>
        </w:rPr>
        <w:t>；</w:t>
      </w:r>
      <w:r>
        <w:rPr>
          <w:rFonts w:ascii="仿宋" w:eastAsia="仿宋" w:hAnsi="仿宋" w:cs="仿宋"/>
          <w:color w:val="000000"/>
          <w:sz w:val="32"/>
          <w:szCs w:val="32"/>
        </w:rPr>
        <w:t>3</w:t>
      </w:r>
      <w:r>
        <w:rPr>
          <w:rFonts w:ascii="仿宋" w:eastAsia="仿宋" w:hAnsi="仿宋" w:cs="仿宋" w:hint="eastAsia"/>
          <w:color w:val="000000"/>
          <w:sz w:val="32"/>
          <w:szCs w:val="32"/>
        </w:rPr>
        <w:t>、现场检查笔录和询问调查笔录各</w:t>
      </w:r>
      <w:r>
        <w:rPr>
          <w:rFonts w:ascii="仿宋" w:eastAsia="仿宋" w:hAnsi="仿宋" w:cs="仿宋"/>
          <w:color w:val="000000"/>
          <w:sz w:val="32"/>
          <w:szCs w:val="32"/>
        </w:rPr>
        <w:t>1</w:t>
      </w:r>
      <w:r>
        <w:rPr>
          <w:rFonts w:ascii="仿宋" w:eastAsia="仿宋" w:hAnsi="仿宋" w:cs="仿宋" w:hint="eastAsia"/>
          <w:color w:val="000000"/>
          <w:sz w:val="32"/>
          <w:szCs w:val="32"/>
        </w:rPr>
        <w:t>份；</w:t>
      </w:r>
      <w:r>
        <w:rPr>
          <w:rFonts w:ascii="仿宋" w:eastAsia="仿宋" w:hAnsi="仿宋" w:cs="仿宋"/>
          <w:color w:val="000000"/>
          <w:sz w:val="32"/>
          <w:szCs w:val="32"/>
        </w:rPr>
        <w:t>4</w:t>
      </w:r>
      <w:r>
        <w:rPr>
          <w:rFonts w:ascii="仿宋" w:eastAsia="仿宋" w:hAnsi="仿宋" w:cs="仿宋" w:hint="eastAsia"/>
          <w:color w:val="000000"/>
          <w:sz w:val="32"/>
          <w:szCs w:val="32"/>
        </w:rPr>
        <w:t>、现场检查照片</w:t>
      </w:r>
      <w:r>
        <w:rPr>
          <w:rFonts w:ascii="仿宋" w:eastAsia="仿宋" w:hAnsi="仿宋" w:cs="仿宋"/>
          <w:color w:val="000000"/>
          <w:sz w:val="32"/>
          <w:szCs w:val="32"/>
        </w:rPr>
        <w:t>4</w:t>
      </w:r>
      <w:r>
        <w:rPr>
          <w:rFonts w:ascii="仿宋" w:eastAsia="仿宋" w:hAnsi="仿宋" w:cs="仿宋" w:hint="eastAsia"/>
          <w:color w:val="000000"/>
          <w:sz w:val="32"/>
          <w:szCs w:val="32"/>
        </w:rPr>
        <w:t>张。</w:t>
      </w:r>
    </w:p>
    <w:p w:rsidR="008A6EA7" w:rsidRDefault="008A6EA7">
      <w:pPr>
        <w:widowControl/>
        <w:adjustRightInd w:val="0"/>
        <w:snapToGrid w:val="0"/>
        <w:spacing w:line="440" w:lineRule="exact"/>
        <w:jc w:val="left"/>
        <w:rPr>
          <w:rFonts w:ascii="仿宋" w:eastAsia="仿宋" w:hAnsi="仿宋" w:cs="仿宋"/>
          <w:b/>
          <w:bCs/>
          <w:color w:val="000000"/>
          <w:kern w:val="0"/>
          <w:sz w:val="32"/>
          <w:szCs w:val="32"/>
        </w:rPr>
      </w:pPr>
      <w:r>
        <w:rPr>
          <w:rFonts w:ascii="仿宋" w:eastAsia="仿宋" w:hAnsi="仿宋" w:cs="仿宋" w:hint="eastAsia"/>
          <w:b/>
          <w:bCs/>
          <w:color w:val="000000"/>
          <w:kern w:val="0"/>
          <w:sz w:val="32"/>
          <w:szCs w:val="32"/>
        </w:rPr>
        <w:t>行政处罚依据和种类：</w:t>
      </w:r>
    </w:p>
    <w:p w:rsidR="008A6EA7" w:rsidRDefault="008A6EA7" w:rsidP="00BE17E1">
      <w:pPr>
        <w:widowControl/>
        <w:adjustRightInd w:val="0"/>
        <w:snapToGrid w:val="0"/>
        <w:spacing w:line="440" w:lineRule="exact"/>
        <w:ind w:firstLineChars="200" w:firstLine="31680"/>
        <w:jc w:val="left"/>
        <w:rPr>
          <w:rFonts w:ascii="仿宋" w:eastAsia="仿宋" w:hAnsi="仿宋" w:cs="仿宋"/>
          <w:color w:val="000000"/>
          <w:sz w:val="32"/>
          <w:szCs w:val="32"/>
        </w:rPr>
      </w:pPr>
      <w:r>
        <w:rPr>
          <w:rFonts w:ascii="仿宋" w:eastAsia="仿宋" w:hAnsi="仿宋" w:cs="仿宋" w:hint="eastAsia"/>
          <w:color w:val="000000"/>
          <w:sz w:val="32"/>
          <w:szCs w:val="32"/>
        </w:rPr>
        <w:t>对于你单位未查验相关的合格证明文件的行为，依据《中华人民共和国食品安全法》第一百二十六条第一款第（三）项“违反本法规定，有下列情形之一的，由县级以上人民政府食品药品监督管理部门责令改正，给予警告；拒不改正的，处五千元以上五万元以下罚款；情节严重的，责令停产停业，直至吊销许可证：……；（三）食品、食品添加剂生产经营者进货时未查验许可证和相关证明文件，或者未按规定建立并遵守进货查验记录、出厂检验记录和销售记录制度；……”的规定，本局决定对你单位处罚如下：给予警告。</w:t>
      </w:r>
    </w:p>
    <w:p w:rsidR="008A6EA7" w:rsidRDefault="008A6EA7" w:rsidP="00BE17E1">
      <w:pPr>
        <w:widowControl/>
        <w:adjustRightInd w:val="0"/>
        <w:snapToGrid w:val="0"/>
        <w:spacing w:line="440" w:lineRule="exact"/>
        <w:ind w:firstLineChars="200" w:firstLine="31680"/>
        <w:jc w:val="left"/>
        <w:rPr>
          <w:rFonts w:ascii="仿宋" w:eastAsia="仿宋" w:hAnsi="仿宋" w:cs="仿宋"/>
          <w:color w:val="000000"/>
          <w:sz w:val="32"/>
          <w:szCs w:val="32"/>
        </w:rPr>
      </w:pPr>
      <w:r>
        <w:rPr>
          <w:rFonts w:ascii="仿宋" w:eastAsia="仿宋" w:hAnsi="仿宋" w:cs="仿宋" w:hint="eastAsia"/>
          <w:color w:val="000000"/>
          <w:sz w:val="32"/>
          <w:szCs w:val="32"/>
        </w:rPr>
        <w:t>对于你单位销售无标签的预包装食品的行为，依据《中华人民共和国食品安全法》第一百二十五条第一款第（二）项“违反本法规定，有下列情形之一的，由县级以上人民政府食品药品监督管理部门没收违法所得和违法生产经营的食品、食品添加剂，并可以没收用于违法生产经营的工具、设备、原料等物品；违法生产经营的食品、食品添加剂货值金额不足一万元的，并处五千元以上五万元以下罚款；货值金额一万元以上的，并处货值金额五倍以上十倍以下罚款；情节严重的，责令停产停业，直至吊销许可证：……；（二）生产经营无标签的预包装食品、食品添加剂或者标签、说明书不符合本法规定的食品、食品添加剂；……”的规定，鉴于你单位属初次违法、无主观恶意，其违法行为未造成严重</w:t>
      </w:r>
    </w:p>
    <w:p w:rsidR="008A6EA7" w:rsidRDefault="008A6EA7">
      <w:pPr>
        <w:pStyle w:val="p17"/>
        <w:spacing w:before="0" w:after="0"/>
        <w:jc w:val="center"/>
        <w:rPr>
          <w:rFonts w:ascii="黑体" w:eastAsia="黑体" w:hAnsi="黑体"/>
          <w:b/>
          <w:color w:val="000000"/>
          <w:sz w:val="32"/>
        </w:rPr>
      </w:pPr>
      <w:r>
        <w:rPr>
          <w:rFonts w:ascii="黑体" w:eastAsia="黑体" w:hAnsi="黑体" w:hint="eastAsia"/>
          <w:b/>
          <w:color w:val="000000"/>
          <w:sz w:val="32"/>
        </w:rPr>
        <w:t>食品药品行政处罚文书</w:t>
      </w:r>
    </w:p>
    <w:p w:rsidR="008A6EA7" w:rsidRDefault="008A6EA7">
      <w:pPr>
        <w:autoSpaceDE w:val="0"/>
        <w:autoSpaceDN w:val="0"/>
        <w:jc w:val="center"/>
        <w:rPr>
          <w:b/>
          <w:color w:val="000000"/>
          <w:kern w:val="0"/>
          <w:sz w:val="44"/>
        </w:rPr>
      </w:pPr>
      <w:r>
        <w:rPr>
          <w:rFonts w:hint="eastAsia"/>
          <w:b/>
          <w:color w:val="000000"/>
          <w:kern w:val="0"/>
          <w:sz w:val="44"/>
        </w:rPr>
        <w:t>行政处罚决定书</w:t>
      </w:r>
    </w:p>
    <w:p w:rsidR="008A6EA7" w:rsidRDefault="008A6EA7">
      <w:pPr>
        <w:autoSpaceDE w:val="0"/>
        <w:autoSpaceDN w:val="0"/>
        <w:ind w:right="400"/>
        <w:jc w:val="right"/>
        <w:rPr>
          <w:rFonts w:ascii="仿宋" w:eastAsia="仿宋" w:hAnsi="仿宋" w:cs="仿宋"/>
          <w:color w:val="000000"/>
          <w:sz w:val="32"/>
          <w:szCs w:val="32"/>
        </w:rPr>
      </w:pPr>
      <w:r>
        <w:rPr>
          <w:rFonts w:ascii="仿宋_GB2312" w:eastAsia="仿宋_GB2312" w:hAnsi="仿宋"/>
          <w:color w:val="000000"/>
          <w:sz w:val="20"/>
        </w:rPr>
        <w:t xml:space="preserve">                        </w:t>
      </w:r>
      <w:r>
        <w:rPr>
          <w:rFonts w:ascii="仿宋_GB2312" w:eastAsia="仿宋_GB2312" w:hAnsi="仿宋" w:hint="eastAsia"/>
          <w:color w:val="000000"/>
          <w:sz w:val="20"/>
        </w:rPr>
        <w:t>（</w:t>
      </w:r>
      <w:r>
        <w:rPr>
          <w:rFonts w:ascii="仿宋_GB2312" w:eastAsia="仿宋_GB2312" w:hAnsi="仿宋" w:hint="eastAsia"/>
          <w:color w:val="000000"/>
        </w:rPr>
        <w:t>增新</w:t>
      </w:r>
      <w:r>
        <w:rPr>
          <w:rFonts w:ascii="仿宋_GB2312" w:eastAsia="仿宋_GB2312" w:hAnsi="仿宋" w:hint="eastAsia"/>
          <w:color w:val="000000"/>
          <w:sz w:val="20"/>
        </w:rPr>
        <w:t>）食药监食</w:t>
      </w:r>
      <w:r>
        <w:rPr>
          <w:rFonts w:ascii="仿宋_GB2312" w:eastAsia="仿宋_GB2312" w:hAnsi="仿宋" w:hint="eastAsia"/>
          <w:color w:val="000000"/>
          <w:kern w:val="0"/>
          <w:sz w:val="20"/>
        </w:rPr>
        <w:t>罚</w:t>
      </w:r>
      <w:r>
        <w:rPr>
          <w:rFonts w:ascii="仿宋_GB2312" w:eastAsia="仿宋_GB2312" w:hAnsi="仿宋" w:hint="eastAsia"/>
          <w:color w:val="000000"/>
          <w:sz w:val="20"/>
        </w:rPr>
        <w:t>〔</w:t>
      </w:r>
      <w:r>
        <w:rPr>
          <w:rFonts w:ascii="仿宋_GB2312" w:eastAsia="仿宋_GB2312" w:hAnsi="仿宋"/>
          <w:color w:val="000000"/>
          <w:sz w:val="20"/>
        </w:rPr>
        <w:t>2018</w:t>
      </w:r>
      <w:r>
        <w:rPr>
          <w:rFonts w:ascii="仿宋_GB2312" w:eastAsia="仿宋_GB2312" w:hAnsi="仿宋" w:hint="eastAsia"/>
          <w:color w:val="000000"/>
          <w:sz w:val="20"/>
        </w:rPr>
        <w:t>〕</w:t>
      </w:r>
      <w:r>
        <w:rPr>
          <w:rFonts w:ascii="仿宋_GB2312" w:eastAsia="仿宋_GB2312" w:hAnsi="仿宋"/>
          <w:color w:val="000000"/>
        </w:rPr>
        <w:t>32</w:t>
      </w:r>
      <w:r>
        <w:rPr>
          <w:rFonts w:ascii="仿宋_GB2312" w:eastAsia="仿宋_GB2312" w:hAnsi="仿宋" w:hint="eastAsia"/>
          <w:color w:val="000000"/>
          <w:kern w:val="0"/>
          <w:sz w:val="20"/>
        </w:rPr>
        <w:t>号</w:t>
      </w:r>
      <w:r>
        <w:rPr>
          <w:rFonts w:ascii="仿宋_GB2312" w:eastAsia="仿宋_GB2312" w:hAnsi="仿宋"/>
          <w:color w:val="000000"/>
          <w:kern w:val="0"/>
          <w:sz w:val="20"/>
        </w:rPr>
        <w:t xml:space="preserve">   </w:t>
      </w:r>
      <w:r>
        <w:rPr>
          <w:rFonts w:ascii="仿宋_GB2312" w:eastAsia="仿宋_GB2312" w:hAnsi="仿宋" w:hint="eastAsia"/>
          <w:color w:val="000000"/>
          <w:kern w:val="0"/>
          <w:sz w:val="20"/>
        </w:rPr>
        <w:t>第</w:t>
      </w:r>
      <w:r>
        <w:rPr>
          <w:rFonts w:ascii="仿宋_GB2312" w:eastAsia="仿宋_GB2312" w:hAnsi="仿宋"/>
          <w:color w:val="000000"/>
          <w:kern w:val="0"/>
          <w:sz w:val="20"/>
        </w:rPr>
        <w:t>3</w:t>
      </w:r>
      <w:r>
        <w:rPr>
          <w:rFonts w:ascii="仿宋_GB2312" w:eastAsia="仿宋_GB2312" w:hAnsi="仿宋" w:hint="eastAsia"/>
          <w:color w:val="000000"/>
          <w:kern w:val="0"/>
          <w:sz w:val="20"/>
        </w:rPr>
        <w:t>页</w:t>
      </w:r>
      <w:r>
        <w:rPr>
          <w:rFonts w:ascii="仿宋_GB2312" w:eastAsia="仿宋_GB2312" w:hAnsi="仿宋"/>
          <w:color w:val="000000"/>
          <w:kern w:val="0"/>
          <w:sz w:val="20"/>
        </w:rPr>
        <w:t xml:space="preserve">  </w:t>
      </w:r>
      <w:r>
        <w:rPr>
          <w:rFonts w:ascii="仿宋_GB2312" w:eastAsia="仿宋_GB2312" w:hAnsi="仿宋" w:hint="eastAsia"/>
          <w:color w:val="000000"/>
          <w:kern w:val="0"/>
          <w:sz w:val="20"/>
        </w:rPr>
        <w:t>共</w:t>
      </w:r>
      <w:r>
        <w:rPr>
          <w:rFonts w:ascii="仿宋_GB2312" w:eastAsia="仿宋_GB2312" w:hAnsi="仿宋"/>
          <w:color w:val="000000"/>
          <w:kern w:val="0"/>
          <w:sz w:val="20"/>
        </w:rPr>
        <w:t>3</w:t>
      </w:r>
      <w:r>
        <w:rPr>
          <w:rFonts w:ascii="仿宋_GB2312" w:eastAsia="仿宋_GB2312" w:hAnsi="仿宋" w:hint="eastAsia"/>
          <w:color w:val="000000"/>
          <w:kern w:val="0"/>
          <w:sz w:val="20"/>
        </w:rPr>
        <w:t>页</w:t>
      </w:r>
    </w:p>
    <w:p w:rsidR="008A6EA7" w:rsidRDefault="008A6EA7">
      <w:pPr>
        <w:widowControl/>
        <w:adjustRightInd w:val="0"/>
        <w:snapToGrid w:val="0"/>
        <w:spacing w:line="440" w:lineRule="exact"/>
        <w:jc w:val="left"/>
        <w:rPr>
          <w:rFonts w:ascii="仿宋" w:eastAsia="仿宋" w:hAnsi="仿宋" w:cs="仿宋"/>
          <w:color w:val="000000"/>
          <w:sz w:val="32"/>
          <w:szCs w:val="32"/>
        </w:rPr>
      </w:pPr>
      <w:r>
        <w:rPr>
          <w:noProof/>
        </w:rPr>
        <w:pict>
          <v:line id="_x0000_s1028" style="position:absolute;z-index:251660288" from="-4pt,1.4pt" to="438.2pt,1.45pt" strokeweight="1.5pt"/>
        </w:pict>
      </w:r>
      <w:r>
        <w:rPr>
          <w:rFonts w:ascii="仿宋" w:eastAsia="仿宋" w:hAnsi="仿宋" w:cs="仿宋" w:hint="eastAsia"/>
          <w:color w:val="000000"/>
          <w:sz w:val="32"/>
          <w:szCs w:val="32"/>
        </w:rPr>
        <w:t>后果，本局决定对你单位从轻处罚如下：</w:t>
      </w:r>
      <w:r>
        <w:rPr>
          <w:rFonts w:ascii="仿宋" w:eastAsia="仿宋" w:hAnsi="仿宋" w:cs="仿宋"/>
          <w:color w:val="000000"/>
          <w:sz w:val="32"/>
          <w:szCs w:val="32"/>
        </w:rPr>
        <w:t>1</w:t>
      </w:r>
      <w:r>
        <w:rPr>
          <w:rFonts w:ascii="仿宋" w:eastAsia="仿宋" w:hAnsi="仿宋" w:cs="仿宋" w:hint="eastAsia"/>
          <w:color w:val="000000"/>
          <w:sz w:val="32"/>
          <w:szCs w:val="32"/>
        </w:rPr>
        <w:t>、没收涉案的无标签的冰片糖</w:t>
      </w:r>
      <w:r>
        <w:rPr>
          <w:rFonts w:ascii="仿宋" w:eastAsia="仿宋" w:hAnsi="仿宋" w:cs="仿宋"/>
          <w:color w:val="000000"/>
          <w:sz w:val="32"/>
          <w:szCs w:val="32"/>
        </w:rPr>
        <w:t>14</w:t>
      </w:r>
      <w:r>
        <w:rPr>
          <w:rFonts w:ascii="仿宋" w:eastAsia="仿宋" w:hAnsi="仿宋" w:cs="仿宋" w:hint="eastAsia"/>
          <w:color w:val="000000"/>
          <w:sz w:val="32"/>
          <w:szCs w:val="32"/>
        </w:rPr>
        <w:t>箱（规格：</w:t>
      </w:r>
      <w:r>
        <w:rPr>
          <w:rFonts w:ascii="仿宋" w:eastAsia="仿宋" w:hAnsi="仿宋" w:cs="仿宋"/>
          <w:color w:val="000000"/>
          <w:sz w:val="32"/>
          <w:szCs w:val="32"/>
        </w:rPr>
        <w:t>15kg/</w:t>
      </w:r>
      <w:r>
        <w:rPr>
          <w:rFonts w:ascii="仿宋" w:eastAsia="仿宋" w:hAnsi="仿宋" w:cs="仿宋" w:hint="eastAsia"/>
          <w:color w:val="000000"/>
          <w:sz w:val="32"/>
          <w:szCs w:val="32"/>
        </w:rPr>
        <w:t>箱）；</w:t>
      </w:r>
      <w:r>
        <w:rPr>
          <w:rFonts w:ascii="仿宋" w:eastAsia="仿宋" w:hAnsi="仿宋" w:cs="仿宋"/>
          <w:color w:val="000000"/>
          <w:sz w:val="32"/>
          <w:szCs w:val="32"/>
        </w:rPr>
        <w:t>2</w:t>
      </w:r>
      <w:r>
        <w:rPr>
          <w:rFonts w:ascii="仿宋" w:eastAsia="仿宋" w:hAnsi="仿宋" w:cs="仿宋" w:hint="eastAsia"/>
          <w:color w:val="000000"/>
          <w:sz w:val="32"/>
          <w:szCs w:val="32"/>
        </w:rPr>
        <w:t>、罚款</w:t>
      </w:r>
      <w:r>
        <w:rPr>
          <w:rFonts w:ascii="仿宋" w:eastAsia="仿宋" w:hAnsi="仿宋" w:cs="仿宋"/>
          <w:color w:val="000000"/>
          <w:sz w:val="32"/>
          <w:szCs w:val="32"/>
        </w:rPr>
        <w:t>5000</w:t>
      </w:r>
      <w:r>
        <w:rPr>
          <w:rFonts w:ascii="仿宋" w:eastAsia="仿宋" w:hAnsi="仿宋" w:cs="仿宋" w:hint="eastAsia"/>
          <w:color w:val="000000"/>
          <w:sz w:val="32"/>
          <w:szCs w:val="32"/>
        </w:rPr>
        <w:t>元。</w:t>
      </w:r>
    </w:p>
    <w:p w:rsidR="008A6EA7" w:rsidRDefault="008A6EA7" w:rsidP="00BE17E1">
      <w:pPr>
        <w:widowControl/>
        <w:adjustRightInd w:val="0"/>
        <w:snapToGrid w:val="0"/>
        <w:spacing w:line="440" w:lineRule="exact"/>
        <w:ind w:firstLineChars="200" w:firstLine="31680"/>
        <w:jc w:val="left"/>
        <w:rPr>
          <w:rFonts w:ascii="仿宋" w:eastAsia="仿宋" w:hAnsi="仿宋" w:cs="仿宋"/>
          <w:color w:val="000000"/>
          <w:sz w:val="32"/>
          <w:szCs w:val="32"/>
        </w:rPr>
      </w:pPr>
      <w:r>
        <w:rPr>
          <w:rFonts w:ascii="仿宋" w:eastAsia="仿宋" w:hAnsi="仿宋" w:cs="仿宋" w:hint="eastAsia"/>
          <w:color w:val="000000"/>
          <w:sz w:val="32"/>
          <w:szCs w:val="32"/>
        </w:rPr>
        <w:t>以上合并处罚如下：</w:t>
      </w:r>
      <w:r>
        <w:rPr>
          <w:rFonts w:ascii="仿宋" w:eastAsia="仿宋" w:hAnsi="仿宋" w:cs="仿宋"/>
          <w:color w:val="000000"/>
          <w:sz w:val="32"/>
          <w:szCs w:val="32"/>
        </w:rPr>
        <w:t>1</w:t>
      </w:r>
      <w:r>
        <w:rPr>
          <w:rFonts w:ascii="仿宋" w:eastAsia="仿宋" w:hAnsi="仿宋" w:cs="仿宋" w:hint="eastAsia"/>
          <w:color w:val="000000"/>
          <w:sz w:val="32"/>
          <w:szCs w:val="32"/>
        </w:rPr>
        <w:t>、警告；</w:t>
      </w:r>
      <w:r>
        <w:rPr>
          <w:rFonts w:ascii="仿宋" w:eastAsia="仿宋" w:hAnsi="仿宋" w:cs="仿宋"/>
          <w:color w:val="000000"/>
          <w:sz w:val="32"/>
          <w:szCs w:val="32"/>
        </w:rPr>
        <w:t>2</w:t>
      </w:r>
      <w:r>
        <w:rPr>
          <w:rFonts w:ascii="仿宋" w:eastAsia="仿宋" w:hAnsi="仿宋" w:cs="仿宋" w:hint="eastAsia"/>
          <w:color w:val="000000"/>
          <w:sz w:val="32"/>
          <w:szCs w:val="32"/>
        </w:rPr>
        <w:t>、没收涉案的无标签的冰片糖</w:t>
      </w:r>
      <w:r>
        <w:rPr>
          <w:rFonts w:ascii="仿宋" w:eastAsia="仿宋" w:hAnsi="仿宋" w:cs="仿宋"/>
          <w:color w:val="000000"/>
          <w:sz w:val="32"/>
          <w:szCs w:val="32"/>
        </w:rPr>
        <w:t>14</w:t>
      </w:r>
      <w:r>
        <w:rPr>
          <w:rFonts w:ascii="仿宋" w:eastAsia="仿宋" w:hAnsi="仿宋" w:cs="仿宋" w:hint="eastAsia"/>
          <w:color w:val="000000"/>
          <w:sz w:val="32"/>
          <w:szCs w:val="32"/>
        </w:rPr>
        <w:t>箱（规格：</w:t>
      </w:r>
      <w:r>
        <w:rPr>
          <w:rFonts w:ascii="仿宋" w:eastAsia="仿宋" w:hAnsi="仿宋" w:cs="仿宋"/>
          <w:color w:val="000000"/>
          <w:sz w:val="32"/>
          <w:szCs w:val="32"/>
        </w:rPr>
        <w:t>15kg/</w:t>
      </w:r>
      <w:r>
        <w:rPr>
          <w:rFonts w:ascii="仿宋" w:eastAsia="仿宋" w:hAnsi="仿宋" w:cs="仿宋" w:hint="eastAsia"/>
          <w:color w:val="000000"/>
          <w:sz w:val="32"/>
          <w:szCs w:val="32"/>
        </w:rPr>
        <w:t>箱）；</w:t>
      </w:r>
      <w:r>
        <w:rPr>
          <w:rFonts w:ascii="仿宋" w:eastAsia="仿宋" w:hAnsi="仿宋" w:cs="仿宋"/>
          <w:color w:val="000000"/>
          <w:sz w:val="32"/>
          <w:szCs w:val="32"/>
        </w:rPr>
        <w:t>3</w:t>
      </w:r>
      <w:r>
        <w:rPr>
          <w:rFonts w:ascii="仿宋" w:eastAsia="仿宋" w:hAnsi="仿宋" w:cs="仿宋" w:hint="eastAsia"/>
          <w:color w:val="000000"/>
          <w:sz w:val="32"/>
          <w:szCs w:val="32"/>
        </w:rPr>
        <w:t>、罚款</w:t>
      </w:r>
      <w:r>
        <w:rPr>
          <w:rFonts w:ascii="仿宋" w:eastAsia="仿宋" w:hAnsi="仿宋" w:cs="仿宋"/>
          <w:color w:val="000000"/>
          <w:sz w:val="32"/>
          <w:szCs w:val="32"/>
        </w:rPr>
        <w:t>5000</w:t>
      </w:r>
      <w:r>
        <w:rPr>
          <w:rFonts w:ascii="仿宋" w:eastAsia="仿宋" w:hAnsi="仿宋" w:cs="仿宋" w:hint="eastAsia"/>
          <w:color w:val="000000"/>
          <w:sz w:val="32"/>
          <w:szCs w:val="32"/>
        </w:rPr>
        <w:t>元。</w:t>
      </w:r>
    </w:p>
    <w:p w:rsidR="008A6EA7" w:rsidRDefault="008A6EA7" w:rsidP="00BE17E1">
      <w:pPr>
        <w:widowControl/>
        <w:adjustRightInd w:val="0"/>
        <w:snapToGrid w:val="0"/>
        <w:spacing w:line="440" w:lineRule="exact"/>
        <w:ind w:firstLineChars="200" w:firstLine="31680"/>
        <w:jc w:val="left"/>
        <w:rPr>
          <w:rFonts w:ascii="仿宋" w:eastAsia="仿宋" w:hAnsi="仿宋" w:cs="仿宋"/>
          <w:color w:val="000000"/>
          <w:sz w:val="32"/>
          <w:szCs w:val="32"/>
        </w:rPr>
      </w:pPr>
      <w:r>
        <w:rPr>
          <w:rFonts w:ascii="仿宋" w:eastAsia="仿宋" w:hAnsi="仿宋" w:cs="仿宋" w:hint="eastAsia"/>
          <w:color w:val="000000"/>
          <w:sz w:val="32"/>
          <w:szCs w:val="32"/>
        </w:rPr>
        <w:t>请你单位在接到本处罚决定书之日起</w:t>
      </w:r>
      <w:r>
        <w:rPr>
          <w:rFonts w:ascii="仿宋" w:eastAsia="仿宋" w:hAnsi="仿宋" w:cs="仿宋"/>
          <w:color w:val="000000"/>
          <w:sz w:val="32"/>
          <w:szCs w:val="32"/>
        </w:rPr>
        <w:t>15</w:t>
      </w:r>
      <w:r>
        <w:rPr>
          <w:rFonts w:ascii="仿宋" w:eastAsia="仿宋" w:hAnsi="仿宋" w:cs="仿宋" w:hint="eastAsia"/>
          <w:color w:val="000000"/>
          <w:sz w:val="32"/>
          <w:szCs w:val="32"/>
        </w:rPr>
        <w:t>日内将罚没款缴到广州市非税收入缴款通知书</w:t>
      </w:r>
      <w:r>
        <w:rPr>
          <w:rFonts w:ascii="仿宋" w:eastAsia="仿宋" w:hAnsi="仿宋" w:cs="仿宋" w:hint="eastAsia"/>
          <w:sz w:val="32"/>
          <w:szCs w:val="32"/>
        </w:rPr>
        <w:t>上指定的</w:t>
      </w:r>
      <w:r>
        <w:rPr>
          <w:rFonts w:ascii="仿宋" w:eastAsia="仿宋" w:hAnsi="仿宋" w:cs="仿宋" w:hint="eastAsia"/>
          <w:color w:val="000000"/>
          <w:kern w:val="0"/>
          <w:sz w:val="32"/>
          <w:szCs w:val="32"/>
        </w:rPr>
        <w:t>银行。逾期不缴纳罚没款的，根据《中华人民共和国行政处罚法》第五十一条第一项的规定，每日按罚款数额的</w:t>
      </w:r>
      <w:r>
        <w:rPr>
          <w:rFonts w:ascii="仿宋" w:eastAsia="仿宋" w:hAnsi="仿宋" w:cs="仿宋"/>
          <w:color w:val="000000"/>
          <w:kern w:val="0"/>
          <w:sz w:val="32"/>
          <w:szCs w:val="32"/>
        </w:rPr>
        <w:t>3%</w:t>
      </w:r>
      <w:r>
        <w:rPr>
          <w:rFonts w:ascii="仿宋" w:eastAsia="仿宋" w:hAnsi="仿宋" w:cs="仿宋" w:hint="eastAsia"/>
          <w:color w:val="000000"/>
          <w:kern w:val="0"/>
          <w:sz w:val="32"/>
          <w:szCs w:val="32"/>
        </w:rPr>
        <w:t>加处罚款，并将依法申请人民法院强制执行。</w:t>
      </w:r>
    </w:p>
    <w:p w:rsidR="008A6EA7" w:rsidRDefault="008A6EA7" w:rsidP="00BE17E1">
      <w:pPr>
        <w:widowControl/>
        <w:autoSpaceDE w:val="0"/>
        <w:autoSpaceDN w:val="0"/>
        <w:adjustRightInd w:val="0"/>
        <w:snapToGrid w:val="0"/>
        <w:spacing w:line="440" w:lineRule="exact"/>
        <w:ind w:leftChars="50" w:left="31680" w:firstLineChars="200" w:firstLine="31680"/>
        <w:jc w:val="left"/>
        <w:rPr>
          <w:rFonts w:ascii="仿宋" w:eastAsia="仿宋" w:hAnsi="仿宋" w:cs="仿宋"/>
          <w:color w:val="000000"/>
          <w:kern w:val="0"/>
          <w:sz w:val="32"/>
          <w:szCs w:val="32"/>
        </w:rPr>
      </w:pPr>
      <w:r>
        <w:rPr>
          <w:rFonts w:ascii="仿宋" w:eastAsia="仿宋" w:hAnsi="仿宋" w:cs="仿宋" w:hint="eastAsia"/>
          <w:color w:val="000000"/>
          <w:kern w:val="0"/>
          <w:sz w:val="32"/>
          <w:szCs w:val="32"/>
        </w:rPr>
        <w:t>如不服本处罚决定，可在接到本处罚决定书之日起</w:t>
      </w:r>
      <w:r>
        <w:rPr>
          <w:rFonts w:ascii="仿宋" w:eastAsia="仿宋" w:hAnsi="仿宋" w:cs="仿宋"/>
          <w:color w:val="000000"/>
          <w:kern w:val="0"/>
          <w:sz w:val="32"/>
          <w:szCs w:val="32"/>
        </w:rPr>
        <w:t>60</w:t>
      </w:r>
      <w:r>
        <w:rPr>
          <w:rFonts w:ascii="仿宋" w:eastAsia="仿宋" w:hAnsi="仿宋" w:cs="仿宋" w:hint="eastAsia"/>
          <w:color w:val="000000"/>
          <w:kern w:val="0"/>
          <w:sz w:val="32"/>
          <w:szCs w:val="32"/>
        </w:rPr>
        <w:t>日内向广州市食品药品监督管理局或者广州市增城区人民政府申请行政复议，复议机关地址和电话分别为广州市荔湾区彭城东路</w:t>
      </w:r>
      <w:r>
        <w:rPr>
          <w:rFonts w:ascii="仿宋" w:eastAsia="仿宋" w:hAnsi="仿宋" w:cs="仿宋"/>
          <w:color w:val="000000"/>
          <w:kern w:val="0"/>
          <w:sz w:val="32"/>
          <w:szCs w:val="32"/>
        </w:rPr>
        <w:t>16</w:t>
      </w:r>
      <w:r>
        <w:rPr>
          <w:rFonts w:ascii="仿宋" w:eastAsia="仿宋" w:hAnsi="仿宋" w:cs="仿宋" w:hint="eastAsia"/>
          <w:color w:val="000000"/>
          <w:kern w:val="0"/>
          <w:sz w:val="32"/>
          <w:szCs w:val="32"/>
        </w:rPr>
        <w:t>号、</w:t>
      </w:r>
      <w:r>
        <w:rPr>
          <w:rFonts w:ascii="仿宋" w:eastAsia="仿宋" w:hAnsi="仿宋" w:cs="仿宋"/>
          <w:color w:val="000000"/>
          <w:kern w:val="0"/>
          <w:sz w:val="32"/>
          <w:szCs w:val="32"/>
        </w:rPr>
        <w:t>81743215</w:t>
      </w:r>
      <w:r>
        <w:rPr>
          <w:rFonts w:ascii="仿宋" w:eastAsia="仿宋" w:hAnsi="仿宋" w:cs="仿宋" w:hint="eastAsia"/>
          <w:color w:val="000000"/>
          <w:kern w:val="0"/>
          <w:sz w:val="32"/>
          <w:szCs w:val="32"/>
        </w:rPr>
        <w:t>和广州市增城区荔城街惠民路</w:t>
      </w:r>
      <w:r>
        <w:rPr>
          <w:rFonts w:ascii="仿宋" w:eastAsia="仿宋" w:hAnsi="仿宋" w:cs="仿宋"/>
          <w:color w:val="000000"/>
          <w:kern w:val="0"/>
          <w:sz w:val="32"/>
          <w:szCs w:val="32"/>
        </w:rPr>
        <w:t>1</w:t>
      </w:r>
      <w:r>
        <w:rPr>
          <w:rFonts w:ascii="仿宋" w:eastAsia="仿宋" w:hAnsi="仿宋" w:cs="仿宋" w:hint="eastAsia"/>
          <w:color w:val="000000"/>
          <w:kern w:val="0"/>
          <w:sz w:val="32"/>
          <w:szCs w:val="32"/>
        </w:rPr>
        <w:t>号</w:t>
      </w:r>
      <w:r>
        <w:rPr>
          <w:rFonts w:ascii="仿宋" w:eastAsia="仿宋" w:hAnsi="仿宋" w:cs="仿宋"/>
          <w:color w:val="000000"/>
          <w:kern w:val="0"/>
          <w:sz w:val="32"/>
          <w:szCs w:val="32"/>
        </w:rPr>
        <w:t>426</w:t>
      </w:r>
      <w:r>
        <w:rPr>
          <w:rFonts w:ascii="仿宋" w:eastAsia="仿宋" w:hAnsi="仿宋" w:cs="仿宋" w:hint="eastAsia"/>
          <w:color w:val="000000"/>
          <w:kern w:val="0"/>
          <w:sz w:val="32"/>
          <w:szCs w:val="32"/>
        </w:rPr>
        <w:t>室、</w:t>
      </w:r>
      <w:r>
        <w:rPr>
          <w:rFonts w:ascii="仿宋" w:eastAsia="仿宋" w:hAnsi="仿宋" w:cs="仿宋"/>
          <w:color w:val="000000"/>
          <w:kern w:val="0"/>
          <w:sz w:val="32"/>
          <w:szCs w:val="32"/>
        </w:rPr>
        <w:t>32829072</w:t>
      </w:r>
      <w:r>
        <w:rPr>
          <w:rFonts w:ascii="仿宋" w:eastAsia="仿宋" w:hAnsi="仿宋" w:cs="仿宋" w:hint="eastAsia"/>
          <w:color w:val="000000"/>
          <w:kern w:val="0"/>
          <w:sz w:val="32"/>
          <w:szCs w:val="32"/>
        </w:rPr>
        <w:t>，也可以于</w:t>
      </w:r>
      <w:r>
        <w:rPr>
          <w:rFonts w:ascii="仿宋" w:eastAsia="仿宋" w:hAnsi="仿宋" w:cs="仿宋"/>
          <w:color w:val="000000"/>
          <w:kern w:val="0"/>
          <w:sz w:val="32"/>
          <w:szCs w:val="32"/>
        </w:rPr>
        <w:t>6</w:t>
      </w:r>
      <w:r>
        <w:rPr>
          <w:rFonts w:ascii="仿宋" w:eastAsia="仿宋" w:hAnsi="仿宋" w:cs="仿宋" w:hint="eastAsia"/>
          <w:color w:val="000000"/>
          <w:kern w:val="0"/>
          <w:sz w:val="32"/>
          <w:szCs w:val="32"/>
        </w:rPr>
        <w:t>个月内依法向广州铁路运输第一法院提起行政诉讼。</w:t>
      </w:r>
    </w:p>
    <w:p w:rsidR="008A6EA7" w:rsidRDefault="008A6EA7" w:rsidP="00BE17E1">
      <w:pPr>
        <w:widowControl/>
        <w:autoSpaceDE w:val="0"/>
        <w:autoSpaceDN w:val="0"/>
        <w:adjustRightInd w:val="0"/>
        <w:snapToGrid w:val="0"/>
        <w:spacing w:line="440" w:lineRule="exact"/>
        <w:ind w:leftChars="50" w:left="31680" w:firstLineChars="200" w:firstLine="31680"/>
        <w:jc w:val="left"/>
        <w:rPr>
          <w:rFonts w:ascii="仿宋" w:eastAsia="仿宋" w:hAnsi="仿宋" w:cs="仿宋"/>
          <w:color w:val="000000"/>
          <w:kern w:val="0"/>
          <w:sz w:val="32"/>
          <w:szCs w:val="32"/>
        </w:rPr>
      </w:pPr>
    </w:p>
    <w:p w:rsidR="008A6EA7" w:rsidRDefault="008A6EA7">
      <w:pPr>
        <w:widowControl/>
        <w:adjustRightInd w:val="0"/>
        <w:snapToGrid w:val="0"/>
        <w:spacing w:line="440" w:lineRule="exact"/>
        <w:jc w:val="right"/>
        <w:rPr>
          <w:rFonts w:ascii="仿宋" w:eastAsia="仿宋" w:hAnsi="仿宋" w:cs="仿宋"/>
          <w:color w:val="000000"/>
          <w:kern w:val="0"/>
          <w:sz w:val="32"/>
          <w:szCs w:val="32"/>
        </w:rPr>
      </w:pPr>
      <w:r>
        <w:rPr>
          <w:rFonts w:ascii="仿宋" w:eastAsia="仿宋" w:hAnsi="仿宋" w:cs="仿宋"/>
          <w:color w:val="000000"/>
          <w:kern w:val="0"/>
          <w:sz w:val="32"/>
          <w:szCs w:val="32"/>
        </w:rPr>
        <w:t xml:space="preserve"> </w:t>
      </w:r>
      <w:r>
        <w:rPr>
          <w:rFonts w:ascii="仿宋" w:eastAsia="仿宋" w:hAnsi="仿宋" w:cs="仿宋" w:hint="eastAsia"/>
          <w:color w:val="000000"/>
          <w:kern w:val="0"/>
          <w:sz w:val="32"/>
          <w:szCs w:val="32"/>
        </w:rPr>
        <w:t>广州市增城区食品药品监督管理局</w:t>
      </w:r>
    </w:p>
    <w:p w:rsidR="008A6EA7" w:rsidRDefault="008A6EA7" w:rsidP="00B811B4">
      <w:pPr>
        <w:widowControl/>
        <w:adjustRightInd w:val="0"/>
        <w:snapToGrid w:val="0"/>
        <w:spacing w:line="440" w:lineRule="exact"/>
        <w:ind w:firstLineChars="2800" w:firstLine="31680"/>
        <w:jc w:val="right"/>
        <w:rPr>
          <w:rFonts w:ascii="仿宋" w:eastAsia="仿宋" w:hAnsi="仿宋" w:cs="仿宋"/>
          <w:color w:val="000000"/>
          <w:kern w:val="0"/>
          <w:sz w:val="32"/>
          <w:szCs w:val="32"/>
        </w:rPr>
      </w:pPr>
      <w:r>
        <w:rPr>
          <w:rFonts w:ascii="仿宋" w:eastAsia="仿宋" w:hAnsi="仿宋" w:cs="仿宋"/>
          <w:color w:val="000000"/>
          <w:kern w:val="0"/>
          <w:sz w:val="32"/>
          <w:szCs w:val="32"/>
        </w:rPr>
        <w:t xml:space="preserve"> 2018</w:t>
      </w:r>
      <w:r>
        <w:rPr>
          <w:rFonts w:ascii="仿宋" w:eastAsia="仿宋" w:hAnsi="仿宋" w:cs="仿宋" w:hint="eastAsia"/>
          <w:color w:val="000000"/>
          <w:kern w:val="0"/>
          <w:sz w:val="32"/>
          <w:szCs w:val="32"/>
        </w:rPr>
        <w:t>年</w:t>
      </w:r>
      <w:r>
        <w:rPr>
          <w:rFonts w:ascii="仿宋" w:eastAsia="仿宋" w:hAnsi="仿宋" w:cs="仿宋"/>
          <w:color w:val="000000"/>
          <w:kern w:val="0"/>
          <w:sz w:val="32"/>
          <w:szCs w:val="32"/>
        </w:rPr>
        <w:t>4</w:t>
      </w:r>
      <w:r>
        <w:rPr>
          <w:rFonts w:ascii="仿宋" w:eastAsia="仿宋" w:hAnsi="仿宋" w:cs="仿宋" w:hint="eastAsia"/>
          <w:color w:val="000000"/>
          <w:kern w:val="0"/>
          <w:sz w:val="32"/>
          <w:szCs w:val="32"/>
        </w:rPr>
        <w:t>月</w:t>
      </w:r>
      <w:r>
        <w:rPr>
          <w:rFonts w:ascii="仿宋" w:eastAsia="仿宋" w:hAnsi="仿宋" w:cs="仿宋"/>
          <w:color w:val="000000"/>
          <w:kern w:val="0"/>
          <w:sz w:val="32"/>
          <w:szCs w:val="32"/>
        </w:rPr>
        <w:t>24</w:t>
      </w:r>
      <w:r>
        <w:rPr>
          <w:rFonts w:ascii="仿宋" w:eastAsia="仿宋" w:hAnsi="仿宋" w:cs="仿宋" w:hint="eastAsia"/>
          <w:color w:val="000000"/>
          <w:kern w:val="0"/>
          <w:sz w:val="32"/>
          <w:szCs w:val="32"/>
        </w:rPr>
        <w:t>日</w:t>
      </w:r>
    </w:p>
    <w:sectPr w:rsidR="008A6EA7" w:rsidSect="0024331A">
      <w:footerReference w:type="default" r:id="rId6"/>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6EA7" w:rsidRDefault="008A6EA7" w:rsidP="0024331A">
      <w:r>
        <w:separator/>
      </w:r>
    </w:p>
  </w:endnote>
  <w:endnote w:type="continuationSeparator" w:id="0">
    <w:p w:rsidR="008A6EA7" w:rsidRDefault="008A6EA7" w:rsidP="0024331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es New Roman"/>
    <w:panose1 w:val="02010600030101010101"/>
    <w:charset w:val="86"/>
    <w:family w:val="auto"/>
    <w:pitch w:val="variable"/>
    <w:sig w:usb0="00000003" w:usb1="288F0000" w:usb2="00000016" w:usb3="00000000" w:csb0="00040001" w:csb1="00000000"/>
  </w:font>
  <w:font w:name="黑体">
    <w:altName w:val="um"/>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6EA7" w:rsidRDefault="008A6EA7">
    <w:pPr>
      <w:pStyle w:val="Footer"/>
      <w:jc w:val="center"/>
    </w:pPr>
    <w:r>
      <w:rPr>
        <w:lang w:val="zh-CN"/>
      </w:rPr>
      <w:t xml:space="preserve"> </w:t>
    </w:r>
    <w:r>
      <w:rPr>
        <w:b/>
      </w:rPr>
      <w:fldChar w:fldCharType="begin"/>
    </w:r>
    <w:r>
      <w:rPr>
        <w:b/>
      </w:rPr>
      <w:instrText>PAGE</w:instrText>
    </w:r>
    <w:r>
      <w:rPr>
        <w:b/>
      </w:rPr>
      <w:fldChar w:fldCharType="separate"/>
    </w:r>
    <w:r>
      <w:rPr>
        <w:b/>
        <w:noProof/>
      </w:rPr>
      <w:t>3</w:t>
    </w:r>
    <w:r>
      <w:rPr>
        <w:b/>
      </w:rPr>
      <w:fldChar w:fldCharType="end"/>
    </w:r>
    <w:r>
      <w:rPr>
        <w:lang w:val="zh-CN"/>
      </w:rPr>
      <w:t xml:space="preserve"> / </w:t>
    </w:r>
    <w:r>
      <w:rPr>
        <w:b/>
      </w:rPr>
      <w:fldChar w:fldCharType="begin"/>
    </w:r>
    <w:r>
      <w:rPr>
        <w:b/>
      </w:rPr>
      <w:instrText>NUMPAGES</w:instrText>
    </w:r>
    <w:r>
      <w:rPr>
        <w:b/>
      </w:rPr>
      <w:fldChar w:fldCharType="separate"/>
    </w:r>
    <w:r>
      <w:rPr>
        <w:b/>
        <w:noProof/>
      </w:rPr>
      <w:t>3</w:t>
    </w:r>
    <w:r>
      <w:rPr>
        <w:b/>
      </w:rPr>
      <w:fldChar w:fldCharType="end"/>
    </w:r>
  </w:p>
  <w:p w:rsidR="008A6EA7" w:rsidRDefault="008A6EA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6EA7" w:rsidRDefault="008A6EA7" w:rsidP="0024331A">
      <w:r>
        <w:separator/>
      </w:r>
    </w:p>
  </w:footnote>
  <w:footnote w:type="continuationSeparator" w:id="0">
    <w:p w:rsidR="008A6EA7" w:rsidRDefault="008A6EA7" w:rsidP="0024331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72A27"/>
    <w:rsid w:val="000348BF"/>
    <w:rsid w:val="00047755"/>
    <w:rsid w:val="00051C4E"/>
    <w:rsid w:val="00070A16"/>
    <w:rsid w:val="00091769"/>
    <w:rsid w:val="000A0226"/>
    <w:rsid w:val="000B213A"/>
    <w:rsid w:val="001724F1"/>
    <w:rsid w:val="00172A27"/>
    <w:rsid w:val="0018604C"/>
    <w:rsid w:val="00186E6C"/>
    <w:rsid w:val="00190F95"/>
    <w:rsid w:val="001D358F"/>
    <w:rsid w:val="00210CC1"/>
    <w:rsid w:val="00212A10"/>
    <w:rsid w:val="00214984"/>
    <w:rsid w:val="00235A2F"/>
    <w:rsid w:val="0024331A"/>
    <w:rsid w:val="002509EA"/>
    <w:rsid w:val="00250C5A"/>
    <w:rsid w:val="002613FC"/>
    <w:rsid w:val="00294F73"/>
    <w:rsid w:val="002A19EA"/>
    <w:rsid w:val="002A3D72"/>
    <w:rsid w:val="002C068F"/>
    <w:rsid w:val="002E0939"/>
    <w:rsid w:val="002E1853"/>
    <w:rsid w:val="00320D30"/>
    <w:rsid w:val="0033779E"/>
    <w:rsid w:val="00341E64"/>
    <w:rsid w:val="003424C4"/>
    <w:rsid w:val="00347BA8"/>
    <w:rsid w:val="00355A0D"/>
    <w:rsid w:val="00355D9C"/>
    <w:rsid w:val="003A57EE"/>
    <w:rsid w:val="003B6508"/>
    <w:rsid w:val="003C796A"/>
    <w:rsid w:val="003E3219"/>
    <w:rsid w:val="00406B2B"/>
    <w:rsid w:val="00417A77"/>
    <w:rsid w:val="0047064C"/>
    <w:rsid w:val="0047675C"/>
    <w:rsid w:val="004A02DE"/>
    <w:rsid w:val="005003F4"/>
    <w:rsid w:val="005132B7"/>
    <w:rsid w:val="00517A45"/>
    <w:rsid w:val="00542650"/>
    <w:rsid w:val="00575B7D"/>
    <w:rsid w:val="00590AA2"/>
    <w:rsid w:val="005C74CA"/>
    <w:rsid w:val="005D1F3C"/>
    <w:rsid w:val="005E5AB2"/>
    <w:rsid w:val="005F3093"/>
    <w:rsid w:val="005F412D"/>
    <w:rsid w:val="005F6961"/>
    <w:rsid w:val="00620B38"/>
    <w:rsid w:val="00622DA8"/>
    <w:rsid w:val="00630D1B"/>
    <w:rsid w:val="00645D72"/>
    <w:rsid w:val="00685CAC"/>
    <w:rsid w:val="006B78CB"/>
    <w:rsid w:val="006D05A4"/>
    <w:rsid w:val="006D2383"/>
    <w:rsid w:val="006D4FCF"/>
    <w:rsid w:val="0074054B"/>
    <w:rsid w:val="007502F7"/>
    <w:rsid w:val="00766C4C"/>
    <w:rsid w:val="007E7878"/>
    <w:rsid w:val="00801522"/>
    <w:rsid w:val="0089247D"/>
    <w:rsid w:val="008A6EA7"/>
    <w:rsid w:val="00901AFA"/>
    <w:rsid w:val="00915A2F"/>
    <w:rsid w:val="00966A89"/>
    <w:rsid w:val="00991A38"/>
    <w:rsid w:val="009C2121"/>
    <w:rsid w:val="00A04BFA"/>
    <w:rsid w:val="00A47DB0"/>
    <w:rsid w:val="00AA1B06"/>
    <w:rsid w:val="00B05171"/>
    <w:rsid w:val="00B13FCC"/>
    <w:rsid w:val="00B16AB9"/>
    <w:rsid w:val="00B177AC"/>
    <w:rsid w:val="00B25CB0"/>
    <w:rsid w:val="00B57C34"/>
    <w:rsid w:val="00B7799A"/>
    <w:rsid w:val="00B8083B"/>
    <w:rsid w:val="00B811B4"/>
    <w:rsid w:val="00B97B71"/>
    <w:rsid w:val="00B97D3B"/>
    <w:rsid w:val="00BD75D2"/>
    <w:rsid w:val="00BD7D03"/>
    <w:rsid w:val="00BE17E1"/>
    <w:rsid w:val="00BE50A7"/>
    <w:rsid w:val="00BF181D"/>
    <w:rsid w:val="00BF6125"/>
    <w:rsid w:val="00C23FBA"/>
    <w:rsid w:val="00C31414"/>
    <w:rsid w:val="00C50B19"/>
    <w:rsid w:val="00C55ECB"/>
    <w:rsid w:val="00C5774B"/>
    <w:rsid w:val="00C90378"/>
    <w:rsid w:val="00CC7A9F"/>
    <w:rsid w:val="00D124F6"/>
    <w:rsid w:val="00D16E3A"/>
    <w:rsid w:val="00D34A26"/>
    <w:rsid w:val="00D64316"/>
    <w:rsid w:val="00E11A4D"/>
    <w:rsid w:val="00E64C6C"/>
    <w:rsid w:val="00EC244F"/>
    <w:rsid w:val="00EE02C1"/>
    <w:rsid w:val="00F058ED"/>
    <w:rsid w:val="00F20057"/>
    <w:rsid w:val="00F2659A"/>
    <w:rsid w:val="00F47E15"/>
    <w:rsid w:val="00F51FDC"/>
    <w:rsid w:val="00F81037"/>
    <w:rsid w:val="00F92A28"/>
    <w:rsid w:val="00FA5DA7"/>
    <w:rsid w:val="00FB2D28"/>
    <w:rsid w:val="00FC1960"/>
    <w:rsid w:val="00FD19A6"/>
    <w:rsid w:val="00FD670C"/>
    <w:rsid w:val="00FF5F12"/>
    <w:rsid w:val="5B6652B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331A"/>
    <w:pPr>
      <w:widowControl w:val="0"/>
      <w:jc w:val="both"/>
    </w:pPr>
    <w:rPr>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24331A"/>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24331A"/>
    <w:rPr>
      <w:rFonts w:cs="Times New Roman"/>
      <w:kern w:val="2"/>
      <w:sz w:val="18"/>
      <w:szCs w:val="18"/>
    </w:rPr>
  </w:style>
  <w:style w:type="paragraph" w:styleId="Header">
    <w:name w:val="header"/>
    <w:basedOn w:val="Normal"/>
    <w:link w:val="HeaderChar"/>
    <w:uiPriority w:val="99"/>
    <w:semiHidden/>
    <w:rsid w:val="0024331A"/>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24331A"/>
    <w:rPr>
      <w:rFonts w:cs="Times New Roman"/>
      <w:kern w:val="2"/>
      <w:sz w:val="18"/>
      <w:szCs w:val="18"/>
    </w:rPr>
  </w:style>
  <w:style w:type="paragraph" w:customStyle="1" w:styleId="p17">
    <w:name w:val="p17"/>
    <w:basedOn w:val="Normal"/>
    <w:uiPriority w:val="99"/>
    <w:rsid w:val="0024331A"/>
    <w:pPr>
      <w:widowControl/>
      <w:spacing w:before="100" w:after="100"/>
      <w:jc w:val="left"/>
    </w:pPr>
    <w:rPr>
      <w:rFonts w:ascii="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15</TotalTime>
  <Pages>3</Pages>
  <Words>288</Words>
  <Characters>1646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食品药品行政处罚文书</dc:title>
  <dc:subject/>
  <dc:creator>admin</dc:creator>
  <cp:keywords/>
  <dc:description/>
  <cp:lastModifiedBy>谢永妍</cp:lastModifiedBy>
  <cp:revision>58</cp:revision>
  <cp:lastPrinted>2018-05-02T02:18:00Z</cp:lastPrinted>
  <dcterms:created xsi:type="dcterms:W3CDTF">2015-10-12T03:13:00Z</dcterms:created>
  <dcterms:modified xsi:type="dcterms:W3CDTF">2018-07-27T07:54:00Z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2052-10.1.0.7401</vt:lpwstr>
  </property>
</Properties>
</file>