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920" w:rsidRDefault="0005659D" w:rsidP="00BE47D9">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0476C6" w:rsidRPr="000476C6">
        <w:rPr>
          <w:rFonts w:ascii="仿宋_GB2312" w:eastAsia="仿宋_GB2312" w:hAnsi="仿宋" w:hint="eastAsia"/>
          <w:color w:val="000000"/>
          <w:sz w:val="32"/>
          <w:szCs w:val="32"/>
        </w:rPr>
        <w:t>经检验和复检，你单位生产的花生油（生产日期：2017年11月04日、规格：5L/瓶）邻苯二甲酸酯类物质（DEHP、DBP）不符合《卫生部办公厅关于通报食品及食品添加剂中邻苯二甲酸脂类物质最大残留量的函》，其中DBP标准要求为≤0.3mg/kg，检验结果为9.55 mg/kg，DEHP要求为≤1.5 mg/kg，检验结果为3.41 mg/kg，检验结论为不合格。经查，你单位生产了上述产品共计100瓶，销售价格为</w:t>
      </w:r>
      <w:r w:rsidR="00B2266B">
        <w:rPr>
          <w:rFonts w:ascii="仿宋_GB2312" w:eastAsia="仿宋_GB2312" w:hAnsi="仿宋" w:hint="eastAsia"/>
          <w:color w:val="000000"/>
          <w:sz w:val="32"/>
          <w:szCs w:val="32"/>
        </w:rPr>
        <w:t>**</w:t>
      </w:r>
      <w:r w:rsidR="000476C6" w:rsidRPr="000476C6">
        <w:rPr>
          <w:rFonts w:ascii="仿宋_GB2312" w:eastAsia="仿宋_GB2312" w:hAnsi="仿宋" w:hint="eastAsia"/>
          <w:color w:val="000000"/>
          <w:sz w:val="32"/>
          <w:szCs w:val="32"/>
        </w:rPr>
        <w:t>元/瓶，成本价为</w:t>
      </w:r>
      <w:r w:rsidR="00B2266B">
        <w:rPr>
          <w:rFonts w:ascii="仿宋_GB2312" w:eastAsia="仿宋_GB2312" w:hAnsi="仿宋" w:hint="eastAsia"/>
          <w:color w:val="000000"/>
          <w:sz w:val="32"/>
          <w:szCs w:val="32"/>
        </w:rPr>
        <w:t>**</w:t>
      </w:r>
      <w:r w:rsidR="000476C6" w:rsidRPr="000476C6">
        <w:rPr>
          <w:rFonts w:ascii="仿宋_GB2312" w:eastAsia="仿宋_GB2312" w:hAnsi="仿宋" w:hint="eastAsia"/>
          <w:color w:val="000000"/>
          <w:sz w:val="32"/>
          <w:szCs w:val="32"/>
        </w:rPr>
        <w:t>元/瓶。现无证据证明上述产品中邻苯二甲酸脂类物质是你单位人为添加的，经调查，你单位生产被污染的食品涉案货值</w:t>
      </w:r>
      <w:r w:rsidR="00B2266B">
        <w:rPr>
          <w:rFonts w:ascii="仿宋_GB2312" w:eastAsia="仿宋_GB2312" w:hAnsi="仿宋" w:hint="eastAsia"/>
          <w:color w:val="000000"/>
          <w:sz w:val="32"/>
          <w:szCs w:val="32"/>
        </w:rPr>
        <w:t>**</w:t>
      </w:r>
      <w:r w:rsidR="000476C6" w:rsidRPr="000476C6">
        <w:rPr>
          <w:rFonts w:ascii="仿宋_GB2312" w:eastAsia="仿宋_GB2312" w:hAnsi="仿宋" w:hint="eastAsia"/>
          <w:color w:val="000000"/>
          <w:sz w:val="32"/>
          <w:szCs w:val="32"/>
        </w:rPr>
        <w:t>元，违法所得2300元</w:t>
      </w:r>
      <w:r w:rsidR="00937B1D">
        <w:rPr>
          <w:rFonts w:ascii="仿宋_GB2312" w:eastAsia="仿宋_GB2312" w:hAnsi="仿宋" w:hint="eastAsia"/>
          <w:color w:val="000000"/>
          <w:sz w:val="32"/>
          <w:szCs w:val="32"/>
        </w:rPr>
        <w:t>。你单位的行为</w:t>
      </w:r>
      <w:r w:rsidR="00836EA4">
        <w:rPr>
          <w:rFonts w:ascii="仿宋_GB2312" w:eastAsia="仿宋_GB2312" w:hAnsi="仿宋" w:hint="eastAsia"/>
          <w:color w:val="000000"/>
          <w:sz w:val="32"/>
          <w:szCs w:val="32"/>
        </w:rPr>
        <w:t>违反了《食品安全法》第三十四条（九）项的规定</w:t>
      </w:r>
      <w:r w:rsidR="00545E25">
        <w:rPr>
          <w:rFonts w:ascii="仿宋_GB2312" w:eastAsia="仿宋_GB2312" w:hAnsi="仿宋" w:hint="eastAsia"/>
          <w:color w:val="000000"/>
          <w:sz w:val="32"/>
          <w:szCs w:val="32"/>
        </w:rPr>
        <w:t>：“</w:t>
      </w:r>
      <w:r w:rsidR="00545E25" w:rsidRPr="00545E25">
        <w:rPr>
          <w:rFonts w:ascii="仿宋_GB2312" w:eastAsia="仿宋_GB2312" w:hAnsi="仿宋" w:hint="eastAsia"/>
          <w:color w:val="000000"/>
          <w:sz w:val="32"/>
          <w:szCs w:val="32"/>
        </w:rPr>
        <w:t>禁止生产经营下列食品、食品添加剂、食品相关产品：（九）被包装材料、容器、运输工具等污染的食品、食品添加剂；</w:t>
      </w:r>
      <w:r w:rsidR="00545E25">
        <w:rPr>
          <w:rFonts w:ascii="仿宋_GB2312" w:eastAsia="仿宋_GB2312" w:hAnsi="仿宋" w:hint="eastAsia"/>
          <w:color w:val="000000"/>
          <w:sz w:val="32"/>
          <w:szCs w:val="32"/>
        </w:rPr>
        <w:t>”</w:t>
      </w:r>
    </w:p>
    <w:p w:rsidR="00836EA4" w:rsidRDefault="0005659D" w:rsidP="00BE47D9">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836EA4" w:rsidRPr="00836EA4">
        <w:rPr>
          <w:rFonts w:ascii="仿宋_GB2312" w:eastAsia="仿宋_GB2312" w:hAnsi="仿宋" w:hint="eastAsia"/>
          <w:color w:val="000000"/>
          <w:sz w:val="32"/>
          <w:szCs w:val="32"/>
        </w:rPr>
        <w:t>1、</w:t>
      </w:r>
      <w:r w:rsidR="00836EA4">
        <w:rPr>
          <w:rFonts w:ascii="仿宋_GB2312" w:eastAsia="仿宋_GB2312" w:hAnsi="仿宋" w:hint="eastAsia"/>
          <w:color w:val="000000"/>
          <w:sz w:val="32"/>
          <w:szCs w:val="32"/>
        </w:rPr>
        <w:t>你单位</w:t>
      </w:r>
      <w:r w:rsidR="00836EA4" w:rsidRPr="00836EA4">
        <w:rPr>
          <w:rFonts w:ascii="仿宋_GB2312" w:eastAsia="仿宋_GB2312" w:hAnsi="仿宋" w:hint="eastAsia"/>
          <w:color w:val="000000"/>
          <w:sz w:val="32"/>
          <w:szCs w:val="32"/>
        </w:rPr>
        <w:t>营业执照和食品生产许可证复印件各一份、法定代表人身份证复印件、准予变更登记（接收变动申报）通知书；2、9月12日入库批次原料检验报告、9月19日入库批次原料检验</w:t>
      </w:r>
      <w:r w:rsidR="00836EA4" w:rsidRPr="00836EA4">
        <w:rPr>
          <w:rFonts w:ascii="仿宋_GB2312" w:eastAsia="仿宋_GB2312" w:hAnsi="仿宋" w:hint="eastAsia"/>
          <w:color w:val="000000"/>
          <w:sz w:val="32"/>
          <w:szCs w:val="32"/>
        </w:rPr>
        <w:lastRenderedPageBreak/>
        <w:t>报告、原油入库记录、投料记录、成品油入库记录、销售台账、送货单据；3、现场检查笔录、照片、询问调查笔录、检验报告（NO：01SC1711SYY013）、复检报告（No:01041700046188）等。</w:t>
      </w:r>
    </w:p>
    <w:p w:rsidR="00804730" w:rsidRPr="00FC4925" w:rsidRDefault="0005659D" w:rsidP="00BE47D9">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proofErr w:type="gramStart"/>
      <w:r w:rsidR="00804730" w:rsidRPr="00804730">
        <w:rPr>
          <w:rFonts w:ascii="仿宋_GB2312" w:eastAsia="仿宋_GB2312" w:hAnsi="仿宋" w:hint="eastAsia"/>
          <w:color w:val="000000"/>
          <w:sz w:val="32"/>
          <w:szCs w:val="32"/>
        </w:rPr>
        <w:t>鉴于你</w:t>
      </w:r>
      <w:proofErr w:type="gramEnd"/>
      <w:r w:rsidR="00804730" w:rsidRPr="00804730">
        <w:rPr>
          <w:rFonts w:ascii="仿宋_GB2312" w:eastAsia="仿宋_GB2312" w:hAnsi="仿宋" w:hint="eastAsia"/>
          <w:color w:val="000000"/>
          <w:sz w:val="32"/>
          <w:szCs w:val="32"/>
        </w:rPr>
        <w:t>单位的违法行为未造成严重危害后果，</w:t>
      </w:r>
      <w:r>
        <w:rPr>
          <w:rFonts w:ascii="仿宋_GB2312" w:eastAsia="仿宋_GB2312" w:hAnsi="仿宋" w:hint="eastAsia"/>
          <w:color w:val="000000"/>
          <w:sz w:val="32"/>
          <w:szCs w:val="32"/>
        </w:rPr>
        <w:t>依据《中华人民共和国食品安全法》第一百二十</w:t>
      </w:r>
      <w:r w:rsidR="001A5B0A">
        <w:rPr>
          <w:rFonts w:ascii="仿宋_GB2312" w:eastAsia="仿宋_GB2312" w:hAnsi="仿宋" w:hint="eastAsia"/>
          <w:color w:val="000000"/>
          <w:sz w:val="32"/>
          <w:szCs w:val="32"/>
        </w:rPr>
        <w:t>五</w:t>
      </w:r>
      <w:r>
        <w:rPr>
          <w:rFonts w:ascii="仿宋_GB2312" w:eastAsia="仿宋_GB2312" w:hAnsi="仿宋" w:hint="eastAsia"/>
          <w:color w:val="000000"/>
          <w:sz w:val="32"/>
          <w:szCs w:val="32"/>
        </w:rPr>
        <w:t>条</w:t>
      </w:r>
      <w:r w:rsidR="00804730">
        <w:rPr>
          <w:rFonts w:ascii="仿宋_GB2312" w:eastAsia="仿宋_GB2312" w:hAnsi="仿宋" w:hint="eastAsia"/>
          <w:color w:val="000000"/>
          <w:sz w:val="32"/>
          <w:szCs w:val="32"/>
        </w:rPr>
        <w:t>第一款</w:t>
      </w:r>
      <w:r w:rsidR="001A5B0A">
        <w:rPr>
          <w:rFonts w:ascii="仿宋_GB2312" w:eastAsia="仿宋_GB2312" w:hAnsi="仿宋" w:hint="eastAsia"/>
          <w:color w:val="000000"/>
          <w:sz w:val="32"/>
          <w:szCs w:val="32"/>
        </w:rPr>
        <w:t>第（一）项</w:t>
      </w:r>
      <w:r>
        <w:rPr>
          <w:rFonts w:ascii="仿宋_GB2312" w:eastAsia="仿宋_GB2312" w:hAnsi="仿宋" w:hint="eastAsia"/>
          <w:color w:val="000000"/>
          <w:sz w:val="32"/>
          <w:szCs w:val="32"/>
        </w:rPr>
        <w:t>的规定：</w:t>
      </w:r>
      <w:r w:rsidR="001A5B0A" w:rsidRPr="001A5B0A">
        <w:rPr>
          <w:rFonts w:ascii="仿宋_GB2312" w:eastAsia="仿宋_GB2312" w:hAnsi="仿宋" w:hint="eastAsia"/>
          <w:color w:val="000000"/>
          <w:sz w:val="32"/>
          <w:szCs w:val="32"/>
        </w:rPr>
        <w:t>（一）生产经营被包装材料、容器、运输工具等污染的食品、食品添加剂；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w:t>
      </w:r>
      <w:proofErr w:type="gramStart"/>
      <w:r w:rsidR="001A5B0A" w:rsidRPr="001A5B0A">
        <w:rPr>
          <w:rFonts w:ascii="仿宋_GB2312" w:eastAsia="仿宋_GB2312" w:hAnsi="仿宋" w:hint="eastAsia"/>
          <w:color w:val="000000"/>
          <w:sz w:val="32"/>
          <w:szCs w:val="32"/>
        </w:rPr>
        <w:t>并处货值</w:t>
      </w:r>
      <w:proofErr w:type="gramEnd"/>
      <w:r w:rsidR="001A5B0A" w:rsidRPr="001A5B0A">
        <w:rPr>
          <w:rFonts w:ascii="仿宋_GB2312" w:eastAsia="仿宋_GB2312" w:hAnsi="仿宋" w:hint="eastAsia"/>
          <w:color w:val="000000"/>
          <w:sz w:val="32"/>
          <w:szCs w:val="32"/>
        </w:rPr>
        <w:t>金额五倍以上十倍以下罚款；情节严重的，责令停产停业，直至吊销许可证：</w:t>
      </w:r>
      <w:r>
        <w:rPr>
          <w:rFonts w:ascii="仿宋_GB2312" w:eastAsia="仿宋_GB2312" w:hAnsi="仿宋" w:hint="eastAsia"/>
          <w:color w:val="000000"/>
          <w:sz w:val="32"/>
          <w:szCs w:val="32"/>
        </w:rPr>
        <w:t>我局决定对你</w:t>
      </w:r>
      <w:r w:rsidR="00804730">
        <w:rPr>
          <w:rFonts w:ascii="仿宋_GB2312" w:eastAsia="仿宋_GB2312" w:hAnsi="仿宋" w:hint="eastAsia"/>
          <w:color w:val="000000"/>
          <w:sz w:val="32"/>
          <w:szCs w:val="32"/>
        </w:rPr>
        <w:t>生产被污染的食品</w:t>
      </w:r>
      <w:r w:rsidR="000E688F">
        <w:rPr>
          <w:rFonts w:ascii="仿宋_GB2312" w:eastAsia="仿宋_GB2312" w:hAnsi="仿宋" w:hint="eastAsia"/>
          <w:color w:val="000000"/>
          <w:sz w:val="32"/>
          <w:szCs w:val="32"/>
        </w:rPr>
        <w:t>的行为</w:t>
      </w:r>
      <w:r w:rsidR="00804730">
        <w:rPr>
          <w:rFonts w:ascii="仿宋_GB2312" w:eastAsia="仿宋_GB2312" w:hAnsi="仿宋" w:hint="eastAsia"/>
          <w:color w:val="000000"/>
          <w:sz w:val="32"/>
          <w:szCs w:val="32"/>
        </w:rPr>
        <w:t>从轻</w:t>
      </w:r>
      <w:r>
        <w:rPr>
          <w:rFonts w:ascii="仿宋_GB2312" w:eastAsia="仿宋_GB2312" w:hAnsi="仿宋" w:hint="eastAsia"/>
          <w:color w:val="000000"/>
          <w:sz w:val="32"/>
          <w:szCs w:val="32"/>
        </w:rPr>
        <w:t>处罚如下：</w:t>
      </w:r>
      <w:r w:rsidR="00804730" w:rsidRPr="009F0943">
        <w:rPr>
          <w:rFonts w:ascii="仿宋_GB2312" w:eastAsia="仿宋_GB2312" w:hAnsi="仿宋" w:hint="eastAsia"/>
          <w:color w:val="000000"/>
          <w:sz w:val="32"/>
          <w:szCs w:val="32"/>
        </w:rPr>
        <w:t>1、没收违法所得</w:t>
      </w:r>
      <w:r w:rsidR="00836EA4">
        <w:rPr>
          <w:rFonts w:ascii="仿宋_GB2312" w:eastAsia="仿宋_GB2312" w:hAnsi="仿宋" w:hint="eastAsia"/>
          <w:color w:val="000000"/>
          <w:sz w:val="32"/>
          <w:szCs w:val="32"/>
        </w:rPr>
        <w:t>2300</w:t>
      </w:r>
      <w:r w:rsidR="00804730" w:rsidRPr="009F0943">
        <w:rPr>
          <w:rFonts w:ascii="仿宋_GB2312" w:eastAsia="仿宋_GB2312" w:hAnsi="仿宋" w:hint="eastAsia"/>
          <w:color w:val="000000"/>
          <w:sz w:val="32"/>
          <w:szCs w:val="32"/>
        </w:rPr>
        <w:t>元；</w:t>
      </w:r>
      <w:r w:rsidR="00937B1D">
        <w:rPr>
          <w:rFonts w:ascii="仿宋_GB2312" w:eastAsia="仿宋_GB2312" w:hAnsi="仿宋" w:hint="eastAsia"/>
          <w:color w:val="000000"/>
          <w:sz w:val="32"/>
          <w:szCs w:val="32"/>
        </w:rPr>
        <w:t>2</w:t>
      </w:r>
      <w:r w:rsidR="00804730" w:rsidRPr="009F0943">
        <w:rPr>
          <w:rFonts w:ascii="仿宋_GB2312" w:eastAsia="仿宋_GB2312" w:hAnsi="仿宋" w:hint="eastAsia"/>
          <w:color w:val="000000"/>
          <w:sz w:val="32"/>
          <w:szCs w:val="32"/>
        </w:rPr>
        <w:t>、罚款5000元。</w:t>
      </w:r>
    </w:p>
    <w:p w:rsidR="00B0383C" w:rsidRDefault="00804730" w:rsidP="00BE47D9">
      <w:pPr>
        <w:spacing w:line="360" w:lineRule="auto"/>
        <w:jc w:val="lef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BE47D9">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w:t>
      </w:r>
      <w:r w:rsidRPr="00B0383C">
        <w:rPr>
          <w:rFonts w:ascii="仿宋_GB2312" w:eastAsia="仿宋_GB2312" w:hAnsi="仿宋" w:cs="仿宋_GB2312" w:hint="eastAsia"/>
          <w:color w:val="000000"/>
          <w:kern w:val="0"/>
          <w:sz w:val="32"/>
          <w:szCs w:val="32"/>
        </w:rPr>
        <w:lastRenderedPageBreak/>
        <w:t>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r w:rsidR="0005659D">
        <w:rPr>
          <w:rFonts w:ascii="仿宋_GB2312" w:eastAsia="仿宋_GB2312" w:hAnsi="仿宋" w:cs="仿宋_GB2312" w:hint="eastAsia"/>
          <w:color w:val="000000"/>
          <w:kern w:val="0"/>
          <w:sz w:val="32"/>
          <w:szCs w:val="32"/>
        </w:rPr>
        <w:t>广州市增城区食品药品监督管理局</w:t>
      </w:r>
    </w:p>
    <w:p w:rsidR="00B0383C" w:rsidRDefault="00B0383C" w:rsidP="00B2266B">
      <w:pPr>
        <w:autoSpaceDE w:val="0"/>
        <w:autoSpaceDN w:val="0"/>
        <w:adjustRightInd w:val="0"/>
        <w:spacing w:beforeLines="50" w:line="360" w:lineRule="auto"/>
        <w:ind w:firstLineChars="1400" w:firstLine="4480"/>
        <w:rPr>
          <w:rFonts w:ascii="仿宋_GB2312" w:eastAsia="仿宋_GB2312" w:hAnsi="仿宋" w:cs="仿宋_GB2312"/>
          <w:color w:val="000000"/>
          <w:kern w:val="0"/>
          <w:sz w:val="32"/>
          <w:szCs w:val="32"/>
        </w:rPr>
      </w:pPr>
    </w:p>
    <w:p w:rsidR="00B0383C" w:rsidRDefault="00B0383C" w:rsidP="00B2266B">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3A2E19" w:rsidP="003F0CCF">
      <w:pPr>
        <w:autoSpaceDE w:val="0"/>
        <w:autoSpaceDN w:val="0"/>
        <w:adjustRightInd w:val="0"/>
        <w:spacing w:beforeLines="50" w:line="360" w:lineRule="auto"/>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w:t>
      </w:r>
      <w:r w:rsidR="001B0E98">
        <w:rPr>
          <w:rFonts w:ascii="仿宋_GB2312" w:eastAsia="仿宋_GB2312" w:hAnsi="仿宋" w:cs="仿宋_GB2312" w:hint="eastAsia"/>
          <w:color w:val="000000"/>
          <w:kern w:val="0"/>
          <w:sz w:val="32"/>
          <w:szCs w:val="32"/>
        </w:rPr>
        <w:t>8</w:t>
      </w:r>
      <w:r w:rsidR="0005659D">
        <w:rPr>
          <w:rFonts w:ascii="仿宋_GB2312" w:eastAsia="仿宋_GB2312" w:hAnsi="仿宋" w:cs="仿宋_GB2312" w:hint="eastAsia"/>
          <w:color w:val="000000"/>
          <w:kern w:val="0"/>
          <w:sz w:val="32"/>
          <w:szCs w:val="32"/>
        </w:rPr>
        <w:t>年</w:t>
      </w:r>
      <w:r w:rsidR="00AB7795">
        <w:rPr>
          <w:rFonts w:ascii="仿宋_GB2312" w:eastAsia="仿宋_GB2312" w:hAnsi="仿宋" w:cs="仿宋_GB2312" w:hint="eastAsia"/>
          <w:color w:val="000000"/>
          <w:kern w:val="0"/>
          <w:sz w:val="32"/>
          <w:szCs w:val="32"/>
        </w:rPr>
        <w:t>3</w:t>
      </w:r>
      <w:r w:rsidR="0005659D">
        <w:rPr>
          <w:rFonts w:ascii="仿宋_GB2312" w:eastAsia="仿宋_GB2312" w:hAnsi="仿宋" w:cs="仿宋_GB2312" w:hint="eastAsia"/>
          <w:color w:val="000000"/>
          <w:kern w:val="0"/>
          <w:sz w:val="32"/>
          <w:szCs w:val="32"/>
        </w:rPr>
        <w:t>月</w:t>
      </w:r>
      <w:r w:rsidR="00AB7795">
        <w:rPr>
          <w:rFonts w:ascii="仿宋_GB2312" w:eastAsia="仿宋_GB2312" w:hAnsi="仿宋" w:cs="仿宋_GB2312" w:hint="eastAsia"/>
          <w:color w:val="000000"/>
          <w:kern w:val="0"/>
          <w:sz w:val="32"/>
          <w:szCs w:val="32"/>
        </w:rPr>
        <w:t>19</w:t>
      </w:r>
      <w:r w:rsidR="0005659D">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5B6" w:rsidRDefault="003D45B6" w:rsidP="00EE170D">
      <w:r>
        <w:separator/>
      </w:r>
    </w:p>
  </w:endnote>
  <w:endnote w:type="continuationSeparator" w:id="0">
    <w:p w:rsidR="003D45B6" w:rsidRDefault="003D45B6"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5B6" w:rsidRDefault="003D45B6" w:rsidP="00EE170D">
      <w:r>
        <w:separator/>
      </w:r>
    </w:p>
  </w:footnote>
  <w:footnote w:type="continuationSeparator" w:id="0">
    <w:p w:rsidR="003D45B6" w:rsidRDefault="003D45B6"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3F0CCF" w:rsidP="004352D4">
    <w:pPr>
      <w:pStyle w:val="a5"/>
      <w:pBdr>
        <w:bottom w:val="none" w:sz="0" w:space="0" w:color="auto"/>
      </w:pBdr>
      <w:jc w:val="right"/>
    </w:pPr>
    <w:r w:rsidRPr="003F0CCF">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836EA4">
      <w:rPr>
        <w:rFonts w:ascii="仿宋_GB2312" w:eastAsia="仿宋_GB2312" w:hAnsi="仿宋" w:cs="仿宋_GB2312" w:hint="eastAsia"/>
        <w:color w:val="000000"/>
        <w:sz w:val="28"/>
        <w:szCs w:val="28"/>
      </w:rPr>
      <w:t>14</w:t>
    </w:r>
    <w:r w:rsidR="0005659D">
      <w:rPr>
        <w:rFonts w:ascii="仿宋_GB2312" w:eastAsia="仿宋_GB2312" w:hAnsi="仿宋" w:cs="仿宋_GB2312" w:hint="eastAsia"/>
        <w:color w:val="000000"/>
        <w:kern w:val="0"/>
        <w:sz w:val="28"/>
        <w:szCs w:val="28"/>
      </w:rPr>
      <w:t>号第2页共</w:t>
    </w:r>
    <w:r w:rsidR="00D02292">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3F0CCF" w:rsidP="00D02292">
    <w:pPr>
      <w:pStyle w:val="a5"/>
      <w:pBdr>
        <w:bottom w:val="none" w:sz="0" w:space="0" w:color="auto"/>
      </w:pBdr>
      <w:jc w:val="right"/>
    </w:pPr>
    <w:r w:rsidRPr="003F0CCF">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836EA4">
      <w:rPr>
        <w:rFonts w:ascii="仿宋_GB2312" w:eastAsia="仿宋_GB2312" w:hAnsi="仿宋" w:cs="仿宋_GB2312" w:hint="eastAsia"/>
        <w:color w:val="000000"/>
        <w:sz w:val="28"/>
        <w:szCs w:val="28"/>
      </w:rPr>
      <w:t>14</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第3页共3页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3F0CCF" w:rsidP="00B2266B">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3F0CCF">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7A3711">
      <w:rPr>
        <w:rFonts w:ascii="仿宋_GB2312" w:eastAsia="仿宋_GB2312" w:hAnsi="仿宋" w:cs="仿宋_GB2312" w:hint="eastAsia"/>
        <w:color w:val="000000"/>
        <w:sz w:val="28"/>
        <w:szCs w:val="28"/>
      </w:rPr>
      <w:t>14</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D02292">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 xml:space="preserve"> 页</w:t>
    </w:r>
  </w:p>
  <w:p w:rsidR="00EE170D" w:rsidRPr="00BD7734"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820DB6">
      <w:rPr>
        <w:rFonts w:ascii="仿宋_GB2312" w:eastAsia="仿宋_GB2312" w:hAnsi="仿宋" w:cs="仿宋_GB2312" w:hint="eastAsia"/>
        <w:color w:val="000000"/>
        <w:sz w:val="32"/>
        <w:szCs w:val="32"/>
      </w:rPr>
      <w:t>广州市增城区</w:t>
    </w:r>
    <w:r w:rsidR="007A3711">
      <w:rPr>
        <w:rFonts w:ascii="仿宋_GB2312" w:eastAsia="仿宋_GB2312" w:hAnsi="仿宋" w:cs="仿宋_GB2312" w:hint="eastAsia"/>
        <w:color w:val="000000"/>
        <w:sz w:val="32"/>
        <w:szCs w:val="32"/>
      </w:rPr>
      <w:t>三江粮食管理所</w:t>
    </w:r>
  </w:p>
  <w:p w:rsidR="007A3711"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7A3711" w:rsidRPr="007A3711">
      <w:rPr>
        <w:rFonts w:ascii="仿宋_GB2312" w:eastAsia="仿宋_GB2312" w:hAnsi="仿宋" w:cs="仿宋_GB2312" w:hint="eastAsia"/>
        <w:color w:val="000000"/>
        <w:sz w:val="32"/>
        <w:szCs w:val="32"/>
      </w:rPr>
      <w:t xml:space="preserve">广州市增城区石滩镇三江和平路43号   </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015B08">
      <w:rPr>
        <w:rFonts w:ascii="仿宋_GB2312" w:eastAsia="仿宋_GB2312" w:hAnsi="仿宋" w:cs="仿宋" w:hint="eastAsia"/>
        <w:color w:val="000000"/>
        <w:sz w:val="32"/>
        <w:szCs w:val="32"/>
      </w:rPr>
      <w:t>营业执照</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820DB6">
      <w:rPr>
        <w:rFonts w:ascii="仿宋_GB2312" w:eastAsia="仿宋_GB2312" w:hAnsi="仿宋" w:cs="仿宋" w:hint="eastAsia"/>
        <w:color w:val="000000"/>
        <w:sz w:val="32"/>
        <w:szCs w:val="32"/>
      </w:rPr>
      <w:t>914401831913254644</w:t>
    </w:r>
    <w:r w:rsidR="00015B08">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B2266B">
      <w:rPr>
        <w:rFonts w:ascii="仿宋_GB2312" w:eastAsia="仿宋_GB2312" w:hAnsi="仿宋" w:cs="仿宋" w:hint="eastAsia"/>
        <w:color w:val="000000"/>
        <w:sz w:val="32"/>
        <w:szCs w:val="32"/>
      </w:rPr>
      <w:t>**</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B2266B">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02"/>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476C6"/>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20097E"/>
    <w:rsid w:val="002020A7"/>
    <w:rsid w:val="00231598"/>
    <w:rsid w:val="00232B94"/>
    <w:rsid w:val="00252692"/>
    <w:rsid w:val="00255C87"/>
    <w:rsid w:val="00256027"/>
    <w:rsid w:val="002777BC"/>
    <w:rsid w:val="002831D5"/>
    <w:rsid w:val="00284FDE"/>
    <w:rsid w:val="00295FF1"/>
    <w:rsid w:val="002C142C"/>
    <w:rsid w:val="002E7E1A"/>
    <w:rsid w:val="003127AE"/>
    <w:rsid w:val="00343048"/>
    <w:rsid w:val="00380392"/>
    <w:rsid w:val="00384FAA"/>
    <w:rsid w:val="00394278"/>
    <w:rsid w:val="003A2E19"/>
    <w:rsid w:val="003D150E"/>
    <w:rsid w:val="003D45B6"/>
    <w:rsid w:val="003D630C"/>
    <w:rsid w:val="003E3D6B"/>
    <w:rsid w:val="003F0CCF"/>
    <w:rsid w:val="003F3761"/>
    <w:rsid w:val="003F68AA"/>
    <w:rsid w:val="00402D17"/>
    <w:rsid w:val="00414601"/>
    <w:rsid w:val="00425DC3"/>
    <w:rsid w:val="004352D4"/>
    <w:rsid w:val="00442743"/>
    <w:rsid w:val="004446EF"/>
    <w:rsid w:val="004528DB"/>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5E25"/>
    <w:rsid w:val="005467E1"/>
    <w:rsid w:val="005511FD"/>
    <w:rsid w:val="0055222E"/>
    <w:rsid w:val="005804D6"/>
    <w:rsid w:val="005831E9"/>
    <w:rsid w:val="00594F97"/>
    <w:rsid w:val="005A367A"/>
    <w:rsid w:val="005C2005"/>
    <w:rsid w:val="005C3C12"/>
    <w:rsid w:val="005D3FBF"/>
    <w:rsid w:val="005E44A8"/>
    <w:rsid w:val="00607754"/>
    <w:rsid w:val="00610A7D"/>
    <w:rsid w:val="00613E41"/>
    <w:rsid w:val="00622BD0"/>
    <w:rsid w:val="00646CBB"/>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C6E44"/>
    <w:rsid w:val="006D0410"/>
    <w:rsid w:val="006D2A15"/>
    <w:rsid w:val="006D44DB"/>
    <w:rsid w:val="006E0E4D"/>
    <w:rsid w:val="006E1538"/>
    <w:rsid w:val="006F5964"/>
    <w:rsid w:val="006F6E47"/>
    <w:rsid w:val="006F7FE7"/>
    <w:rsid w:val="0070177F"/>
    <w:rsid w:val="007135AB"/>
    <w:rsid w:val="00734422"/>
    <w:rsid w:val="00761D89"/>
    <w:rsid w:val="00764EF2"/>
    <w:rsid w:val="0078242B"/>
    <w:rsid w:val="00783B7F"/>
    <w:rsid w:val="007A3711"/>
    <w:rsid w:val="007B2A97"/>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0DB6"/>
    <w:rsid w:val="008246D9"/>
    <w:rsid w:val="00824AEE"/>
    <w:rsid w:val="008325CC"/>
    <w:rsid w:val="00836EA4"/>
    <w:rsid w:val="00842C68"/>
    <w:rsid w:val="00851F68"/>
    <w:rsid w:val="00854CD9"/>
    <w:rsid w:val="00876D32"/>
    <w:rsid w:val="0088766C"/>
    <w:rsid w:val="00897187"/>
    <w:rsid w:val="008A7B32"/>
    <w:rsid w:val="008A7E77"/>
    <w:rsid w:val="008B3E1B"/>
    <w:rsid w:val="008B622D"/>
    <w:rsid w:val="008B6465"/>
    <w:rsid w:val="008B6832"/>
    <w:rsid w:val="008C4D39"/>
    <w:rsid w:val="008E3017"/>
    <w:rsid w:val="008E526A"/>
    <w:rsid w:val="008E7066"/>
    <w:rsid w:val="008F491F"/>
    <w:rsid w:val="008F4A67"/>
    <w:rsid w:val="00902A9F"/>
    <w:rsid w:val="009059D7"/>
    <w:rsid w:val="009157B1"/>
    <w:rsid w:val="009223C5"/>
    <w:rsid w:val="009230A1"/>
    <w:rsid w:val="00923B52"/>
    <w:rsid w:val="0092514C"/>
    <w:rsid w:val="00927D09"/>
    <w:rsid w:val="00937B1D"/>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2840"/>
    <w:rsid w:val="00A75DD9"/>
    <w:rsid w:val="00A7744D"/>
    <w:rsid w:val="00A82740"/>
    <w:rsid w:val="00A8351E"/>
    <w:rsid w:val="00A91CFE"/>
    <w:rsid w:val="00A93ED5"/>
    <w:rsid w:val="00A95470"/>
    <w:rsid w:val="00AB13E5"/>
    <w:rsid w:val="00AB7795"/>
    <w:rsid w:val="00AC3E47"/>
    <w:rsid w:val="00AD0F5C"/>
    <w:rsid w:val="00AE3BF6"/>
    <w:rsid w:val="00AE5A2C"/>
    <w:rsid w:val="00AF14BF"/>
    <w:rsid w:val="00B021D0"/>
    <w:rsid w:val="00B0383C"/>
    <w:rsid w:val="00B058BA"/>
    <w:rsid w:val="00B13F6A"/>
    <w:rsid w:val="00B17AE3"/>
    <w:rsid w:val="00B2266B"/>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30576"/>
    <w:rsid w:val="00C37DF0"/>
    <w:rsid w:val="00C43307"/>
    <w:rsid w:val="00C44D90"/>
    <w:rsid w:val="00C4525B"/>
    <w:rsid w:val="00C62C8E"/>
    <w:rsid w:val="00C730A1"/>
    <w:rsid w:val="00C73540"/>
    <w:rsid w:val="00C75D9A"/>
    <w:rsid w:val="00C81243"/>
    <w:rsid w:val="00C81757"/>
    <w:rsid w:val="00C859E4"/>
    <w:rsid w:val="00C929A9"/>
    <w:rsid w:val="00CB13AB"/>
    <w:rsid w:val="00CC1F19"/>
    <w:rsid w:val="00CC4834"/>
    <w:rsid w:val="00CD6E8D"/>
    <w:rsid w:val="00CE11B2"/>
    <w:rsid w:val="00CF2877"/>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91F68"/>
    <w:rsid w:val="00DA461A"/>
    <w:rsid w:val="00DB0087"/>
    <w:rsid w:val="00DB0532"/>
    <w:rsid w:val="00DB203B"/>
    <w:rsid w:val="00DB6077"/>
    <w:rsid w:val="00DC3789"/>
    <w:rsid w:val="00DD3B3C"/>
    <w:rsid w:val="00DD6FF5"/>
    <w:rsid w:val="00DE3086"/>
    <w:rsid w:val="00E015C4"/>
    <w:rsid w:val="00E0331C"/>
    <w:rsid w:val="00E04479"/>
    <w:rsid w:val="00E04F81"/>
    <w:rsid w:val="00E123E2"/>
    <w:rsid w:val="00E25D5B"/>
    <w:rsid w:val="00E30834"/>
    <w:rsid w:val="00E45A63"/>
    <w:rsid w:val="00E51201"/>
    <w:rsid w:val="00E532CE"/>
    <w:rsid w:val="00E61EBB"/>
    <w:rsid w:val="00E65440"/>
    <w:rsid w:val="00E6679E"/>
    <w:rsid w:val="00E72EF9"/>
    <w:rsid w:val="00E9072A"/>
    <w:rsid w:val="00EA3D8D"/>
    <w:rsid w:val="00EB3968"/>
    <w:rsid w:val="00EC3B67"/>
    <w:rsid w:val="00EE170D"/>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8331E"/>
    <w:rsid w:val="00F854DE"/>
    <w:rsid w:val="00F86A66"/>
    <w:rsid w:val="00F913F8"/>
    <w:rsid w:val="00F919D4"/>
    <w:rsid w:val="00F91A25"/>
    <w:rsid w:val="00F9649E"/>
    <w:rsid w:val="00FA0A5F"/>
    <w:rsid w:val="00FA7EAC"/>
    <w:rsid w:val="00FC13BD"/>
    <w:rsid w:val="00FC1891"/>
    <w:rsid w:val="00FC572F"/>
    <w:rsid w:val="00FC5AA5"/>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2"/>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178</Words>
  <Characters>1020</Characters>
  <Application>Microsoft Office Word</Application>
  <DocSecurity>0</DocSecurity>
  <Lines>8</Lines>
  <Paragraphs>2</Paragraphs>
  <ScaleCrop>false</ScaleCrop>
  <Company>微软中国</Company>
  <LinksUpToDate>false</LinksUpToDate>
  <CharactersWithSpaces>1196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98</cp:revision>
  <cp:lastPrinted>2018-03-19T08:23:00Z</cp:lastPrinted>
  <dcterms:created xsi:type="dcterms:W3CDTF">2014-09-22T07:53:00Z</dcterms:created>
  <dcterms:modified xsi:type="dcterms:W3CDTF">2018-06-22T03:49:00Z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