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广州市增城区第三次全国农业普查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主要数据公报</w:t>
      </w:r>
      <w:bookmarkStart w:id="0" w:name="_GoBack"/>
      <w:bookmarkEnd w:id="0"/>
    </w:p>
    <w:p>
      <w:pPr>
        <w:spacing w:line="560" w:lineRule="exact"/>
        <w:jc w:val="center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（第一号）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0"/>
          <w:szCs w:val="40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广州市增城区第三次全国农业普查领导小组办公室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广州市增城区统计局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摸清“三农”基本国情，查清“三农”新发展新变化，国务院组织开展了第三次全国农业普查。这次普查的标准时点为2016年12月31日，时期资料为2016年度。普查对象包括农业经营户,居住在农村有确权（承包）土地或拥有农业生产资料的户，农业经营单位,村民委员会(涉农居民委员会)，镇（涉农街道）人民政府。普查主要内容是农业生产能力及其产出、农村基础设施及其基本社会服务和农民生活条件等。农业普查采用全面调查的方法，由普查员对所有普查对象进行逐个查点和填报。全区共组织动员了普查员、普查指导员和各级普查机构的工作人员3245人，登记了13.83万农户、279个村级单位、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个镇级单位、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547个农业经营单位；组织26名工作人员对粮食、甘蔗等大宗农作物播种面积进行卫星遥感测量，完成了全景卫星遥感数据处理，实地调查75个样方和15个抽中普查区，实施了20架次整村无人机飞行测量，掌握了全区主要农作物种植空间分布，取得了全区及种植大镇主要农作物种植面积数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根据《全国农业普查条例》的有关规定，区农普办和区统计局发布普查公报，向社会公布普查的主要结果。</w:t>
      </w:r>
    </w:p>
    <w:p>
      <w:pPr>
        <w:spacing w:line="560" w:lineRule="exact"/>
        <w:jc w:val="center"/>
        <w:rPr>
          <w:rFonts w:ascii="方正小标宋_GBK" w:hAnsi="黑体" w:eastAsia="方正小标宋_GBK" w:cs="方正小标宋_GBK"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农业农村农民基本情况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我区第三次全国农业普查共调查了11个镇街，其中街4个，镇7个；279个村（居），其中274个村委会，5个涉农居委会；2105个自然村；34个2006年以后新建的农村居民定居点。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一、农业经营主体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2016年，我区共有547个农业经营单位，其中农业普查登记的以农业生产经营或服务为主的农民合作社177个；10.58万农业经营户，其中，996个规模农业经营户。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二、农业机械拥有量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2016年末，我区共有拖拉机2137台，耕整机345台，旋耕机191台，播种机37台，水稻插秧机28台，联合收获机36台，机动脱粒机117台。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三、土地利用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2016年末，我区耕地面积33.16万亩（不包括可调整地类面积），实际经营的林地面积（不含未纳入生态公益林补偿面积的生态林防护林）34.77万亩。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</w:rPr>
        <w:t>（注[1]:耕地面积使用国土资源部数据）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四、农村基础设施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2016年末，我区在镇地域范围内，有火车站的镇占14.3%，有码头的占14.3%，有高速公路出入口的占100%；100%的村通公路。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2016年末，我区100%的村通电,5.7%的村通天然气。30.5%的村有电子商务配送站点。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2016年末，我区100%的镇集中或部分集中供水，100%的镇生活垃圾集中或部分集中处理。100%的村生活垃圾集中处理或部分集中处理，86.7%的村生活污水集中处理或部分集中处理，95.7%的村完成或部分完成改厕。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五、农村基本公共服务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2016年末，100%的镇有图书馆、文化站，42.9%的镇有剧场、影剧院，42.9%的镇有体育场馆，100%的镇有公园及休闲健身广场。84.9%的村有体育健身场所。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2016年末，100%的镇有幼儿园，100%的镇有小学；19.4%的村有幼儿园。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2016年末，100%的镇有医疗卫生机构，100%的镇有执业(助理)医师，85.7%的镇有社会福利收养性单位，100%的村有卫生室。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六、农民生活条件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2016年末，我区99.8%的户拥有自己的住房，85.5%的户使用经过净化处理的自来水，96.7%的户使用水冲式卫生厕所。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color w:val="000000" w:themeColor="text1"/>
          <w:sz w:val="44"/>
          <w:szCs w:val="44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广州市增城区第三次全国农业普查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主要数据公报</w:t>
      </w:r>
    </w:p>
    <w:p>
      <w:pPr>
        <w:spacing w:line="560" w:lineRule="exact"/>
        <w:jc w:val="center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（第二号）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0"/>
          <w:szCs w:val="40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广州市增城区第三次全国农业普查领导小组办公室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广州市增城区统计局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农业经营主体、农业机械和设施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第三次全国农业普查对我区农业经营主体、农业机械和设施进行了调查。现将主要结果公布如下：</w:t>
      </w:r>
    </w:p>
    <w:p>
      <w:pPr>
        <w:widowControl/>
        <w:spacing w:line="560" w:lineRule="exact"/>
        <w:ind w:firstLine="633" w:firstLineChars="198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一、农业经营主体数量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2016年，我区农业经营户105845户，其中规模农业经营户996户。我区农业经营单位547个，其中，农业普查登记的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以农业生产经营或服务为主的农民合作社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177个。</w:t>
      </w:r>
    </w:p>
    <w:p>
      <w:pPr>
        <w:widowControl/>
        <w:spacing w:line="560" w:lineRule="exact"/>
        <w:ind w:firstLine="562" w:firstLineChars="20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表1 农业经营主体数量</w:t>
      </w:r>
    </w:p>
    <w:tbl>
      <w:tblPr>
        <w:tblStyle w:val="5"/>
        <w:tblW w:w="9151" w:type="dxa"/>
        <w:tblInd w:w="-30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645"/>
        <w:gridCol w:w="645"/>
        <w:gridCol w:w="600"/>
        <w:gridCol w:w="645"/>
        <w:gridCol w:w="585"/>
        <w:gridCol w:w="660"/>
        <w:gridCol w:w="600"/>
        <w:gridCol w:w="645"/>
        <w:gridCol w:w="600"/>
        <w:gridCol w:w="600"/>
        <w:gridCol w:w="600"/>
        <w:gridCol w:w="5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　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农业经营户(户）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105845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7969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6824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17027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15879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13781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8462</w:t>
            </w: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#规模农业经营户（户）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996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农业经营单位（个）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#农民合作社（个）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</w:tbl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 xml:space="preserve">      </w:t>
      </w:r>
    </w:p>
    <w:p>
      <w:pPr>
        <w:widowControl/>
        <w:spacing w:line="560" w:lineRule="exact"/>
        <w:ind w:firstLine="633" w:firstLineChars="198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</w:p>
    <w:p>
      <w:pPr>
        <w:widowControl/>
        <w:spacing w:line="560" w:lineRule="exact"/>
        <w:ind w:firstLine="633" w:firstLineChars="198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二、农业机械</w:t>
      </w:r>
    </w:p>
    <w:p>
      <w:pPr>
        <w:widowControl/>
        <w:spacing w:line="560" w:lineRule="exact"/>
        <w:ind w:firstLine="633" w:firstLineChars="198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2016年末，我区拖拉机2137台，耕整机345台，旋耕机191台,联合收获机36台，播种机37台,排灌动力机械2489台。</w:t>
      </w:r>
    </w:p>
    <w:p>
      <w:pPr>
        <w:widowControl/>
        <w:spacing w:line="560" w:lineRule="exact"/>
        <w:ind w:firstLine="557" w:firstLineChars="198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表2 主要农业机械数量</w:t>
      </w:r>
    </w:p>
    <w:tbl>
      <w:tblPr>
        <w:tblStyle w:val="5"/>
        <w:tblW w:w="9204" w:type="dxa"/>
        <w:jc w:val="center"/>
        <w:tblInd w:w="-61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617"/>
        <w:gridCol w:w="633"/>
        <w:gridCol w:w="617"/>
        <w:gridCol w:w="600"/>
        <w:gridCol w:w="617"/>
        <w:gridCol w:w="650"/>
        <w:gridCol w:w="600"/>
        <w:gridCol w:w="683"/>
        <w:gridCol w:w="583"/>
        <w:gridCol w:w="583"/>
        <w:gridCol w:w="601"/>
        <w:gridCol w:w="61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拖拉机（台）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2137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1099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耕整机（台）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旋耕机（台）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播种机（台）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水稻插秧机（台）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排灌动力机械（台）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2489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1592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联合收获机（台）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机动脱粒机（台）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饲草料加工机械（台）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挤奶机（套/台）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剪毛机（台）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增氧机（台）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3539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2098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果树修剪机（台）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内陆渔用机动船（艘）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</w:rPr>
              <w:t>海洋渔用机动船（艘）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>
      <w:pPr>
        <w:widowControl/>
        <w:spacing w:line="560" w:lineRule="exact"/>
        <w:ind w:firstLine="633" w:firstLineChars="198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三、农田水利设施</w:t>
      </w:r>
    </w:p>
    <w:p>
      <w:pPr>
        <w:widowControl/>
        <w:spacing w:line="560" w:lineRule="exact"/>
        <w:ind w:firstLine="640"/>
        <w:jc w:val="left"/>
        <w:rPr>
          <w:rFonts w:ascii="宋体"/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2016年末，我区调查村中能够正常使用的机电井数量681眼，排灌站数量192个，能够使用的灌溉用水塘和水库数量1051个。</w:t>
      </w:r>
      <w:r>
        <w:rPr>
          <w:rFonts w:hint="eastAsia" w:ascii="宋体"/>
          <w:color w:val="000000" w:themeColor="text1"/>
        </w:rPr>
        <w:t xml:space="preserve">   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表3 农田水利设施</w:t>
      </w:r>
    </w:p>
    <w:p>
      <w:pPr>
        <w:widowControl/>
        <w:spacing w:line="560" w:lineRule="exact"/>
        <w:jc w:val="right"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宋体"/>
          <w:color w:val="000000" w:themeColor="text1"/>
        </w:rPr>
        <w:t xml:space="preserve"> 单位：眼、个</w:t>
      </w:r>
    </w:p>
    <w:tbl>
      <w:tblPr>
        <w:tblStyle w:val="5"/>
        <w:tblW w:w="8862" w:type="dxa"/>
        <w:jc w:val="center"/>
        <w:tblInd w:w="99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能正常使用的机电井数量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681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359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230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排灌站数量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192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能灌溉用的水塘和水库数量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1051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694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2016年末，我区能灌溉的耕地面积198522.7亩，其中有喷灌、滴灌、渗灌设施的耕地面积17851.3亩；灌溉用水主要水源中，使用地下水的户和农业生产单位占3.1%，使用地表水的户和农业生产单位占96.9%。</w:t>
      </w:r>
    </w:p>
    <w:p>
      <w:pPr>
        <w:widowControl/>
        <w:spacing w:line="560" w:lineRule="exact"/>
        <w:jc w:val="center"/>
        <w:rPr>
          <w:rFonts w:ascii="宋体"/>
          <w:color w:val="000000" w:themeColor="text1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表4 农田灌溉</w:t>
      </w:r>
      <w:r>
        <w:rPr>
          <w:rFonts w:hint="eastAsia" w:ascii="仿宋" w:hAnsi="仿宋" w:eastAsia="仿宋"/>
          <w:color w:val="000000" w:themeColor="text1"/>
          <w:kern w:val="0"/>
          <w:sz w:val="18"/>
          <w:szCs w:val="18"/>
        </w:rPr>
        <w:t xml:space="preserve">                                                      </w:t>
      </w:r>
    </w:p>
    <w:tbl>
      <w:tblPr>
        <w:tblStyle w:val="5"/>
        <w:tblW w:w="10335" w:type="dxa"/>
        <w:jc w:val="center"/>
        <w:tblInd w:w="-52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70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　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可灌溉耕地面积（亩）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198522.7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18010.1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9422.9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14339.8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2830.9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3418.2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39639.9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32285.0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22409.8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28315.6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20435.7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7414.8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357" w:leftChars="17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#有喷灌、滴灌、渗灌设施的耕地面积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17851.3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2547.0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359.6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53.4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521.9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233.8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5313.4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2702.6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1095.9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1818.0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2214.2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991.6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733" w:type="dxa"/>
          <w:trHeight w:val="561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灌溉用水主要水源（户）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地下水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1928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223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125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91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479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812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地表水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59779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5720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3920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4418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1273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1840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10616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8731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6459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7180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6234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3388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四、设施农业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2016年末，我区温室占地面积791.1亩，大棚占地面积3435.6亩，渔业养殖用房面积26975平方米。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表5 设施农业</w:t>
      </w:r>
    </w:p>
    <w:p>
      <w:pPr>
        <w:widowControl/>
        <w:spacing w:line="560" w:lineRule="exact"/>
        <w:jc w:val="right"/>
        <w:rPr>
          <w:rFonts w:ascii="宋体" w:hAnsi="宋体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  <w:kern w:val="0"/>
          <w:sz w:val="18"/>
          <w:szCs w:val="18"/>
        </w:rPr>
        <w:t xml:space="preserve">                                                    </w:t>
      </w:r>
      <w:r>
        <w:rPr>
          <w:rFonts w:hint="eastAsia" w:ascii="宋体"/>
          <w:color w:val="000000" w:themeColor="text1"/>
        </w:rPr>
        <w:t xml:space="preserve">                   单位：亩</w:t>
      </w:r>
      <w:r>
        <w:rPr>
          <w:rFonts w:hint="eastAsia" w:ascii="宋体"/>
          <w:color w:val="000000" w:themeColor="text1"/>
          <w:lang w:eastAsia="zh-CN"/>
        </w:rPr>
        <w:t>、平方米</w:t>
      </w:r>
      <w:r>
        <w:rPr>
          <w:rFonts w:hint="eastAsia" w:ascii="仿宋" w:hAnsi="仿宋" w:eastAsia="仿宋"/>
          <w:color w:val="000000" w:themeColor="text1"/>
          <w:kern w:val="0"/>
          <w:sz w:val="18"/>
          <w:szCs w:val="18"/>
        </w:rPr>
        <w:t xml:space="preserve">                                  </w:t>
      </w:r>
      <w:r>
        <w:rPr>
          <w:rFonts w:hint="eastAsia" w:ascii="宋体"/>
          <w:color w:val="000000" w:themeColor="text1"/>
        </w:rPr>
        <w:t xml:space="preserve"> </w:t>
      </w:r>
    </w:p>
    <w:tbl>
      <w:tblPr>
        <w:tblStyle w:val="5"/>
        <w:tblW w:w="9018" w:type="dxa"/>
        <w:jc w:val="center"/>
        <w:tblInd w:w="4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660"/>
        <w:gridCol w:w="675"/>
        <w:gridCol w:w="705"/>
        <w:gridCol w:w="660"/>
        <w:gridCol w:w="630"/>
        <w:gridCol w:w="600"/>
        <w:gridCol w:w="660"/>
        <w:gridCol w:w="645"/>
        <w:gridCol w:w="630"/>
        <w:gridCol w:w="690"/>
        <w:gridCol w:w="630"/>
        <w:gridCol w:w="5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温室占地面积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791.1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344.5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17.2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57.1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216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102.8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大棚占地面积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3435.6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272.5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55.1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127.4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540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290.8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714.8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552.5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847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渔业养殖用房面积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26975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400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415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3890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9134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4070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1855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3551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940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</w:rPr>
              <w:t>2520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广州市增城区第三次全国农业普查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主要数据公报</w:t>
      </w:r>
    </w:p>
    <w:p>
      <w:pPr>
        <w:spacing w:line="560" w:lineRule="exact"/>
        <w:jc w:val="center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（第三号）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0"/>
          <w:szCs w:val="40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广州市增城区第三次全国农业普查领导小组办公室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广州市增城区统计局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农村基础设施建设和基本社会服务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第三次全国农业普查对我区7个镇和279个村（居）的基础设施建设和基本社会服务进行了调查，现将主要结果公布如下：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一、交通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2016年末，我区在镇地域范围内有火车站的镇占全部镇的14.3%，有码头的占14.3%，有高速公路出入口的占100%。</w:t>
      </w:r>
    </w:p>
    <w:p>
      <w:pPr>
        <w:spacing w:line="560" w:lineRule="exact"/>
        <w:ind w:left="1"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我区100%的村通公路，99.3%的村内主要道路有路灯。村委会到最远自然村、居民定居点距离以5公里以内为主。</w:t>
      </w:r>
    </w:p>
    <w:tbl>
      <w:tblPr>
        <w:tblStyle w:val="5"/>
        <w:tblW w:w="9478" w:type="dxa"/>
        <w:jc w:val="center"/>
        <w:tblInd w:w="-85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630"/>
        <w:gridCol w:w="585"/>
        <w:gridCol w:w="630"/>
        <w:gridCol w:w="588"/>
        <w:gridCol w:w="551"/>
        <w:gridCol w:w="552"/>
        <w:gridCol w:w="551"/>
        <w:gridCol w:w="571"/>
        <w:gridCol w:w="551"/>
        <w:gridCol w:w="611"/>
        <w:gridCol w:w="555"/>
        <w:gridCol w:w="57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78" w:type="dxa"/>
            <w:gridSpan w:val="13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表1 镇、村交通设施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478" w:type="dxa"/>
            <w:gridSpan w:val="13"/>
            <w:tcBorders>
              <w:top w:val="nil"/>
            </w:tcBorders>
            <w:vAlign w:val="center"/>
          </w:tcPr>
          <w:p>
            <w:pPr>
              <w:widowControl/>
              <w:spacing w:line="560" w:lineRule="exact"/>
              <w:ind w:firstLine="420" w:firstLineChars="20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单位: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增城区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荔城街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增江街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朱村街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永宁街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新塘镇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石滩镇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中新镇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正果镇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派潭镇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小楼镇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有火车站的镇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14.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有码头的镇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14.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有高速公路出入口的镇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通公路的村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78" w:type="dxa"/>
            <w:gridSpan w:val="13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宋体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（续上表） 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表1 镇、村交通设施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478" w:type="dxa"/>
            <w:gridSpan w:val="13"/>
            <w:tcBorders>
              <w:top w:val="nil"/>
            </w:tcBorders>
            <w:vAlign w:val="center"/>
          </w:tcPr>
          <w:p>
            <w:pPr>
              <w:widowControl/>
              <w:spacing w:line="560" w:lineRule="exact"/>
              <w:ind w:firstLine="420" w:firstLineChars="20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单位: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增城区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荔城街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增江街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朱村街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永宁街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新塘镇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石滩镇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中新镇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正果镇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派潭镇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小楼镇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按通村主要道路路面类型分的村</w:t>
            </w:r>
          </w:p>
        </w:tc>
        <w:tc>
          <w:tcPr>
            <w:tcW w:w="69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水泥路面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97.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92.3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96.3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95.6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97.2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95.0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柏油路面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2.2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2.8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5.0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沙石路面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按村内主要道路路面类型分的村</w:t>
            </w:r>
          </w:p>
        </w:tc>
        <w:tc>
          <w:tcPr>
            <w:tcW w:w="69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水泥路面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99.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97.2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柏油路面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2.8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沙石路面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村内主要道路有路灯的村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99.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通公共交通的村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87.8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81.8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92.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69.4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87.1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77.8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70.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村委会到最远自然村或居民定居点距离</w:t>
            </w:r>
          </w:p>
        </w:tc>
        <w:tc>
          <w:tcPr>
            <w:tcW w:w="69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5公里以内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98.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93.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97.2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100.0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6-10公里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2.8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11-20公里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20公里以上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二、能源、通讯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2016年末，我区100%的村通电,5.7%的村通天然气，100%的村通电话, 99.6%的村安装了有线电视, 98.6%的村通宽带互联网，30.5%的村有电子商务配送站点。</w:t>
      </w:r>
    </w:p>
    <w:tbl>
      <w:tblPr>
        <w:tblStyle w:val="5"/>
        <w:tblW w:w="88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7"/>
        <w:gridCol w:w="1230"/>
        <w:gridCol w:w="1192"/>
        <w:gridCol w:w="1178"/>
        <w:gridCol w:w="1252"/>
        <w:gridCol w:w="1260"/>
        <w:gridCol w:w="12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8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表2 村能源、通讯设施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7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</w:rPr>
              <w:t>单位:%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 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通电的村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通天然气的村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通电话的村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安装了有线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电视的村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通宽带互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联网的村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有电子商务配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送站点的村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增城区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98.6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荔城街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增江街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朱村街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永宁街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中新镇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13.9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97.2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41.7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正果镇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96.8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派潭镇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小楼镇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仙村镇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17.6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三、环境卫生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100%的镇集中或部分集中供水，100%的镇生活垃圾集中处理或部分集中处理。100%的村实施生活垃圾集中处理或部分集中处理，86.7%的村实施生活污水集中处理或部分集中处理，95.7%的村完成或部分完成改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tbl>
      <w:tblPr>
        <w:tblStyle w:val="5"/>
        <w:tblW w:w="88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470"/>
        <w:gridCol w:w="1425"/>
        <w:gridCol w:w="1500"/>
        <w:gridCol w:w="1485"/>
        <w:gridCol w:w="14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87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</w:rPr>
              <w:t>表3 镇、村卫生处理设施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87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单位:%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 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实施集中供水的镇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有生活垃圾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处理的镇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实施生活垃圾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集中处理的村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实施生活污水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集中处理的村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完成改厕的村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增城区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86.7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95.7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荔城街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增江街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92.3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朱村街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永宁街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36.4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96.3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97.8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中新镇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97.2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正果镇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67.7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派潭镇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小楼镇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仙村镇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四、文化教育</w:t>
      </w:r>
    </w:p>
    <w:p>
      <w:pPr>
        <w:spacing w:line="560" w:lineRule="exact"/>
        <w:ind w:firstLine="615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2016年末，我区100%的镇有幼儿园，100%的镇有小学，100%的镇有图书馆、文化站，42.9%的镇有剧场、影剧院，42.9%的镇有体育场馆，100%的镇有公园及休闲健身广场。</w:t>
      </w:r>
    </w:p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我区19.4%的村有幼儿园，84.9%的村有体育健身场所，41.2%的村有农民业余文化组织。</w:t>
      </w:r>
    </w:p>
    <w:p>
      <w:pPr>
        <w:widowControl/>
        <w:spacing w:line="560" w:lineRule="exact"/>
        <w:rPr>
          <w:rFonts w:ascii="宋体" w:hAnsi="宋体" w:cs="宋体"/>
          <w:color w:val="000000" w:themeColor="text1"/>
          <w:kern w:val="0"/>
        </w:rPr>
      </w:pPr>
    </w:p>
    <w:p>
      <w:pPr>
        <w:widowControl/>
        <w:spacing w:line="560" w:lineRule="exact"/>
        <w:rPr>
          <w:rFonts w:ascii="宋体" w:hAnsi="宋体" w:cs="宋体"/>
          <w:color w:val="000000" w:themeColor="text1"/>
          <w:kern w:val="0"/>
        </w:rPr>
      </w:pPr>
    </w:p>
    <w:tbl>
      <w:tblPr>
        <w:tblStyle w:val="5"/>
        <w:tblW w:w="88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742"/>
        <w:gridCol w:w="795"/>
        <w:gridCol w:w="825"/>
        <w:gridCol w:w="975"/>
        <w:gridCol w:w="795"/>
        <w:gridCol w:w="885"/>
        <w:gridCol w:w="675"/>
        <w:gridCol w:w="1065"/>
        <w:gridCol w:w="12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872" w:type="dxa"/>
            <w:gridSpan w:val="10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表4 镇、村文化教育设施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872" w:type="dxa"/>
            <w:gridSpan w:val="10"/>
            <w:tcBorders>
              <w:top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单位：%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 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幼儿园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有小学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有图书馆、文化站的镇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有剧场、影剧院的镇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有体育场馆的镇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有公园及休闲健身广场的镇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有幼儿园的村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有体育健身场所的村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有农民业余文化组织的村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增城区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84.9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荔城街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增江街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84.6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朱村街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永宁街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新塘镇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73.3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66.7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中新镇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97.2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正果镇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67.7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派潭镇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86.1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小楼镇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仙村镇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47.1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五、医疗和社会福利机构</w:t>
      </w:r>
    </w:p>
    <w:p>
      <w:pPr>
        <w:spacing w:line="560" w:lineRule="exact"/>
        <w:ind w:firstLine="615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2016年末，我区100%的镇有医疗卫生机构，100%的镇有执业(助理)医师，85.7%的镇有社会福利收养性单位，71.4%的镇有本级政府创办的敬老院。</w:t>
      </w:r>
    </w:p>
    <w:p>
      <w:pPr>
        <w:spacing w:line="560" w:lineRule="exact"/>
        <w:ind w:firstLine="615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我区100%的村有卫生室，79.2%的村有执业(助理)医师。</w:t>
      </w:r>
    </w:p>
    <w:p>
      <w:pPr>
        <w:spacing w:line="560" w:lineRule="exact"/>
        <w:ind w:firstLine="615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tbl>
      <w:tblPr>
        <w:tblStyle w:val="5"/>
        <w:tblW w:w="88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9"/>
        <w:gridCol w:w="1380"/>
        <w:gridCol w:w="1350"/>
        <w:gridCol w:w="1230"/>
        <w:gridCol w:w="1305"/>
        <w:gridCol w:w="1200"/>
        <w:gridCol w:w="13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886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表5 镇、村医疗和社会福利机构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869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单位:%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 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有医疗卫生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机构的镇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有执业（助理）医师的镇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有社会福利收养性单位的镇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有本级政府创办的敬老院的镇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有卫生室的村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有执业（助理）医师的村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</w:t>
            </w:r>
            <w:r>
              <w:rPr>
                <w:rStyle w:val="6"/>
                <w:rFonts w:hint="default"/>
              </w:rPr>
              <w:t>城区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85.7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79.2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荔城街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增江街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84.6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朱村街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永宁街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新塘镇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77.8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71.1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中新镇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72.2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正果镇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派潭镇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83.3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小楼镇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仙村镇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94.1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六、市场建设</w:t>
      </w:r>
    </w:p>
    <w:p>
      <w:pPr>
        <w:spacing w:line="560" w:lineRule="exact"/>
        <w:ind w:firstLine="615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2016年末，我区100%的镇有商品交易市场，57.1%的镇有以粮油、蔬菜、水果为主的专业市场，42.9%镇有以畜禽为主的专业市场，14.3%的镇有以水产为主的专业市场。</w:t>
      </w:r>
    </w:p>
    <w:p>
      <w:pPr>
        <w:spacing w:line="560" w:lineRule="exact"/>
        <w:ind w:firstLine="615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我区39.8%的村有50平方米以上的综合商店或超市，14.0%的村开展旅游接待服务，50.2%的村有营业执照的餐馆。</w:t>
      </w:r>
    </w:p>
    <w:p>
      <w:pPr>
        <w:spacing w:line="560" w:lineRule="exact"/>
        <w:ind w:firstLine="615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tbl>
      <w:tblPr>
        <w:tblStyle w:val="5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1080"/>
        <w:gridCol w:w="1245"/>
        <w:gridCol w:w="1020"/>
        <w:gridCol w:w="1020"/>
        <w:gridCol w:w="1185"/>
        <w:gridCol w:w="1065"/>
        <w:gridCol w:w="10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864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表6  镇、村市场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 w:themeColor="text1"/>
              </w:rPr>
              <w:t>单位：%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 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有商品交易市场的镇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有以粮油、蔬菜、水果为主的专业市场的镇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有以畜禽为主的专业市场的镇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有以水产为主的专业市场的镇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有50平方米以上的综合商店或超市的村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开展旅游接待服务的村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有营业执照的餐馆的村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增城区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57.1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42.9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荔城街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增江街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53.9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朱村街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永宁街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新塘镇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92.6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85.2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62.2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中新镇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27.8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58.3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正果镇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32.3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派潭镇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小楼镇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仙村镇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58.8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58.8</w:t>
            </w:r>
          </w:p>
        </w:tc>
      </w:tr>
    </w:tbl>
    <w:p>
      <w:pPr>
        <w:spacing w:line="560" w:lineRule="exact"/>
        <w:ind w:firstLine="615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广州市增城区第三次全国农业普查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主要数据公报</w:t>
      </w:r>
    </w:p>
    <w:p>
      <w:pPr>
        <w:spacing w:line="560" w:lineRule="exact"/>
        <w:jc w:val="center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（第四号）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0"/>
          <w:szCs w:val="40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广州市增城区第三次全国农业普查领导小组办公室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广州市增城区统计局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农民生活条件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第三次全国农业普查对我区138345户的生活条件进行了调查。现将主要结果公布如下：</w:t>
      </w:r>
    </w:p>
    <w:p>
      <w:pPr>
        <w:spacing w:line="560" w:lineRule="exact"/>
        <w:rPr>
          <w:rFonts w:asci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宋体"/>
          <w:b/>
          <w:color w:val="000000" w:themeColor="text1"/>
          <w:kern w:val="0"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一、住房</w:t>
      </w:r>
      <w:r>
        <w:rPr>
          <w:rFonts w:ascii="宋体" w:cs="宋体"/>
          <w:b/>
          <w:color w:val="000000" w:themeColor="text1"/>
          <w:kern w:val="0"/>
          <w:sz w:val="30"/>
          <w:szCs w:val="30"/>
        </w:rPr>
        <w:tab/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2016年末，我区99.8%的农户拥有自己的住房。其中，拥有1处住房的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110906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户，占80.2%；拥有2处住房的23228户，占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16.8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%；拥有3处及以上住房的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3932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2.8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%；拥有商品房的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12485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9.0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我区农户住房主要为砖混和钢筋混凝土结构。住房为砖混结构的39289户，占28.4%；钢筋混凝土结构的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94266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户，占68.1%；砖（石）木结构的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3362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%；竹草土坯结构的493户，占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0.4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%；其他结构的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935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0.7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</w:p>
    <w:tbl>
      <w:tblPr>
        <w:tblStyle w:val="5"/>
        <w:tblW w:w="8756" w:type="dxa"/>
        <w:jc w:val="center"/>
        <w:tblInd w:w="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6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5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8"/>
                <w:szCs w:val="28"/>
              </w:rPr>
              <w:t>表1 住房数量与结构构成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56" w:type="dxa"/>
            <w:gridSpan w:val="1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 w:themeColor="text1"/>
              </w:rPr>
              <w:t>单位：户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按拥有住房数量划分构成</w:t>
            </w:r>
          </w:p>
        </w:tc>
        <w:tc>
          <w:tcPr>
            <w:tcW w:w="67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#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拥有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处住房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110906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6468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4736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8350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5051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9051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20798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14896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8900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15208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8721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拥有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处住房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23228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1615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1084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1648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2373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5115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1985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1618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2590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1927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拥有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处及以上住房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3932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325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342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482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873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365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257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没有住房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按住房结构划分构成</w:t>
            </w:r>
          </w:p>
        </w:tc>
        <w:tc>
          <w:tcPr>
            <w:tcW w:w="67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#</w:t>
            </w: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钢筋混凝土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94266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5412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3624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3165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6052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8167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18005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15465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6886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12254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8128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540" w:firstLineChars="3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砖混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39289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2788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2281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5703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846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3346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7607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3395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5393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2496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540" w:firstLineChars="3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砖（石）木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3362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185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281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252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556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436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575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540" w:firstLineChars="3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竹草土坯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493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540" w:firstLineChars="3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935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367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0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拥有商品房户数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12485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575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315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553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1250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1169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1387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2854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1854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494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二、饮用水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我区118331户的饮用水为经过净化处理的自来水，占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85.5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17172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户的饮用水为受保护的井水和泉水，占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12.4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%；1722户的饮用水为不受保护的井水和泉水，占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161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户的饮用水为江河湖泊水，占0.1%；284户的饮用水为桶装水，占0.2%;675户饮用其他水源，占0.5%；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收集雨水为饮用水的户。(注：数据因四舍五入的原因，存在百分比合计不等于100%的情况）</w:t>
      </w:r>
    </w:p>
    <w:tbl>
      <w:tblPr>
        <w:tblStyle w:val="5"/>
        <w:tblW w:w="9084" w:type="dxa"/>
        <w:jc w:val="center"/>
        <w:tblInd w:w="226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11"/>
        <w:gridCol w:w="630"/>
        <w:gridCol w:w="600"/>
        <w:gridCol w:w="585"/>
        <w:gridCol w:w="570"/>
        <w:gridCol w:w="630"/>
        <w:gridCol w:w="570"/>
        <w:gridCol w:w="585"/>
        <w:gridCol w:w="615"/>
        <w:gridCol w:w="608"/>
        <w:gridCol w:w="570"/>
        <w:gridCol w:w="65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08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8"/>
                <w:szCs w:val="28"/>
              </w:rPr>
              <w:t>表2 饮用水情况</w:t>
            </w:r>
          </w:p>
          <w:p>
            <w:pPr>
              <w:widowControl/>
              <w:spacing w:line="560" w:lineRule="exact"/>
              <w:jc w:val="right"/>
              <w:rPr>
                <w:rFonts w:ascii="宋体" w:eastAsia="宋体" w:cs="宋体"/>
                <w:color w:val="000000" w:themeColor="text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084" w:type="dxa"/>
            <w:gridSpan w:val="1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</w:rPr>
              <w:t>单位：户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经过净化处理的自来水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118331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7403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3755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8456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6309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11806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26047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13140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7823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15745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7725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受保护的井水和泉水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17172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1010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2065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767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638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659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4090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2504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2329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1796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不受保护的井水和泉水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1722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1363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江河湖泊水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收集雨水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桶装水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284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其他水源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675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585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三、卫生设施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我区使用水冲式卫生厕所的133815户，占96.7%；使用水冲式非卫生厕所的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1393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户,占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%;使用卫生旱厕的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544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户,占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0.4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%;使用普通旱厕的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1322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户,占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%;无厕所的1271户，占0.9%。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  <w:t>表3 按家庭卫生设施类型分的住户构成</w:t>
      </w:r>
    </w:p>
    <w:tbl>
      <w:tblPr>
        <w:tblStyle w:val="5"/>
        <w:tblW w:w="8913" w:type="dxa"/>
        <w:jc w:val="center"/>
        <w:tblInd w:w="-21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604"/>
        <w:gridCol w:w="634"/>
        <w:gridCol w:w="557"/>
        <w:gridCol w:w="641"/>
        <w:gridCol w:w="630"/>
        <w:gridCol w:w="660"/>
        <w:gridCol w:w="615"/>
        <w:gridCol w:w="615"/>
        <w:gridCol w:w="615"/>
        <w:gridCol w:w="679"/>
        <w:gridCol w:w="570"/>
        <w:gridCol w:w="61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8913" w:type="dxa"/>
            <w:gridSpan w:val="13"/>
            <w:tcBorders>
              <w:tl2br w:val="nil"/>
              <w:tr2bl w:val="nil"/>
            </w:tcBorders>
          </w:tcPr>
          <w:p>
            <w:pPr>
              <w:spacing w:line="560" w:lineRule="exact"/>
              <w:jc w:val="right"/>
              <w:rPr>
                <w:rFonts w:ascii="宋体" w:eastAsia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单位：户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  <w:jc w:val="center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水冲式卫生厕所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133815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8180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5891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9063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6931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11515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25717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16879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10314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17581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10330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水冲式非卫生厕所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1393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121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214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卫生旱厕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544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55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139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普通旱厕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1322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55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329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139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163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无厕所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1271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55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260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153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四、拥有耐用消费品情况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我区平均每百户拥有小汽车42.9台，摩托车、电瓶车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部，淋浴热水器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101.2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台，空调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128.6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台，电冰箱99.9台，彩色电视机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111.4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台，电脑53.6台，手机274部。</w:t>
      </w:r>
    </w:p>
    <w:tbl>
      <w:tblPr>
        <w:tblStyle w:val="5"/>
        <w:tblW w:w="88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990"/>
        <w:gridCol w:w="990"/>
        <w:gridCol w:w="900"/>
        <w:gridCol w:w="855"/>
        <w:gridCol w:w="945"/>
        <w:gridCol w:w="877"/>
        <w:gridCol w:w="960"/>
        <w:gridCol w:w="9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7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8"/>
                <w:szCs w:val="28"/>
              </w:rPr>
              <w:t>表4 主要耐用消费品拥有量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 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小汽车（辆）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摩托车、电瓶车（辆）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淋浴热水器（台）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空调（台）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电冰箱（台）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彩色电视机（台）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电脑（台）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手机（部）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增城区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59394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193702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139984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177953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138177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154176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74094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379048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荔城街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8172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8248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9097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增江街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10678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6080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5982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6741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3719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17422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朱村街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8847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8877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9685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4587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20098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永宁街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7587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7287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5551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19679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新塘镇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17766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12883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17914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12176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8561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29460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39960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27686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34961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27019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29769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15984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67262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中新镇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7819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22973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17745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23141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17391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19747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9068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51718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正果镇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4158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10699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12071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3997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34183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派潭镇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18515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18085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6515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52708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小楼镇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5317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10971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12741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11006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4409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33071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仙村镇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11396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13642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11407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7248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28394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五、主要生活能源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区农民做饭取暖使用的能源中，主要使用煤气、天然气、液化石油气的131482户，占95%；主要使用电的99138户，占71.7%；主要使用柴草的9603户，占6.9%；主要使用太阳能的266户，占0.2%；主要使用煤的268户，占0.2%；主要使用沼气的88户，占0.1%；使用其他能源的131户，占0.1%。</w:t>
      </w:r>
    </w:p>
    <w:tbl>
      <w:tblPr>
        <w:tblStyle w:val="5"/>
        <w:tblW w:w="8828" w:type="dxa"/>
        <w:jc w:val="center"/>
        <w:tblInd w:w="116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20"/>
        <w:gridCol w:w="690"/>
        <w:gridCol w:w="615"/>
        <w:gridCol w:w="645"/>
        <w:gridCol w:w="660"/>
        <w:gridCol w:w="630"/>
        <w:gridCol w:w="615"/>
        <w:gridCol w:w="615"/>
        <w:gridCol w:w="615"/>
        <w:gridCol w:w="615"/>
        <w:gridCol w:w="645"/>
        <w:gridCol w:w="637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8" w:type="dxa"/>
            <w:gridSpan w:val="14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8"/>
                <w:szCs w:val="28"/>
              </w:rPr>
              <w:t>表5 主要生活能源构成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828" w:type="dxa"/>
            <w:gridSpan w:val="14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color w:val="000000" w:themeColor="text1"/>
              </w:rPr>
              <w:t>单位：户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9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柴草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9603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545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355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324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191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413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1405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3047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1764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1432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煤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268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5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煤气、天然气、液化石油气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131482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7847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5761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8831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6925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11821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26280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16594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8776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16995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10223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沼气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电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99138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7899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4554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9131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2659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9557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18721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7311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8120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15203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8190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太阳能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266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广州市增城区第三次全国农业普查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主要数据公报</w:t>
      </w:r>
    </w:p>
    <w:p>
      <w:pPr>
        <w:spacing w:line="560" w:lineRule="exact"/>
        <w:jc w:val="center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（第五号）</w:t>
      </w:r>
    </w:p>
    <w:p>
      <w:pPr>
        <w:spacing w:line="560" w:lineRule="exact"/>
        <w:jc w:val="center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广州市增城区第三次全国农业普查领导小组办公室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广州市增城区统计局</w:t>
      </w:r>
    </w:p>
    <w:p>
      <w:pPr>
        <w:spacing w:line="560" w:lineRule="exact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b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农业生产经营人员情况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第三次全国农业普查对我区农业生产经营人员情况进行了调查。现将主要结果公布如下：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一、农业生产经营人员数量和结构</w:t>
      </w:r>
    </w:p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b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2016年，我区农业生产经营人员141694人，其中女性66875人。在农业生产经营人员中，年龄35岁及以下的28475人，年龄在36至54岁之间的64444人，年龄55岁及以上的48775人。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0"/>
          <w:szCs w:val="30"/>
        </w:rPr>
        <w:t xml:space="preserve">    </w:t>
      </w:r>
    </w:p>
    <w:p>
      <w:pPr>
        <w:spacing w:line="560" w:lineRule="exact"/>
        <w:jc w:val="center"/>
        <w:rPr>
          <w:rFonts w:ascii="宋体" w:hAnsi="宋体" w:eastAsia="宋体" w:cs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  <w:t>表1 农业生产经营人员数量和结构</w:t>
      </w:r>
    </w:p>
    <w:p>
      <w:pPr>
        <w:spacing w:line="560" w:lineRule="exact"/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                                                                    单位：人</w:t>
      </w:r>
    </w:p>
    <w:tbl>
      <w:tblPr>
        <w:tblStyle w:val="5"/>
        <w:tblW w:w="9090" w:type="dxa"/>
        <w:tblInd w:w="-24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600"/>
        <w:gridCol w:w="615"/>
        <w:gridCol w:w="600"/>
        <w:gridCol w:w="645"/>
        <w:gridCol w:w="637"/>
        <w:gridCol w:w="608"/>
        <w:gridCol w:w="570"/>
        <w:gridCol w:w="585"/>
        <w:gridCol w:w="585"/>
        <w:gridCol w:w="585"/>
        <w:gridCol w:w="645"/>
        <w:gridCol w:w="6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农业生产经营人员总数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141694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14319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7488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8396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6853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5034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23604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25482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13951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13434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11424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11709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农业生产经营人员性别构成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男性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74819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7258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3808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4562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4134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2633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11878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14086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7430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7147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5896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5987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女性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66875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7061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3680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3834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2719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2401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11726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11396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6521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6287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5528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5722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农业生产经营人员性别构成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年龄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岁及以下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28475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3829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1264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1632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1435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999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3281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6517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2556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2383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1983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2596</w:t>
            </w:r>
          </w:p>
        </w:tc>
      </w:tr>
    </w:tbl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</w:rPr>
        <w:t xml:space="preserve">（续上表）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  <w:t xml:space="preserve">    表1 农业生产经营人员数量和结构</w:t>
      </w:r>
    </w:p>
    <w:p>
      <w:pPr>
        <w:spacing w:line="560" w:lineRule="exact"/>
        <w:jc w:val="center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                                                                    单位：人</w:t>
      </w:r>
    </w:p>
    <w:tbl>
      <w:tblPr>
        <w:tblStyle w:val="5"/>
        <w:tblpPr w:leftFromText="180" w:rightFromText="180" w:vertAnchor="text" w:horzAnchor="page" w:tblpX="1379" w:tblpY="321"/>
        <w:tblOverlap w:val="never"/>
        <w:tblW w:w="909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690"/>
        <w:gridCol w:w="600"/>
        <w:gridCol w:w="630"/>
        <w:gridCol w:w="600"/>
        <w:gridCol w:w="609"/>
        <w:gridCol w:w="606"/>
        <w:gridCol w:w="570"/>
        <w:gridCol w:w="600"/>
        <w:gridCol w:w="570"/>
        <w:gridCol w:w="660"/>
        <w:gridCol w:w="585"/>
        <w:gridCol w:w="5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6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ind w:firstLine="360" w:firstLineChars="20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年龄</w:t>
            </w:r>
            <w:r>
              <w:rPr>
                <w:color w:val="000000" w:themeColor="text1"/>
                <w:sz w:val="18"/>
                <w:szCs w:val="18"/>
              </w:rPr>
              <w:t>36-54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岁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64444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6147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3815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3862</w:t>
            </w:r>
          </w:p>
        </w:tc>
        <w:tc>
          <w:tcPr>
            <w:tcW w:w="6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3145</w:t>
            </w:r>
          </w:p>
        </w:tc>
        <w:tc>
          <w:tcPr>
            <w:tcW w:w="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2113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11295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11608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6540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5857</w:t>
            </w:r>
          </w:p>
        </w:tc>
        <w:tc>
          <w:tcPr>
            <w:tcW w:w="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5234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4828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ind w:firstLine="360" w:firstLineChars="20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年龄</w:t>
            </w:r>
            <w:r>
              <w:rPr>
                <w:color w:val="000000" w:themeColor="text1"/>
                <w:sz w:val="18"/>
                <w:szCs w:val="18"/>
              </w:rPr>
              <w:t>55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岁及以上</w:t>
            </w: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48775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4343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2409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2902</w:t>
            </w:r>
          </w:p>
        </w:tc>
        <w:tc>
          <w:tcPr>
            <w:tcW w:w="6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2273</w:t>
            </w:r>
          </w:p>
        </w:tc>
        <w:tc>
          <w:tcPr>
            <w:tcW w:w="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1922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9028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7357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4855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5194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4207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4285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农业生产经营人员受教育程度构成</w:t>
            </w:r>
          </w:p>
        </w:tc>
        <w:tc>
          <w:tcPr>
            <w:tcW w:w="690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未上过学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2590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279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203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259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285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239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47399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5432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2635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2717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2088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1947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9125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6888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4906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4495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3904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3262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初中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71905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6594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3754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4186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3296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11723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13531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7020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7433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5894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6248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高中或中专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16524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1628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800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1196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1032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613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2205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3574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1467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1045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1203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3276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181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234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886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299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184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农业生产经营人员主要从事农业行业构成</w:t>
            </w:r>
          </w:p>
        </w:tc>
        <w:tc>
          <w:tcPr>
            <w:tcW w:w="690" w:type="dxa"/>
            <w:tcBorders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种植业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132159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14171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6948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7627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5574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4741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21023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23468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13284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12671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11061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11591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林业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882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149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274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畜牧业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6192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441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608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1072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1114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1552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413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526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239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渔业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2106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1386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178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农林牧渔服务业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355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182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仿宋" w:eastAsia="黑体" w:cs="Times New Roman"/>
          <w:bCs/>
          <w:color w:val="000000" w:themeColor="text1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二、规模农业</w:t>
      </w:r>
      <w:r>
        <w:rPr>
          <w:rFonts w:ascii="黑体" w:hAnsi="黑体" w:eastAsia="黑体" w:cs="Times New Roman"/>
          <w:bCs/>
          <w:color w:val="000000" w:themeColor="text1"/>
          <w:sz w:val="32"/>
          <w:szCs w:val="32"/>
        </w:rPr>
        <w:t>经营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户农业生产经营人员数量和结构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2016年，我区规模农业经营户农业生产经营人员（包括本户生产经营人员及雇佣人员）3911人，其中女性1709人，年龄35岁及以下的637人，年龄在36至54岁之间的2605人，年龄55岁及以上的669人。</w:t>
      </w:r>
    </w:p>
    <w:p>
      <w:pPr>
        <w:spacing w:line="560" w:lineRule="exact"/>
        <w:jc w:val="center"/>
        <w:rPr>
          <w:rFonts w:ascii="宋体" w:hAnsi="宋体" w:eastAsia="宋体" w:cs="宋体"/>
          <w:b/>
          <w:color w:val="000000" w:themeColor="text1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  <w:t>表2  规模农业经营户农业生产经营人员数量和结构</w:t>
      </w:r>
    </w:p>
    <w:p>
      <w:pPr>
        <w:spacing w:line="560" w:lineRule="exact"/>
        <w:jc w:val="center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                                                           单位：人</w:t>
      </w:r>
    </w:p>
    <w:tbl>
      <w:tblPr>
        <w:tblStyle w:val="5"/>
        <w:tblW w:w="8860" w:type="dxa"/>
        <w:jc w:val="center"/>
        <w:tblInd w:w="-87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30"/>
        <w:gridCol w:w="630"/>
        <w:gridCol w:w="635"/>
        <w:gridCol w:w="564"/>
        <w:gridCol w:w="564"/>
        <w:gridCol w:w="564"/>
        <w:gridCol w:w="564"/>
        <w:gridCol w:w="564"/>
        <w:gridCol w:w="564"/>
        <w:gridCol w:w="564"/>
        <w:gridCol w:w="587"/>
        <w:gridCol w:w="6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农业生产经营人员总数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3911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231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362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357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1725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354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197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农业生产经营人员性别构成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男性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2202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111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1010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180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女性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1709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120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715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农业生产经营人员年龄构成</w:t>
            </w:r>
          </w:p>
        </w:tc>
        <w:tc>
          <w:tcPr>
            <w:tcW w:w="703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年龄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岁及以下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637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年龄</w:t>
            </w:r>
            <w:r>
              <w:rPr>
                <w:color w:val="000000" w:themeColor="text1"/>
                <w:sz w:val="18"/>
                <w:szCs w:val="18"/>
              </w:rPr>
              <w:t>36-54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2605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165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1161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年龄</w:t>
            </w:r>
            <w:r>
              <w:rPr>
                <w:color w:val="000000" w:themeColor="text1"/>
                <w:sz w:val="18"/>
                <w:szCs w:val="18"/>
              </w:rPr>
              <w:t>55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岁及以上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669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农业生产经营人员受教育程度构成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未上过学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小学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1133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109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487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初中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2274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233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153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1073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138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高中或中专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大专及以上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农业生产经营人员主要从事农业行业构成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种植业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2326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204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346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717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257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204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林业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畜牧业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450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77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渔业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1053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903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农林牧渔服务业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三、农业经营单位农业生产经营人员数量和结构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2016年，我区农业经营单位农业生产经营人员5121人，其中女性2842人，年龄35岁及以下的905人，年龄在36至54岁之间的3546人，年龄55岁及以上的670人。</w:t>
      </w:r>
    </w:p>
    <w:p>
      <w:pPr>
        <w:spacing w:line="560" w:lineRule="exact"/>
        <w:jc w:val="center"/>
        <w:rPr>
          <w:rFonts w:ascii="宋体" w:hAnsi="宋体" w:eastAsia="宋体" w:cs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  <w:t>表3  农业经营单位农业生产经营人员数量和结构</w:t>
      </w:r>
    </w:p>
    <w:p>
      <w:pPr>
        <w:spacing w:line="360" w:lineRule="auto"/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                                                              单位：人</w:t>
      </w:r>
    </w:p>
    <w:tbl>
      <w:tblPr>
        <w:tblStyle w:val="5"/>
        <w:tblW w:w="9148" w:type="dxa"/>
        <w:jc w:val="center"/>
        <w:tblInd w:w="-317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645"/>
        <w:gridCol w:w="600"/>
        <w:gridCol w:w="690"/>
        <w:gridCol w:w="570"/>
        <w:gridCol w:w="647"/>
        <w:gridCol w:w="567"/>
        <w:gridCol w:w="567"/>
        <w:gridCol w:w="566"/>
        <w:gridCol w:w="567"/>
        <w:gridCol w:w="583"/>
        <w:gridCol w:w="584"/>
        <w:gridCol w:w="6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增城区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荔城街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增江街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朱村街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永宁街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新塘镇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石滩镇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中新镇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正果镇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派潭镇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小楼镇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农业生产经营人员总数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5121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349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947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873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609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666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529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农业生产经营人员性别构成</w:t>
            </w:r>
          </w:p>
        </w:tc>
        <w:tc>
          <w:tcPr>
            <w:tcW w:w="720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男性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2279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391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464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283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287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170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女性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2842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251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556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409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326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379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359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农业生产经营人员年龄构成</w:t>
            </w:r>
          </w:p>
        </w:tc>
        <w:tc>
          <w:tcPr>
            <w:tcW w:w="720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年龄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岁及以下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905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218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108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年龄</w:t>
            </w:r>
            <w:r>
              <w:rPr>
                <w:color w:val="000000" w:themeColor="text1"/>
                <w:sz w:val="18"/>
                <w:szCs w:val="18"/>
              </w:rPr>
              <w:t>36-54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岁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3546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344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528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585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496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458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373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年龄</w:t>
            </w:r>
            <w:r>
              <w:rPr>
                <w:color w:val="000000" w:themeColor="text1"/>
                <w:sz w:val="18"/>
                <w:szCs w:val="18"/>
              </w:rPr>
              <w:t>55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岁及以上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670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201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农业生产经营人员受教育程度构成</w:t>
            </w:r>
          </w:p>
        </w:tc>
        <w:tc>
          <w:tcPr>
            <w:tcW w:w="720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未上过学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小学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1738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434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118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303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202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初中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2171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374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343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248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236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高中或中专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703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98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171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大专及以上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461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193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农业生产经营人员主要从事农业行业构成</w:t>
            </w:r>
          </w:p>
        </w:tc>
        <w:tc>
          <w:tcPr>
            <w:tcW w:w="720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种植业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3666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246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780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569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427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565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470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林业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340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畜牧业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547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渔业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</w:rPr>
              <w:t>农林牧渔服务业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332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181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</w:tbl>
    <w:p>
      <w:pPr>
        <w:spacing w:line="4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984" w:left="147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606257"/>
    </w:sdt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606261"/>
    </w:sdtPr>
    <w:sdtContent>
      <w:p>
        <w:pPr>
          <w:pStyle w:val="2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882165"/>
    <w:rsid w:val="00143689"/>
    <w:rsid w:val="002B04BC"/>
    <w:rsid w:val="0047224F"/>
    <w:rsid w:val="006E63B3"/>
    <w:rsid w:val="00736032"/>
    <w:rsid w:val="007436EE"/>
    <w:rsid w:val="00825113"/>
    <w:rsid w:val="00980FB2"/>
    <w:rsid w:val="00993A5B"/>
    <w:rsid w:val="009B506C"/>
    <w:rsid w:val="00A75163"/>
    <w:rsid w:val="00CB4A82"/>
    <w:rsid w:val="00DA69D9"/>
    <w:rsid w:val="00E40880"/>
    <w:rsid w:val="00E44DDA"/>
    <w:rsid w:val="010E6E85"/>
    <w:rsid w:val="01876730"/>
    <w:rsid w:val="01B53A9E"/>
    <w:rsid w:val="01F77800"/>
    <w:rsid w:val="02062685"/>
    <w:rsid w:val="0293662A"/>
    <w:rsid w:val="029C737A"/>
    <w:rsid w:val="02BD082D"/>
    <w:rsid w:val="02D71889"/>
    <w:rsid w:val="02D86DAD"/>
    <w:rsid w:val="03413B06"/>
    <w:rsid w:val="0380516A"/>
    <w:rsid w:val="03D01B4A"/>
    <w:rsid w:val="042A2D74"/>
    <w:rsid w:val="0436042D"/>
    <w:rsid w:val="04746F94"/>
    <w:rsid w:val="04B14B2F"/>
    <w:rsid w:val="04E82761"/>
    <w:rsid w:val="051D2AB5"/>
    <w:rsid w:val="05314AF6"/>
    <w:rsid w:val="05417881"/>
    <w:rsid w:val="061644C0"/>
    <w:rsid w:val="064679C7"/>
    <w:rsid w:val="066C19EE"/>
    <w:rsid w:val="06802FD9"/>
    <w:rsid w:val="068C5B19"/>
    <w:rsid w:val="069606EB"/>
    <w:rsid w:val="06A6247F"/>
    <w:rsid w:val="06E141A3"/>
    <w:rsid w:val="074A228A"/>
    <w:rsid w:val="07ED1E5E"/>
    <w:rsid w:val="08263916"/>
    <w:rsid w:val="08561E66"/>
    <w:rsid w:val="086F267C"/>
    <w:rsid w:val="088B3DDC"/>
    <w:rsid w:val="08B415B6"/>
    <w:rsid w:val="08FC7E4D"/>
    <w:rsid w:val="090E2120"/>
    <w:rsid w:val="093A5437"/>
    <w:rsid w:val="097F286B"/>
    <w:rsid w:val="09B221E3"/>
    <w:rsid w:val="09CE062D"/>
    <w:rsid w:val="09D77B44"/>
    <w:rsid w:val="09F835B0"/>
    <w:rsid w:val="09FC6F87"/>
    <w:rsid w:val="0AB3019D"/>
    <w:rsid w:val="0AB4389B"/>
    <w:rsid w:val="0AD00D71"/>
    <w:rsid w:val="0AD73ABC"/>
    <w:rsid w:val="0ADF5290"/>
    <w:rsid w:val="0AE5757D"/>
    <w:rsid w:val="0AF80B06"/>
    <w:rsid w:val="0B226D7D"/>
    <w:rsid w:val="0BE70C8B"/>
    <w:rsid w:val="0C3A5876"/>
    <w:rsid w:val="0C600EFA"/>
    <w:rsid w:val="0C683E3F"/>
    <w:rsid w:val="0C884260"/>
    <w:rsid w:val="0C982DED"/>
    <w:rsid w:val="0CA70FF4"/>
    <w:rsid w:val="0CB7184E"/>
    <w:rsid w:val="0D0260E0"/>
    <w:rsid w:val="0D2663FA"/>
    <w:rsid w:val="0D943400"/>
    <w:rsid w:val="0DFE7FE6"/>
    <w:rsid w:val="0E0F75E2"/>
    <w:rsid w:val="0E167342"/>
    <w:rsid w:val="0E46699E"/>
    <w:rsid w:val="0E4F45CA"/>
    <w:rsid w:val="0E781B62"/>
    <w:rsid w:val="0E793E69"/>
    <w:rsid w:val="0E961287"/>
    <w:rsid w:val="0EA67E16"/>
    <w:rsid w:val="0EB12B5C"/>
    <w:rsid w:val="0F443D5B"/>
    <w:rsid w:val="0F706554"/>
    <w:rsid w:val="0F745755"/>
    <w:rsid w:val="0FBE3868"/>
    <w:rsid w:val="0FDB211F"/>
    <w:rsid w:val="1053498B"/>
    <w:rsid w:val="10861CF9"/>
    <w:rsid w:val="114F0675"/>
    <w:rsid w:val="11667DCE"/>
    <w:rsid w:val="119A5D19"/>
    <w:rsid w:val="11A8362C"/>
    <w:rsid w:val="11C626F1"/>
    <w:rsid w:val="11F91028"/>
    <w:rsid w:val="12270D9B"/>
    <w:rsid w:val="122D2278"/>
    <w:rsid w:val="124836F0"/>
    <w:rsid w:val="12740B9B"/>
    <w:rsid w:val="128F0BFD"/>
    <w:rsid w:val="129F3431"/>
    <w:rsid w:val="12EC2723"/>
    <w:rsid w:val="13A55670"/>
    <w:rsid w:val="13ED2EA7"/>
    <w:rsid w:val="146E1683"/>
    <w:rsid w:val="1494004E"/>
    <w:rsid w:val="14D47B41"/>
    <w:rsid w:val="14D9658F"/>
    <w:rsid w:val="14F37E9B"/>
    <w:rsid w:val="14FD5158"/>
    <w:rsid w:val="1502718C"/>
    <w:rsid w:val="15382D12"/>
    <w:rsid w:val="153C523B"/>
    <w:rsid w:val="15792A54"/>
    <w:rsid w:val="158D43F1"/>
    <w:rsid w:val="15B05E1D"/>
    <w:rsid w:val="15BE3AB3"/>
    <w:rsid w:val="16140791"/>
    <w:rsid w:val="16B715F4"/>
    <w:rsid w:val="16ED1B29"/>
    <w:rsid w:val="17392DE1"/>
    <w:rsid w:val="177E7C84"/>
    <w:rsid w:val="17A13FA6"/>
    <w:rsid w:val="185763A0"/>
    <w:rsid w:val="18B81538"/>
    <w:rsid w:val="18C46DF9"/>
    <w:rsid w:val="18C63A81"/>
    <w:rsid w:val="19700339"/>
    <w:rsid w:val="197F0C53"/>
    <w:rsid w:val="19A76F31"/>
    <w:rsid w:val="19A90397"/>
    <w:rsid w:val="19BC2D89"/>
    <w:rsid w:val="1A46617D"/>
    <w:rsid w:val="1A5627C6"/>
    <w:rsid w:val="1A956600"/>
    <w:rsid w:val="1AA85800"/>
    <w:rsid w:val="1ADB25AC"/>
    <w:rsid w:val="1ADC6055"/>
    <w:rsid w:val="1AE00EDD"/>
    <w:rsid w:val="1AF21A1E"/>
    <w:rsid w:val="1AFC7A74"/>
    <w:rsid w:val="1B015F95"/>
    <w:rsid w:val="1B10400A"/>
    <w:rsid w:val="1BB956B0"/>
    <w:rsid w:val="1BC81C9F"/>
    <w:rsid w:val="1BFA2D62"/>
    <w:rsid w:val="1C110D8C"/>
    <w:rsid w:val="1C131F65"/>
    <w:rsid w:val="1C3C080B"/>
    <w:rsid w:val="1C672F50"/>
    <w:rsid w:val="1C93125D"/>
    <w:rsid w:val="1CD41274"/>
    <w:rsid w:val="1D052446"/>
    <w:rsid w:val="1D4C0C32"/>
    <w:rsid w:val="1D6B165A"/>
    <w:rsid w:val="1DDA41CA"/>
    <w:rsid w:val="1DEB53E0"/>
    <w:rsid w:val="1E107DBC"/>
    <w:rsid w:val="1E384E61"/>
    <w:rsid w:val="1E3E5DEE"/>
    <w:rsid w:val="1E57329B"/>
    <w:rsid w:val="1E65178A"/>
    <w:rsid w:val="1F3D27DE"/>
    <w:rsid w:val="1F9C5C90"/>
    <w:rsid w:val="1FC17BA4"/>
    <w:rsid w:val="2011557A"/>
    <w:rsid w:val="20EB3B09"/>
    <w:rsid w:val="2128324C"/>
    <w:rsid w:val="213F0EF7"/>
    <w:rsid w:val="218D445F"/>
    <w:rsid w:val="21A17B0B"/>
    <w:rsid w:val="21AD1721"/>
    <w:rsid w:val="220D2DFE"/>
    <w:rsid w:val="22212A78"/>
    <w:rsid w:val="22312D75"/>
    <w:rsid w:val="223A49E0"/>
    <w:rsid w:val="224056C4"/>
    <w:rsid w:val="224504D0"/>
    <w:rsid w:val="22916353"/>
    <w:rsid w:val="22AC03CE"/>
    <w:rsid w:val="235F00FD"/>
    <w:rsid w:val="23665116"/>
    <w:rsid w:val="23B379A3"/>
    <w:rsid w:val="23F300D8"/>
    <w:rsid w:val="24204FA5"/>
    <w:rsid w:val="244E43AA"/>
    <w:rsid w:val="246255BB"/>
    <w:rsid w:val="24903A06"/>
    <w:rsid w:val="24CC19C3"/>
    <w:rsid w:val="254E5921"/>
    <w:rsid w:val="25AA0AF4"/>
    <w:rsid w:val="25E04CAE"/>
    <w:rsid w:val="26535ABF"/>
    <w:rsid w:val="26917A5C"/>
    <w:rsid w:val="26992298"/>
    <w:rsid w:val="26BE4254"/>
    <w:rsid w:val="26FB35C3"/>
    <w:rsid w:val="27050247"/>
    <w:rsid w:val="27194D00"/>
    <w:rsid w:val="27272069"/>
    <w:rsid w:val="27920AC6"/>
    <w:rsid w:val="27B13027"/>
    <w:rsid w:val="27BC7C32"/>
    <w:rsid w:val="27F03491"/>
    <w:rsid w:val="29185592"/>
    <w:rsid w:val="29DE5F9D"/>
    <w:rsid w:val="29EA5C8F"/>
    <w:rsid w:val="2A0849F4"/>
    <w:rsid w:val="2A4F625A"/>
    <w:rsid w:val="2A5711FD"/>
    <w:rsid w:val="2A845823"/>
    <w:rsid w:val="2AC04F38"/>
    <w:rsid w:val="2AE5365F"/>
    <w:rsid w:val="2AE94DB5"/>
    <w:rsid w:val="2AED7BA6"/>
    <w:rsid w:val="2B396D7D"/>
    <w:rsid w:val="2B3C75E6"/>
    <w:rsid w:val="2B6D3CB9"/>
    <w:rsid w:val="2BA40F84"/>
    <w:rsid w:val="2C3631A9"/>
    <w:rsid w:val="2C834E26"/>
    <w:rsid w:val="2C904767"/>
    <w:rsid w:val="2CBC1B9D"/>
    <w:rsid w:val="2CC4104E"/>
    <w:rsid w:val="2D62118B"/>
    <w:rsid w:val="2D7933F0"/>
    <w:rsid w:val="2E125642"/>
    <w:rsid w:val="2E2407E4"/>
    <w:rsid w:val="2E46116B"/>
    <w:rsid w:val="2E830A8D"/>
    <w:rsid w:val="2E8A3558"/>
    <w:rsid w:val="2EA22C44"/>
    <w:rsid w:val="2EAF4D4B"/>
    <w:rsid w:val="2ED36A32"/>
    <w:rsid w:val="2F0B1073"/>
    <w:rsid w:val="2F5F0B5F"/>
    <w:rsid w:val="302E2A8C"/>
    <w:rsid w:val="30A1613B"/>
    <w:rsid w:val="30B80F31"/>
    <w:rsid w:val="31154DFB"/>
    <w:rsid w:val="315F2652"/>
    <w:rsid w:val="31AE5EC6"/>
    <w:rsid w:val="31E634BD"/>
    <w:rsid w:val="323F0E14"/>
    <w:rsid w:val="331B46DD"/>
    <w:rsid w:val="3359679A"/>
    <w:rsid w:val="337D6D06"/>
    <w:rsid w:val="33864AE0"/>
    <w:rsid w:val="33FE5322"/>
    <w:rsid w:val="34022116"/>
    <w:rsid w:val="34947CDD"/>
    <w:rsid w:val="34982C87"/>
    <w:rsid w:val="34BD06CC"/>
    <w:rsid w:val="34D209C5"/>
    <w:rsid w:val="350A39B8"/>
    <w:rsid w:val="354F3D14"/>
    <w:rsid w:val="35505A54"/>
    <w:rsid w:val="355B6B41"/>
    <w:rsid w:val="35691BFD"/>
    <w:rsid w:val="35803785"/>
    <w:rsid w:val="359E4AAE"/>
    <w:rsid w:val="35A746B9"/>
    <w:rsid w:val="35DC161E"/>
    <w:rsid w:val="36566657"/>
    <w:rsid w:val="36643A11"/>
    <w:rsid w:val="36790972"/>
    <w:rsid w:val="36D032AB"/>
    <w:rsid w:val="36E319F5"/>
    <w:rsid w:val="36EB7718"/>
    <w:rsid w:val="36F80163"/>
    <w:rsid w:val="36FB70E9"/>
    <w:rsid w:val="371D5CFC"/>
    <w:rsid w:val="37210F9E"/>
    <w:rsid w:val="373778AF"/>
    <w:rsid w:val="37BD0558"/>
    <w:rsid w:val="38603DDC"/>
    <w:rsid w:val="38EC3406"/>
    <w:rsid w:val="39204665"/>
    <w:rsid w:val="399E647D"/>
    <w:rsid w:val="39E77478"/>
    <w:rsid w:val="3A3904E8"/>
    <w:rsid w:val="3A423209"/>
    <w:rsid w:val="3A9E37AB"/>
    <w:rsid w:val="3AB10F8A"/>
    <w:rsid w:val="3AB7656C"/>
    <w:rsid w:val="3AF97A14"/>
    <w:rsid w:val="3B041421"/>
    <w:rsid w:val="3BA01F8A"/>
    <w:rsid w:val="3BD50F36"/>
    <w:rsid w:val="3C7A202D"/>
    <w:rsid w:val="3CBA1FD2"/>
    <w:rsid w:val="3D2034A8"/>
    <w:rsid w:val="3D902F05"/>
    <w:rsid w:val="3DC40F75"/>
    <w:rsid w:val="3DD23BCB"/>
    <w:rsid w:val="3DD92D87"/>
    <w:rsid w:val="3DFD5F2A"/>
    <w:rsid w:val="3E2727F1"/>
    <w:rsid w:val="3E4B4818"/>
    <w:rsid w:val="3E5156C7"/>
    <w:rsid w:val="3E6E5577"/>
    <w:rsid w:val="3E7702B7"/>
    <w:rsid w:val="3E7A76FF"/>
    <w:rsid w:val="3EAE755F"/>
    <w:rsid w:val="3F803731"/>
    <w:rsid w:val="3F905764"/>
    <w:rsid w:val="3FE20220"/>
    <w:rsid w:val="402614E1"/>
    <w:rsid w:val="406418EB"/>
    <w:rsid w:val="4069701C"/>
    <w:rsid w:val="4077746D"/>
    <w:rsid w:val="40A60117"/>
    <w:rsid w:val="40F158E8"/>
    <w:rsid w:val="4128422F"/>
    <w:rsid w:val="415A48CD"/>
    <w:rsid w:val="41860C0A"/>
    <w:rsid w:val="41882165"/>
    <w:rsid w:val="41B321F6"/>
    <w:rsid w:val="41CA0710"/>
    <w:rsid w:val="41DC2424"/>
    <w:rsid w:val="41E234BE"/>
    <w:rsid w:val="41E8053B"/>
    <w:rsid w:val="41F9621A"/>
    <w:rsid w:val="427E1F29"/>
    <w:rsid w:val="42AA3B43"/>
    <w:rsid w:val="42AA5087"/>
    <w:rsid w:val="43083640"/>
    <w:rsid w:val="432F5B73"/>
    <w:rsid w:val="433322FA"/>
    <w:rsid w:val="434B796E"/>
    <w:rsid w:val="435C7AB9"/>
    <w:rsid w:val="43790C94"/>
    <w:rsid w:val="438779DB"/>
    <w:rsid w:val="43AF1A9B"/>
    <w:rsid w:val="43BF6190"/>
    <w:rsid w:val="43C4268C"/>
    <w:rsid w:val="44191C2F"/>
    <w:rsid w:val="44432FA7"/>
    <w:rsid w:val="4447184F"/>
    <w:rsid w:val="44BA6E6E"/>
    <w:rsid w:val="45064CF3"/>
    <w:rsid w:val="451F449F"/>
    <w:rsid w:val="452726D3"/>
    <w:rsid w:val="45314DFB"/>
    <w:rsid w:val="453444BC"/>
    <w:rsid w:val="4560781B"/>
    <w:rsid w:val="46147E68"/>
    <w:rsid w:val="461E2884"/>
    <w:rsid w:val="464A5CB4"/>
    <w:rsid w:val="46626309"/>
    <w:rsid w:val="466B0A21"/>
    <w:rsid w:val="46CE2F17"/>
    <w:rsid w:val="476C24D6"/>
    <w:rsid w:val="477040BE"/>
    <w:rsid w:val="47790F70"/>
    <w:rsid w:val="47DF27CF"/>
    <w:rsid w:val="486D0234"/>
    <w:rsid w:val="4899414B"/>
    <w:rsid w:val="48D854AF"/>
    <w:rsid w:val="48EA3830"/>
    <w:rsid w:val="48EE7464"/>
    <w:rsid w:val="48F55173"/>
    <w:rsid w:val="49263A54"/>
    <w:rsid w:val="498A6257"/>
    <w:rsid w:val="49DD7859"/>
    <w:rsid w:val="49F3563D"/>
    <w:rsid w:val="4A606968"/>
    <w:rsid w:val="4B1C51CE"/>
    <w:rsid w:val="4B2517F7"/>
    <w:rsid w:val="4B84203E"/>
    <w:rsid w:val="4BA4530A"/>
    <w:rsid w:val="4BF970D7"/>
    <w:rsid w:val="4C145AFF"/>
    <w:rsid w:val="4C226FB1"/>
    <w:rsid w:val="4C3B33FF"/>
    <w:rsid w:val="4C5051F7"/>
    <w:rsid w:val="4C714476"/>
    <w:rsid w:val="4C733C25"/>
    <w:rsid w:val="4C8E2449"/>
    <w:rsid w:val="4CB437C8"/>
    <w:rsid w:val="4CC76CC9"/>
    <w:rsid w:val="4CE10C34"/>
    <w:rsid w:val="4D2A50EF"/>
    <w:rsid w:val="4D5D39C1"/>
    <w:rsid w:val="4D7C2A99"/>
    <w:rsid w:val="4D8407CE"/>
    <w:rsid w:val="4D887445"/>
    <w:rsid w:val="4DC31649"/>
    <w:rsid w:val="4DEC4F93"/>
    <w:rsid w:val="4E06623E"/>
    <w:rsid w:val="4E16795B"/>
    <w:rsid w:val="4E375654"/>
    <w:rsid w:val="4E477C21"/>
    <w:rsid w:val="4E53244F"/>
    <w:rsid w:val="4EC1693D"/>
    <w:rsid w:val="4EEA123E"/>
    <w:rsid w:val="4F137135"/>
    <w:rsid w:val="4F766271"/>
    <w:rsid w:val="4FE26B65"/>
    <w:rsid w:val="5008351F"/>
    <w:rsid w:val="501743B1"/>
    <w:rsid w:val="50AD5D85"/>
    <w:rsid w:val="50B23C44"/>
    <w:rsid w:val="51595444"/>
    <w:rsid w:val="51804515"/>
    <w:rsid w:val="51A461B6"/>
    <w:rsid w:val="51B23A0D"/>
    <w:rsid w:val="51DB301E"/>
    <w:rsid w:val="526E52E3"/>
    <w:rsid w:val="5318113B"/>
    <w:rsid w:val="53775A58"/>
    <w:rsid w:val="53857AEF"/>
    <w:rsid w:val="53CF0661"/>
    <w:rsid w:val="53D438CC"/>
    <w:rsid w:val="53E9698A"/>
    <w:rsid w:val="54135A06"/>
    <w:rsid w:val="54315683"/>
    <w:rsid w:val="543F6A7F"/>
    <w:rsid w:val="54A10D49"/>
    <w:rsid w:val="55227F01"/>
    <w:rsid w:val="55937148"/>
    <w:rsid w:val="55EA526B"/>
    <w:rsid w:val="55EE4464"/>
    <w:rsid w:val="56010605"/>
    <w:rsid w:val="564C6954"/>
    <w:rsid w:val="564F6CBA"/>
    <w:rsid w:val="56882DC4"/>
    <w:rsid w:val="568B625B"/>
    <w:rsid w:val="56C07F01"/>
    <w:rsid w:val="56C338F6"/>
    <w:rsid w:val="56CA71A8"/>
    <w:rsid w:val="56EA3642"/>
    <w:rsid w:val="56F5278C"/>
    <w:rsid w:val="5707048F"/>
    <w:rsid w:val="5732657E"/>
    <w:rsid w:val="5733570F"/>
    <w:rsid w:val="5758072A"/>
    <w:rsid w:val="576B1C69"/>
    <w:rsid w:val="57877CA8"/>
    <w:rsid w:val="57D7526C"/>
    <w:rsid w:val="580D617D"/>
    <w:rsid w:val="580F2C92"/>
    <w:rsid w:val="5839288D"/>
    <w:rsid w:val="587744C5"/>
    <w:rsid w:val="58B0092A"/>
    <w:rsid w:val="58BF2B38"/>
    <w:rsid w:val="58DE25AD"/>
    <w:rsid w:val="5920124C"/>
    <w:rsid w:val="593E793C"/>
    <w:rsid w:val="594B11A0"/>
    <w:rsid w:val="599535D0"/>
    <w:rsid w:val="59A32447"/>
    <w:rsid w:val="59B16218"/>
    <w:rsid w:val="59C363DD"/>
    <w:rsid w:val="59DC0844"/>
    <w:rsid w:val="5A1E09B7"/>
    <w:rsid w:val="5A556396"/>
    <w:rsid w:val="5A597B14"/>
    <w:rsid w:val="5A5C4007"/>
    <w:rsid w:val="5A853039"/>
    <w:rsid w:val="5AB93DBB"/>
    <w:rsid w:val="5AC120CE"/>
    <w:rsid w:val="5AC86F94"/>
    <w:rsid w:val="5AF64279"/>
    <w:rsid w:val="5B5B7BE3"/>
    <w:rsid w:val="5B771789"/>
    <w:rsid w:val="5B9A4D41"/>
    <w:rsid w:val="5BC20C03"/>
    <w:rsid w:val="5C581A7B"/>
    <w:rsid w:val="5CBF47B2"/>
    <w:rsid w:val="5CCB1471"/>
    <w:rsid w:val="5D960B66"/>
    <w:rsid w:val="5E5906B4"/>
    <w:rsid w:val="5E5C0771"/>
    <w:rsid w:val="5E5D6F20"/>
    <w:rsid w:val="5E6C70E4"/>
    <w:rsid w:val="5E722013"/>
    <w:rsid w:val="5E84170B"/>
    <w:rsid w:val="5E8F3E54"/>
    <w:rsid w:val="5EB14215"/>
    <w:rsid w:val="5EEB228A"/>
    <w:rsid w:val="5F043684"/>
    <w:rsid w:val="5F6C4F9E"/>
    <w:rsid w:val="5F784118"/>
    <w:rsid w:val="5FC573CE"/>
    <w:rsid w:val="6011352E"/>
    <w:rsid w:val="60193A9C"/>
    <w:rsid w:val="60483512"/>
    <w:rsid w:val="60520EEC"/>
    <w:rsid w:val="607B2B2C"/>
    <w:rsid w:val="608D795D"/>
    <w:rsid w:val="612851EC"/>
    <w:rsid w:val="6132023A"/>
    <w:rsid w:val="61664BEE"/>
    <w:rsid w:val="61D54C0A"/>
    <w:rsid w:val="62516F8B"/>
    <w:rsid w:val="6258364F"/>
    <w:rsid w:val="626E599D"/>
    <w:rsid w:val="62901C20"/>
    <w:rsid w:val="62B42838"/>
    <w:rsid w:val="633152B4"/>
    <w:rsid w:val="6344379B"/>
    <w:rsid w:val="638B46C5"/>
    <w:rsid w:val="63B6036A"/>
    <w:rsid w:val="63B77FA3"/>
    <w:rsid w:val="63F01482"/>
    <w:rsid w:val="64254ADC"/>
    <w:rsid w:val="644E2FEA"/>
    <w:rsid w:val="64535FD3"/>
    <w:rsid w:val="64577BC5"/>
    <w:rsid w:val="64C52EFB"/>
    <w:rsid w:val="64F55B85"/>
    <w:rsid w:val="651E7DA0"/>
    <w:rsid w:val="65C61D01"/>
    <w:rsid w:val="65DB580C"/>
    <w:rsid w:val="663827F9"/>
    <w:rsid w:val="66492A73"/>
    <w:rsid w:val="669903ED"/>
    <w:rsid w:val="669C1959"/>
    <w:rsid w:val="673006D3"/>
    <w:rsid w:val="67B81467"/>
    <w:rsid w:val="67C8431F"/>
    <w:rsid w:val="67F76C7D"/>
    <w:rsid w:val="681B0E0A"/>
    <w:rsid w:val="6852520B"/>
    <w:rsid w:val="68C84FE9"/>
    <w:rsid w:val="68F67B3D"/>
    <w:rsid w:val="68FC66DF"/>
    <w:rsid w:val="69077535"/>
    <w:rsid w:val="69377003"/>
    <w:rsid w:val="69643D80"/>
    <w:rsid w:val="69723567"/>
    <w:rsid w:val="697F059F"/>
    <w:rsid w:val="69917B78"/>
    <w:rsid w:val="69C1256D"/>
    <w:rsid w:val="6A015278"/>
    <w:rsid w:val="6A3E73C3"/>
    <w:rsid w:val="6A4D23B6"/>
    <w:rsid w:val="6A7B3030"/>
    <w:rsid w:val="6A7C3CE8"/>
    <w:rsid w:val="6A8C7EF4"/>
    <w:rsid w:val="6ABB3A8D"/>
    <w:rsid w:val="6ABB4539"/>
    <w:rsid w:val="6AC67445"/>
    <w:rsid w:val="6ACF15CE"/>
    <w:rsid w:val="6AFB1182"/>
    <w:rsid w:val="6B284535"/>
    <w:rsid w:val="6BB02264"/>
    <w:rsid w:val="6BB8178A"/>
    <w:rsid w:val="6C270CF0"/>
    <w:rsid w:val="6C3135EA"/>
    <w:rsid w:val="6C36582A"/>
    <w:rsid w:val="6C575427"/>
    <w:rsid w:val="6C60712A"/>
    <w:rsid w:val="6CCB7DA9"/>
    <w:rsid w:val="6D535020"/>
    <w:rsid w:val="6DE515F1"/>
    <w:rsid w:val="6DFC612F"/>
    <w:rsid w:val="6E670D86"/>
    <w:rsid w:val="6E7B372E"/>
    <w:rsid w:val="6EAC7BB3"/>
    <w:rsid w:val="6F3D2B4C"/>
    <w:rsid w:val="6F42692F"/>
    <w:rsid w:val="6F9C4A45"/>
    <w:rsid w:val="6FC90DB0"/>
    <w:rsid w:val="6FFA3B94"/>
    <w:rsid w:val="709106E4"/>
    <w:rsid w:val="70BE6FE9"/>
    <w:rsid w:val="70DC4523"/>
    <w:rsid w:val="710D2275"/>
    <w:rsid w:val="71775022"/>
    <w:rsid w:val="71A0452F"/>
    <w:rsid w:val="71AB3291"/>
    <w:rsid w:val="71BE5103"/>
    <w:rsid w:val="71FA2302"/>
    <w:rsid w:val="72102BBD"/>
    <w:rsid w:val="725955EF"/>
    <w:rsid w:val="72657F6B"/>
    <w:rsid w:val="72906015"/>
    <w:rsid w:val="729C577C"/>
    <w:rsid w:val="72B607BC"/>
    <w:rsid w:val="72D67E92"/>
    <w:rsid w:val="72E11868"/>
    <w:rsid w:val="730E0A4C"/>
    <w:rsid w:val="732B1368"/>
    <w:rsid w:val="733B618B"/>
    <w:rsid w:val="739D1C13"/>
    <w:rsid w:val="73DA4100"/>
    <w:rsid w:val="73F5788A"/>
    <w:rsid w:val="74010777"/>
    <w:rsid w:val="741F6E13"/>
    <w:rsid w:val="748C30A1"/>
    <w:rsid w:val="748F5C3C"/>
    <w:rsid w:val="74A218A1"/>
    <w:rsid w:val="74D528FA"/>
    <w:rsid w:val="74F27FC8"/>
    <w:rsid w:val="75202D30"/>
    <w:rsid w:val="756247AB"/>
    <w:rsid w:val="75AC3268"/>
    <w:rsid w:val="764277E9"/>
    <w:rsid w:val="775B21BF"/>
    <w:rsid w:val="77A24769"/>
    <w:rsid w:val="77B6232E"/>
    <w:rsid w:val="77C31A9D"/>
    <w:rsid w:val="780A0993"/>
    <w:rsid w:val="782B711B"/>
    <w:rsid w:val="78337745"/>
    <w:rsid w:val="787E0726"/>
    <w:rsid w:val="78844DFF"/>
    <w:rsid w:val="78944E55"/>
    <w:rsid w:val="78B2525A"/>
    <w:rsid w:val="78B82323"/>
    <w:rsid w:val="78E704C4"/>
    <w:rsid w:val="78E75DBC"/>
    <w:rsid w:val="793A2F67"/>
    <w:rsid w:val="796260D1"/>
    <w:rsid w:val="79AF7B58"/>
    <w:rsid w:val="79D309A1"/>
    <w:rsid w:val="7A070099"/>
    <w:rsid w:val="7A0E7236"/>
    <w:rsid w:val="7A215512"/>
    <w:rsid w:val="7A35122E"/>
    <w:rsid w:val="7A3F7A6A"/>
    <w:rsid w:val="7A5F7ACA"/>
    <w:rsid w:val="7A6A67CB"/>
    <w:rsid w:val="7A8E5744"/>
    <w:rsid w:val="7AD7414C"/>
    <w:rsid w:val="7AFA483E"/>
    <w:rsid w:val="7B340AAB"/>
    <w:rsid w:val="7B393CB7"/>
    <w:rsid w:val="7B45069D"/>
    <w:rsid w:val="7BA01DD9"/>
    <w:rsid w:val="7BCF6B83"/>
    <w:rsid w:val="7C192FF8"/>
    <w:rsid w:val="7C200C7F"/>
    <w:rsid w:val="7C2E2A1F"/>
    <w:rsid w:val="7C3019BD"/>
    <w:rsid w:val="7C5751F4"/>
    <w:rsid w:val="7C5E62F3"/>
    <w:rsid w:val="7C845ABF"/>
    <w:rsid w:val="7D1C2DEC"/>
    <w:rsid w:val="7DBA6455"/>
    <w:rsid w:val="7E0A1653"/>
    <w:rsid w:val="7E374551"/>
    <w:rsid w:val="7E375561"/>
    <w:rsid w:val="7E3C7777"/>
    <w:rsid w:val="7E6225A9"/>
    <w:rsid w:val="7E7F4202"/>
    <w:rsid w:val="7EAC2CFF"/>
    <w:rsid w:val="7EC01289"/>
    <w:rsid w:val="7EF93BFF"/>
    <w:rsid w:val="7F2B39E4"/>
    <w:rsid w:val="7F422E09"/>
    <w:rsid w:val="7F627273"/>
    <w:rsid w:val="7F702AE0"/>
    <w:rsid w:val="7F755BDE"/>
    <w:rsid w:val="7FB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26</Pages>
  <Words>2464</Words>
  <Characters>14046</Characters>
  <Lines>117</Lines>
  <Paragraphs>32</Paragraphs>
  <ScaleCrop>false</ScaleCrop>
  <LinksUpToDate>false</LinksUpToDate>
  <CharactersWithSpaces>16478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2018-07-02T07:49:00Z</dcterms:created>
  <dc:creator>Wei999</dc:creator>
  <cp:lastModifiedBy>Administrator</cp:lastModifiedBy>
  <cp:lastPrinted>2018-07-27T02:03:00Z</cp:lastPrinted>
  <dcterms:modified xsi:type="dcterms:W3CDTF">2018-08-06T01:41:05Z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