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49" w:rsidRDefault="00043555">
      <w:pP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58240" behindDoc="1" locked="0" layoutInCell="1" allowOverlap="1">
            <wp:simplePos x="0" y="0"/>
            <wp:positionH relativeFrom="column">
              <wp:posOffset>-1102995</wp:posOffset>
            </wp:positionH>
            <wp:positionV relativeFrom="paragraph">
              <wp:posOffset>-862330</wp:posOffset>
            </wp:positionV>
            <wp:extent cx="7505065" cy="10601325"/>
            <wp:effectExtent l="0" t="0" r="0" b="0"/>
            <wp:wrapTight wrapText="bothSides">
              <wp:wrapPolygon edited="0">
                <wp:start x="0" y="0"/>
                <wp:lineTo x="0" y="21581"/>
                <wp:lineTo x="21547" y="21581"/>
                <wp:lineTo x="21547" y="0"/>
                <wp:lineTo x="0" y="0"/>
              </wp:wrapPolygon>
            </wp:wrapTight>
            <wp:docPr id="2" name="图片 2" descr="广州市增城区退役军人事务局所属事业单位公开招用聘员总成绩汇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市增城区退役军人事务局所属事业单位公开招用聘员总成绩汇总表"/>
                    <pic:cNvPicPr>
                      <a:picLocks noChangeAspect="1"/>
                    </pic:cNvPicPr>
                  </pic:nvPicPr>
                  <pic:blipFill>
                    <a:blip r:embed="rId5"/>
                    <a:stretch>
                      <a:fillRect/>
                    </a:stretch>
                  </pic:blipFill>
                  <pic:spPr>
                    <a:xfrm>
                      <a:off x="0" y="0"/>
                      <a:ext cx="7505065" cy="10601325"/>
                    </a:xfrm>
                    <a:prstGeom prst="rect">
                      <a:avLst/>
                    </a:prstGeom>
                  </pic:spPr>
                </pic:pic>
              </a:graphicData>
            </a:graphic>
          </wp:anchor>
        </w:drawing>
      </w:r>
    </w:p>
    <w:sectPr w:rsidR="00430449" w:rsidSect="004304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A01DD0"/>
    <w:rsid w:val="00043555"/>
    <w:rsid w:val="00430449"/>
    <w:rsid w:val="0F91322D"/>
    <w:rsid w:val="1AB461AF"/>
    <w:rsid w:val="277537FF"/>
    <w:rsid w:val="43685CEC"/>
    <w:rsid w:val="4B7C5968"/>
    <w:rsid w:val="4FAA3D81"/>
    <w:rsid w:val="56A01DD0"/>
    <w:rsid w:val="576E0E87"/>
    <w:rsid w:val="63F42EB3"/>
    <w:rsid w:val="643674F1"/>
    <w:rsid w:val="6C61606A"/>
    <w:rsid w:val="71ED3AAC"/>
    <w:rsid w:val="72844169"/>
    <w:rsid w:val="73737DF1"/>
    <w:rsid w:val="770E6E57"/>
    <w:rsid w:val="79EB607A"/>
    <w:rsid w:val="7E166A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44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0449"/>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rsid w:val="0043044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304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GL000LG</dc:creator>
  <cp:lastModifiedBy>增城区人社局</cp:lastModifiedBy>
  <cp:revision>2</cp:revision>
  <cp:lastPrinted>2019-11-26T04:34:00Z</cp:lastPrinted>
  <dcterms:created xsi:type="dcterms:W3CDTF">2019-11-21T02:14:00Z</dcterms:created>
  <dcterms:modified xsi:type="dcterms:W3CDTF">2019-12-03T09:49:00Z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