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17" w:rsidRPr="00B92077" w:rsidRDefault="00B41317">
      <w:pPr>
        <w:spacing w:line="360" w:lineRule="auto"/>
        <w:jc w:val="center"/>
        <w:rPr>
          <w:rFonts w:ascii="宋体" w:hAnsi="宋体" w:cs="Arial" w:hint="eastAsia"/>
          <w:b/>
          <w:sz w:val="32"/>
          <w:szCs w:val="32"/>
        </w:rPr>
      </w:pPr>
      <w:bookmarkStart w:id="0" w:name="_Toc37245250"/>
      <w:bookmarkStart w:id="1" w:name="_Toc37331012"/>
      <w:bookmarkStart w:id="2" w:name="_Toc37331055"/>
      <w:bookmarkStart w:id="3" w:name="_Toc37569493"/>
      <w:bookmarkStart w:id="4" w:name="_Toc37581393"/>
      <w:bookmarkStart w:id="5" w:name="_Toc37663365"/>
      <w:bookmarkStart w:id="6" w:name="_Toc38947771"/>
    </w:p>
    <w:p w:rsidR="00B41317" w:rsidRPr="00B92077" w:rsidRDefault="00B41317">
      <w:pPr>
        <w:spacing w:line="360" w:lineRule="auto"/>
        <w:jc w:val="center"/>
        <w:rPr>
          <w:rFonts w:ascii="宋体" w:hAnsi="宋体" w:cs="Arial" w:hint="eastAsia"/>
          <w:b/>
          <w:sz w:val="32"/>
          <w:szCs w:val="32"/>
        </w:rPr>
      </w:pPr>
    </w:p>
    <w:p w:rsidR="00B41317" w:rsidRPr="00B92077" w:rsidRDefault="00B41317">
      <w:pPr>
        <w:spacing w:line="360" w:lineRule="auto"/>
        <w:jc w:val="center"/>
        <w:rPr>
          <w:rFonts w:ascii="宋体" w:hAnsi="宋体" w:cs="Arial" w:hint="eastAsia"/>
          <w:b/>
          <w:sz w:val="32"/>
          <w:szCs w:val="32"/>
        </w:rPr>
      </w:pPr>
    </w:p>
    <w:p w:rsidR="009D1D36" w:rsidRPr="00B92077" w:rsidRDefault="009D1D36">
      <w:pPr>
        <w:spacing w:line="360" w:lineRule="auto"/>
        <w:jc w:val="center"/>
        <w:rPr>
          <w:rFonts w:ascii="宋体" w:hAnsi="宋体" w:cs="Arial" w:hint="eastAsia"/>
          <w:b/>
          <w:sz w:val="32"/>
          <w:szCs w:val="32"/>
        </w:rPr>
      </w:pPr>
      <w:r w:rsidRPr="00B92077">
        <w:rPr>
          <w:rFonts w:ascii="宋体" w:hAnsi="宋体" w:cs="Arial" w:hint="eastAsia"/>
          <w:b/>
          <w:sz w:val="32"/>
          <w:szCs w:val="32"/>
        </w:rPr>
        <w:t>广州市公安局增城区分局视频数据结构化分析服务</w:t>
      </w:r>
    </w:p>
    <w:p w:rsidR="00B41317" w:rsidRPr="00B92077" w:rsidRDefault="00B41317">
      <w:pPr>
        <w:spacing w:line="360" w:lineRule="auto"/>
        <w:jc w:val="center"/>
        <w:rPr>
          <w:rFonts w:ascii="宋体" w:hAnsi="宋体" w:cs="Arial" w:hint="eastAsia"/>
          <w:b/>
          <w:sz w:val="32"/>
          <w:szCs w:val="32"/>
        </w:rPr>
      </w:pPr>
      <w:r w:rsidRPr="00B92077">
        <w:rPr>
          <w:rFonts w:ascii="宋体" w:hAnsi="宋体" w:cs="Arial" w:hint="eastAsia"/>
          <w:b/>
          <w:sz w:val="32"/>
          <w:szCs w:val="32"/>
        </w:rPr>
        <w:t>采购需求</w:t>
      </w:r>
    </w:p>
    <w:bookmarkEnd w:id="0"/>
    <w:bookmarkEnd w:id="1"/>
    <w:bookmarkEnd w:id="2"/>
    <w:bookmarkEnd w:id="3"/>
    <w:bookmarkEnd w:id="4"/>
    <w:bookmarkEnd w:id="5"/>
    <w:bookmarkEnd w:id="6"/>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spacing w:line="440" w:lineRule="exact"/>
        <w:ind w:firstLineChars="236" w:firstLine="566"/>
        <w:rPr>
          <w:rFonts w:ascii="宋体" w:hAnsi="宋体" w:hint="eastAsia"/>
          <w:sz w:val="24"/>
          <w:szCs w:val="24"/>
        </w:rPr>
      </w:pPr>
    </w:p>
    <w:p w:rsidR="00B41317" w:rsidRPr="00B92077" w:rsidRDefault="00B41317">
      <w:pPr>
        <w:pStyle w:val="1"/>
        <w:spacing w:before="200" w:after="200" w:line="360" w:lineRule="auto"/>
        <w:jc w:val="center"/>
        <w:rPr>
          <w:rFonts w:ascii="宋体" w:hAnsi="宋体" w:hint="eastAsia"/>
          <w:sz w:val="30"/>
          <w:szCs w:val="30"/>
        </w:rPr>
      </w:pPr>
      <w:bookmarkStart w:id="7" w:name="_Toc98579068"/>
      <w:bookmarkStart w:id="8" w:name="_Toc37581420"/>
      <w:bookmarkStart w:id="9" w:name="_Toc98035088"/>
      <w:bookmarkStart w:id="10" w:name="_Toc40762370"/>
      <w:bookmarkStart w:id="11" w:name="_Toc46308527"/>
      <w:bookmarkStart w:id="12" w:name="_Toc46308683"/>
      <w:bookmarkStart w:id="13" w:name="_Toc37569519"/>
      <w:bookmarkStart w:id="14" w:name="_Toc98579010"/>
      <w:bookmarkStart w:id="15" w:name="_Toc50276156"/>
      <w:bookmarkStart w:id="16" w:name="_Toc50276195"/>
      <w:bookmarkStart w:id="17" w:name="_Toc37331080"/>
      <w:bookmarkStart w:id="18" w:name="_Toc98580292"/>
      <w:bookmarkStart w:id="19" w:name="_Toc37245276"/>
      <w:bookmarkStart w:id="20" w:name="_Toc98579609"/>
      <w:bookmarkStart w:id="21" w:name="_Toc37663391"/>
      <w:bookmarkStart w:id="22" w:name="_Toc37331038"/>
      <w:bookmarkStart w:id="23" w:name="_Toc175644388"/>
      <w:bookmarkStart w:id="24" w:name="_Toc101771371"/>
      <w:bookmarkStart w:id="25" w:name="_Toc101951257"/>
      <w:bookmarkStart w:id="26" w:name="_Toc401575143"/>
      <w:bookmarkStart w:id="27" w:name="_Toc101843124"/>
      <w:bookmarkStart w:id="28" w:name="_Toc403491565"/>
      <w:bookmarkStart w:id="29" w:name="_Toc101775124"/>
      <w:r w:rsidRPr="00B92077">
        <w:rPr>
          <w:rFonts w:ascii="宋体" w:hAnsi="宋体" w:hint="eastAsia"/>
          <w:sz w:val="30"/>
          <w:szCs w:val="30"/>
        </w:rPr>
        <w:t xml:space="preserve"> 采购需求</w:t>
      </w:r>
      <w:bookmarkStart w:id="30" w:name="_Toc37245277"/>
    </w:p>
    <w:p w:rsidR="00B41317" w:rsidRPr="00B92077" w:rsidRDefault="00B41317">
      <w:pPr>
        <w:pStyle w:val="202"/>
        <w:jc w:val="left"/>
        <w:rPr>
          <w:rFonts w:ascii="宋体" w:eastAsia="宋体" w:hAnsi="宋体" w:cs="Arial" w:hint="eastAsia"/>
          <w:spacing w:val="0"/>
          <w:szCs w:val="24"/>
          <w:shd w:val="clear" w:color="auto" w:fill="FFFFFF"/>
        </w:rPr>
      </w:pPr>
      <w:bookmarkStart w:id="31" w:name="_Toc385579725"/>
      <w:bookmarkStart w:id="32" w:name="_Toc419115006"/>
      <w:bookmarkStart w:id="33" w:name="_Toc353887054"/>
      <w:bookmarkStart w:id="34" w:name="_Toc383505020"/>
      <w:r w:rsidRPr="00B92077">
        <w:rPr>
          <w:rFonts w:ascii="宋体" w:eastAsia="宋体" w:hAnsi="宋体" w:hint="eastAsia"/>
          <w:spacing w:val="0"/>
          <w:szCs w:val="24"/>
          <w:shd w:val="clear" w:color="auto" w:fill="FFFFFF"/>
        </w:rPr>
        <w:t>一、</w:t>
      </w:r>
      <w:r w:rsidRPr="00B92077">
        <w:rPr>
          <w:rFonts w:ascii="宋体" w:eastAsia="宋体" w:hAnsi="宋体" w:cs="Arial" w:hint="eastAsia"/>
          <w:spacing w:val="0"/>
          <w:szCs w:val="24"/>
          <w:shd w:val="clear" w:color="auto" w:fill="FFFFFF"/>
        </w:rPr>
        <w:t>项目概述</w:t>
      </w:r>
      <w:bookmarkStart w:id="35" w:name="_Toc235872230"/>
      <w:bookmarkEnd w:id="31"/>
      <w:bookmarkEnd w:id="32"/>
      <w:bookmarkEnd w:id="33"/>
      <w:bookmarkEnd w:id="34"/>
    </w:p>
    <w:p w:rsidR="00B41317" w:rsidRPr="00B92077" w:rsidRDefault="00B41317">
      <w:pPr>
        <w:pStyle w:val="30"/>
        <w:rPr>
          <w:rFonts w:hAnsi="宋体" w:hint="eastAsia"/>
          <w:b w:val="0"/>
          <w:sz w:val="24"/>
          <w:szCs w:val="24"/>
          <w:shd w:val="clear" w:color="auto" w:fill="FFFFFF"/>
        </w:rPr>
      </w:pPr>
      <w:bookmarkStart w:id="36" w:name="_Toc12118336"/>
      <w:bookmarkStart w:id="37" w:name="_Toc12096416"/>
      <w:bookmarkStart w:id="38" w:name="_Toc385579727"/>
      <w:bookmarkStart w:id="39" w:name="_Toc419115008"/>
      <w:r w:rsidRPr="00B92077">
        <w:rPr>
          <w:rFonts w:hAnsi="宋体" w:hint="eastAsia"/>
          <w:sz w:val="24"/>
          <w:szCs w:val="24"/>
          <w:shd w:val="clear" w:color="auto" w:fill="FFFFFF"/>
        </w:rPr>
        <w:t>（一）本次招标项目内容</w:t>
      </w:r>
      <w:bookmarkEnd w:id="36"/>
      <w:bookmarkEnd w:id="37"/>
      <w:bookmarkEnd w:id="38"/>
      <w:bookmarkEnd w:id="39"/>
    </w:p>
    <w:p w:rsidR="009D1D36" w:rsidRPr="00B92077" w:rsidRDefault="009D1D36" w:rsidP="009E7FD8">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视频</w:t>
      </w:r>
      <w:r w:rsidR="00317D49" w:rsidRPr="00B92077">
        <w:rPr>
          <w:rFonts w:ascii="宋体" w:hAnsi="宋体" w:hint="eastAsia"/>
          <w:sz w:val="24"/>
          <w:szCs w:val="24"/>
          <w:shd w:val="clear" w:color="auto" w:fill="FFFFFF"/>
        </w:rPr>
        <w:t>数据结构化分析</w:t>
      </w:r>
      <w:r w:rsidRPr="00B92077">
        <w:rPr>
          <w:rFonts w:ascii="宋体" w:hAnsi="宋体" w:hint="eastAsia"/>
          <w:sz w:val="24"/>
          <w:szCs w:val="24"/>
          <w:shd w:val="clear" w:color="auto" w:fill="FFFFFF"/>
        </w:rPr>
        <w:t>系统，实现对视频图像、结构化非结构化数据进行智能分析，通过大数据、深度学习算法模型等科技手段对人、车、目标物等全面识别分析，为刑侦、交通、治安、情报等提供统一的支撑。需要充分利用视觉计算、数据智能、知识图谱、机器学习等先进技术，集成大量的公安民警侦破案件的实战经验，围绕实战应用功能、视觉计算服务中台、云容器底座、计算与存储资源能力进行一体化融合架构设计建设，实现技术与经验的完美结合的一体化系统，大幅提升公安用户各类大案件、小案件的侦破效率。作为基于视频AI 打造的一款警务应用，其目标是服务于一线民警的日常工作，应用在打击犯罪、人员管控等业务领域，有效帮助派出所提升破案率、降低案发率。</w:t>
      </w:r>
    </w:p>
    <w:p w:rsidR="009D1D36" w:rsidRPr="00B92077" w:rsidRDefault="009D1D36" w:rsidP="009D1D36">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此次系统建设实现通过视觉计算技术经济而又高效地对现有视频图像资源进行结构化处理，从而扩展公安部门的各项实战业务功能。</w:t>
      </w:r>
    </w:p>
    <w:p w:rsidR="009D1D36" w:rsidRPr="00B92077" w:rsidRDefault="009D1D36" w:rsidP="009D1D36">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视觉计算需要自动提取图像中的机动车、非机动车、人体、人脸等目标图像的特征，建立特征索引库，根据特征进行检索。在实际应用中，可以减少人防的人力，从科技中要警力，更好的协助公安干警的日常工作，提升工作效率。视觉计算要包含实时计算和历史计算，让视频从人工抽检，进步到事前实时提取和事后分析，实现智能化的信息分析、预测，实现视频监控网络情报化、智慧化、语义化，让人从观看视频监控劳动中解脱出来，进行高效、准确的决策。</w:t>
      </w:r>
    </w:p>
    <w:p w:rsidR="009D1D36" w:rsidRPr="00B92077" w:rsidRDefault="009D1D36" w:rsidP="009D1D36">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系统设计需考虑海量数据快速检索问题，以满足公安实战应用需求。可以有效的帮助用户快速定位到需要的信息。能够支持在万亿条数据中进行检索、研判，结果秒级反馈，有效节省检索时间，提升工作效率。</w:t>
      </w:r>
    </w:p>
    <w:p w:rsidR="009D1D36" w:rsidRPr="00B92077" w:rsidRDefault="009D1D36" w:rsidP="009D1D36">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对于关键视图信息的存储，需按照国家视频图像信息数据库的相关建设要求，建设标准、可靠的数据视图库系统，实现结构化和半结构化数据、目标图片、案件相关信息的及时可靠存储。</w:t>
      </w:r>
    </w:p>
    <w:p w:rsidR="009D1D36" w:rsidRPr="00B92077" w:rsidRDefault="009D1D36" w:rsidP="009D1D36">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系统要求采用软硬件一体化设计实现和交付，需依托于云底座（云容器化PaaS），融</w:t>
      </w:r>
      <w:r w:rsidRPr="00B92077">
        <w:rPr>
          <w:rFonts w:ascii="宋体" w:hAnsi="宋体" w:hint="eastAsia"/>
          <w:sz w:val="24"/>
          <w:szCs w:val="24"/>
          <w:shd w:val="clear" w:color="auto" w:fill="FFFFFF"/>
        </w:rPr>
        <w:lastRenderedPageBreak/>
        <w:t>合视觉智能以及数据智能，满足500 路高并发。实现开箱即用，大幅度降低系统部署实施的复杂度。</w:t>
      </w:r>
    </w:p>
    <w:p w:rsidR="00B41317" w:rsidRPr="00B92077" w:rsidRDefault="00B41317" w:rsidP="009D1D36">
      <w:pPr>
        <w:pStyle w:val="001"/>
        <w:spacing w:line="360" w:lineRule="auto"/>
        <w:ind w:firstLineChars="200" w:firstLine="482"/>
        <w:rPr>
          <w:rFonts w:ascii="宋体" w:hAnsi="宋体" w:hint="eastAsia"/>
          <w:b/>
          <w:sz w:val="24"/>
          <w:szCs w:val="24"/>
          <w:shd w:val="clear" w:color="auto" w:fill="FFFFFF"/>
        </w:rPr>
      </w:pPr>
      <w:r w:rsidRPr="00B92077">
        <w:rPr>
          <w:rFonts w:ascii="宋体" w:hAnsi="宋体" w:hint="eastAsia"/>
          <w:b/>
          <w:sz w:val="24"/>
          <w:szCs w:val="24"/>
          <w:shd w:val="clear" w:color="auto" w:fill="FFFFFF"/>
        </w:rPr>
        <w:t>本项目的租赁建设范围主要包含如下内容：</w:t>
      </w:r>
    </w:p>
    <w:p w:rsidR="009D1D36" w:rsidRPr="00B92077" w:rsidRDefault="009D1D36" w:rsidP="00317D49">
      <w:pPr>
        <w:spacing w:line="360" w:lineRule="auto"/>
        <w:ind w:firstLine="426"/>
        <w:rPr>
          <w:rFonts w:ascii="宋体" w:hAnsi="宋体"/>
          <w:sz w:val="24"/>
          <w:szCs w:val="32"/>
        </w:rPr>
      </w:pPr>
      <w:r w:rsidRPr="00B92077">
        <w:rPr>
          <w:rFonts w:ascii="宋体" w:hAnsi="宋体" w:hint="eastAsia"/>
          <w:sz w:val="24"/>
          <w:szCs w:val="32"/>
        </w:rPr>
        <w:t>本次视频数据结构化分析服务，</w:t>
      </w:r>
      <w:r w:rsidR="00462744" w:rsidRPr="00B92077">
        <w:rPr>
          <w:rFonts w:ascii="宋体" w:hAnsi="宋体" w:hint="eastAsia"/>
          <w:sz w:val="24"/>
          <w:szCs w:val="32"/>
        </w:rPr>
        <w:t>中标人</w:t>
      </w:r>
      <w:r w:rsidRPr="00B92077">
        <w:rPr>
          <w:rFonts w:ascii="宋体" w:hAnsi="宋体" w:hint="eastAsia"/>
          <w:sz w:val="24"/>
          <w:szCs w:val="32"/>
        </w:rPr>
        <w:t>需提供相关设备和业务功能所对应的全套系统化服务。</w:t>
      </w:r>
    </w:p>
    <w:p w:rsidR="009D1D36" w:rsidRPr="00B92077" w:rsidRDefault="009D1D36" w:rsidP="009D1D36">
      <w:pPr>
        <w:spacing w:line="360" w:lineRule="auto"/>
        <w:ind w:firstLine="426"/>
        <w:rPr>
          <w:rFonts w:ascii="宋体" w:hAnsi="宋体"/>
          <w:sz w:val="24"/>
          <w:szCs w:val="32"/>
        </w:rPr>
      </w:pPr>
      <w:r w:rsidRPr="00B92077">
        <w:rPr>
          <w:rFonts w:ascii="宋体" w:hAnsi="宋体" w:hint="eastAsia"/>
          <w:sz w:val="24"/>
          <w:szCs w:val="32"/>
        </w:rPr>
        <w:t>根据本次视频数据结构化分析服务的需要，要求</w:t>
      </w:r>
      <w:r w:rsidR="00462744" w:rsidRPr="00B92077">
        <w:rPr>
          <w:rFonts w:ascii="宋体" w:hAnsi="宋体" w:hint="eastAsia"/>
          <w:sz w:val="24"/>
          <w:szCs w:val="32"/>
        </w:rPr>
        <w:t>中标人</w:t>
      </w:r>
      <w:r w:rsidRPr="00B92077">
        <w:rPr>
          <w:rFonts w:ascii="宋体" w:hAnsi="宋体" w:hint="eastAsia"/>
          <w:sz w:val="24"/>
          <w:szCs w:val="32"/>
        </w:rPr>
        <w:t>提供：</w:t>
      </w:r>
      <w:r w:rsidRPr="00B92077">
        <w:rPr>
          <w:rFonts w:ascii="宋体" w:hAnsi="宋体"/>
          <w:sz w:val="24"/>
          <w:szCs w:val="32"/>
        </w:rPr>
        <w:t>7×24小时远程监控支持服务</w:t>
      </w:r>
      <w:r w:rsidRPr="00B92077">
        <w:rPr>
          <w:rFonts w:ascii="宋体" w:hAnsi="宋体" w:hint="eastAsia"/>
          <w:sz w:val="24"/>
          <w:szCs w:val="32"/>
        </w:rPr>
        <w:t>；知识案例库支持服务；提供全天候无间断的远程技术服务，可随时接收故障的反馈和申报，将根据故障报告内容对问题进行分级，在规定的时间内对申报的问题进行第一时间的响应及解决。</w:t>
      </w:r>
    </w:p>
    <w:p w:rsidR="009D1D36" w:rsidRPr="00B92077" w:rsidRDefault="009D1D36" w:rsidP="009D1D36">
      <w:pPr>
        <w:spacing w:line="360" w:lineRule="auto"/>
        <w:ind w:firstLine="426"/>
        <w:rPr>
          <w:rFonts w:ascii="宋体" w:hAnsi="宋体"/>
          <w:sz w:val="24"/>
          <w:szCs w:val="32"/>
        </w:rPr>
      </w:pPr>
      <w:r w:rsidRPr="00B92077">
        <w:rPr>
          <w:rFonts w:ascii="宋体" w:hAnsi="宋体" w:hint="eastAsia"/>
          <w:sz w:val="24"/>
          <w:szCs w:val="32"/>
        </w:rPr>
        <w:t>在服务的有效期内，</w:t>
      </w:r>
      <w:r w:rsidR="00462744" w:rsidRPr="00B92077">
        <w:rPr>
          <w:rFonts w:ascii="宋体" w:hAnsi="宋体" w:hint="eastAsia"/>
          <w:sz w:val="24"/>
          <w:szCs w:val="32"/>
        </w:rPr>
        <w:t>中标人</w:t>
      </w:r>
      <w:r w:rsidRPr="00B92077">
        <w:rPr>
          <w:rFonts w:ascii="宋体" w:hAnsi="宋体" w:hint="eastAsia"/>
          <w:sz w:val="24"/>
          <w:szCs w:val="32"/>
        </w:rPr>
        <w:t>原则上实战驻场至少1个月指导民警使用该套系统，并协助破案。用户还将得到所购设备最新的主机软件的维护性版本并享有与原有软件相同的许可权利，如软件补丁、更新软件及其配套文档资料。</w:t>
      </w:r>
    </w:p>
    <w:p w:rsidR="009D1D36" w:rsidRPr="00B92077" w:rsidRDefault="009D1D36" w:rsidP="009D1D36">
      <w:pPr>
        <w:spacing w:line="360" w:lineRule="auto"/>
        <w:ind w:firstLine="426"/>
        <w:rPr>
          <w:rFonts w:ascii="宋体" w:hAnsi="宋体"/>
          <w:sz w:val="24"/>
          <w:szCs w:val="32"/>
        </w:rPr>
      </w:pPr>
      <w:r w:rsidRPr="00B92077">
        <w:rPr>
          <w:rFonts w:ascii="宋体" w:hAnsi="宋体" w:hint="eastAsia"/>
          <w:sz w:val="24"/>
          <w:szCs w:val="32"/>
        </w:rPr>
        <w:t>本次项目采用服务租赁方式，根据行业相关服务的标准价，以及本次服务的内容，共租用六期，每期投资规模19.2万。</w:t>
      </w:r>
    </w:p>
    <w:p w:rsidR="009D1D36" w:rsidRPr="00B92077" w:rsidRDefault="00462744" w:rsidP="009D1D36">
      <w:pPr>
        <w:spacing w:line="360" w:lineRule="auto"/>
        <w:ind w:firstLine="426"/>
        <w:rPr>
          <w:rFonts w:ascii="宋体" w:hAnsi="宋体"/>
          <w:sz w:val="24"/>
          <w:szCs w:val="32"/>
        </w:rPr>
      </w:pPr>
      <w:r w:rsidRPr="00B92077">
        <w:rPr>
          <w:rFonts w:ascii="宋体" w:hAnsi="宋体" w:hint="eastAsia"/>
          <w:sz w:val="24"/>
          <w:szCs w:val="32"/>
        </w:rPr>
        <w:t>中标人</w:t>
      </w:r>
      <w:r w:rsidR="009D1D36" w:rsidRPr="00B92077">
        <w:rPr>
          <w:rFonts w:ascii="宋体" w:hAnsi="宋体" w:hint="eastAsia"/>
          <w:sz w:val="24"/>
          <w:szCs w:val="32"/>
        </w:rPr>
        <w:t>需提供的相关设备和业务功能所对应的服务如下：</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573"/>
        <w:gridCol w:w="1573"/>
        <w:gridCol w:w="1808"/>
        <w:gridCol w:w="1808"/>
        <w:gridCol w:w="1292"/>
      </w:tblGrid>
      <w:tr w:rsidR="009D1D36" w:rsidRPr="00B92077" w:rsidTr="00CD41EA">
        <w:trPr>
          <w:trHeight w:val="20"/>
        </w:trPr>
        <w:tc>
          <w:tcPr>
            <w:tcW w:w="817" w:type="pct"/>
            <w:shd w:val="clear" w:color="auto" w:fill="auto"/>
            <w:vAlign w:val="center"/>
            <w:hideMark/>
          </w:tcPr>
          <w:p w:rsidR="009D1D36" w:rsidRPr="00B92077" w:rsidRDefault="009D1D36" w:rsidP="00CD41EA">
            <w:pPr>
              <w:widowControl/>
              <w:jc w:val="center"/>
              <w:rPr>
                <w:rFonts w:ascii="宋体" w:hAnsi="宋体" w:cs="宋体"/>
                <w:b/>
                <w:bCs/>
                <w:kern w:val="0"/>
                <w:szCs w:val="21"/>
              </w:rPr>
            </w:pPr>
            <w:r w:rsidRPr="00B92077">
              <w:rPr>
                <w:rFonts w:ascii="宋体" w:hAnsi="宋体" w:cs="宋体" w:hint="eastAsia"/>
                <w:b/>
                <w:bCs/>
                <w:kern w:val="0"/>
                <w:szCs w:val="21"/>
              </w:rPr>
              <w:t>序号</w:t>
            </w:r>
          </w:p>
        </w:tc>
        <w:tc>
          <w:tcPr>
            <w:tcW w:w="2573" w:type="pct"/>
            <w:gridSpan w:val="3"/>
            <w:shd w:val="clear" w:color="auto" w:fill="auto"/>
            <w:vAlign w:val="center"/>
            <w:hideMark/>
          </w:tcPr>
          <w:p w:rsidR="009D1D36" w:rsidRPr="00B92077" w:rsidRDefault="009D1D36" w:rsidP="00CD41EA">
            <w:pPr>
              <w:widowControl/>
              <w:jc w:val="center"/>
              <w:rPr>
                <w:rFonts w:ascii="宋体" w:hAnsi="宋体" w:cs="宋体"/>
                <w:b/>
                <w:bCs/>
                <w:kern w:val="0"/>
                <w:szCs w:val="21"/>
              </w:rPr>
            </w:pPr>
            <w:r w:rsidRPr="00B92077">
              <w:rPr>
                <w:rFonts w:ascii="宋体" w:hAnsi="宋体" w:cs="宋体"/>
                <w:b/>
                <w:bCs/>
                <w:kern w:val="0"/>
                <w:szCs w:val="21"/>
              </w:rPr>
              <w:t>服务</w:t>
            </w:r>
            <w:r w:rsidRPr="00B92077">
              <w:rPr>
                <w:rFonts w:ascii="宋体" w:hAnsi="宋体" w:cs="宋体" w:hint="eastAsia"/>
                <w:b/>
                <w:bCs/>
                <w:kern w:val="0"/>
                <w:szCs w:val="21"/>
              </w:rPr>
              <w:t>内容</w:t>
            </w:r>
          </w:p>
        </w:tc>
        <w:tc>
          <w:tcPr>
            <w:tcW w:w="939" w:type="pct"/>
            <w:shd w:val="clear" w:color="auto" w:fill="auto"/>
            <w:vAlign w:val="center"/>
            <w:hideMark/>
          </w:tcPr>
          <w:p w:rsidR="009D1D36" w:rsidRPr="00B92077" w:rsidRDefault="009D1D36" w:rsidP="00CD41EA">
            <w:pPr>
              <w:widowControl/>
              <w:jc w:val="center"/>
              <w:rPr>
                <w:rFonts w:ascii="宋体" w:hAnsi="宋体" w:cs="宋体"/>
                <w:b/>
                <w:bCs/>
                <w:kern w:val="0"/>
                <w:szCs w:val="21"/>
              </w:rPr>
            </w:pPr>
            <w:r w:rsidRPr="00B92077">
              <w:rPr>
                <w:rFonts w:ascii="宋体" w:hAnsi="宋体" w:cs="宋体" w:hint="eastAsia"/>
                <w:b/>
                <w:bCs/>
                <w:kern w:val="0"/>
                <w:szCs w:val="21"/>
              </w:rPr>
              <w:t>单位</w:t>
            </w:r>
          </w:p>
        </w:tc>
        <w:tc>
          <w:tcPr>
            <w:tcW w:w="671" w:type="pct"/>
            <w:shd w:val="clear" w:color="auto" w:fill="auto"/>
            <w:vAlign w:val="center"/>
            <w:hideMark/>
          </w:tcPr>
          <w:p w:rsidR="009D1D36" w:rsidRPr="00B92077" w:rsidRDefault="009D1D36" w:rsidP="00CD41EA">
            <w:pPr>
              <w:widowControl/>
              <w:jc w:val="center"/>
              <w:rPr>
                <w:rFonts w:ascii="宋体" w:hAnsi="宋体" w:cs="宋体"/>
                <w:b/>
                <w:bCs/>
                <w:kern w:val="0"/>
                <w:szCs w:val="21"/>
              </w:rPr>
            </w:pPr>
            <w:r w:rsidRPr="00B92077">
              <w:rPr>
                <w:rFonts w:ascii="宋体" w:hAnsi="宋体" w:cs="宋体" w:hint="eastAsia"/>
                <w:b/>
                <w:bCs/>
                <w:kern w:val="0"/>
                <w:szCs w:val="21"/>
              </w:rPr>
              <w:t>数量</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c>
          <w:tcPr>
            <w:tcW w:w="817" w:type="pct"/>
            <w:vMerge w:val="restar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实战应用</w:t>
            </w:r>
            <w:r w:rsidR="00C81CAC" w:rsidRPr="00B92077">
              <w:rPr>
                <w:rFonts w:ascii="宋体" w:hAnsi="宋体" w:cs="宋体" w:hint="eastAsia"/>
                <w:kern w:val="0"/>
                <w:szCs w:val="21"/>
              </w:rPr>
              <w:t>功能</w:t>
            </w:r>
          </w:p>
        </w:tc>
        <w:tc>
          <w:tcPr>
            <w:tcW w:w="1755" w:type="pct"/>
            <w:gridSpan w:val="2"/>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视频源接入</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视频源智能分析</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系统全结构化分析能力</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路</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500</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视觉研判</w:t>
            </w: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数人数车</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5</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嫌疑目标搜索</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6</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身份研判</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7</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轨迹刻画</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8</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研判归档</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9</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布控预警</w:t>
            </w: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新增布控</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10</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布控任务列表</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11</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布控预警</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12</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案件中心</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13</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在线感知</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14</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基础功能</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视频基础功能</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15</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地图应用</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16</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安全设置</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17</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重点人管控</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18</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数据运营</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账号数据</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19</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业务数据</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20</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日志管理</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使用分析</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lastRenderedPageBreak/>
              <w:t>21</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安全监控</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22</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地图</w:t>
            </w: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地图引擎</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23</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地图数据</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24</w:t>
            </w:r>
          </w:p>
        </w:tc>
        <w:tc>
          <w:tcPr>
            <w:tcW w:w="817" w:type="pct"/>
            <w:vMerge w:val="restart"/>
            <w:shd w:val="clear" w:color="auto" w:fill="auto"/>
            <w:vAlign w:val="center"/>
            <w:hideMark/>
          </w:tcPr>
          <w:p w:rsidR="009D1D36" w:rsidRPr="00B92077" w:rsidRDefault="00C81CAC" w:rsidP="00CD41EA">
            <w:pPr>
              <w:widowControl/>
              <w:jc w:val="left"/>
              <w:rPr>
                <w:rFonts w:ascii="宋体" w:hAnsi="宋体" w:cs="宋体"/>
                <w:kern w:val="0"/>
                <w:szCs w:val="21"/>
              </w:rPr>
            </w:pPr>
            <w:r w:rsidRPr="00B92077">
              <w:rPr>
                <w:rFonts w:ascii="宋体" w:hAnsi="宋体" w:cs="宋体" w:hint="eastAsia"/>
                <w:kern w:val="0"/>
                <w:szCs w:val="21"/>
              </w:rPr>
              <w:t>视觉计算服务中台</w:t>
            </w:r>
          </w:p>
        </w:tc>
        <w:tc>
          <w:tcPr>
            <w:tcW w:w="817" w:type="pct"/>
            <w:vMerge w:val="restar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视图采集</w:t>
            </w: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视频接入基础单元</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路</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500</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25</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视频采集单元</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路</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500</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26</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存储引擎</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路</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500</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27</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计算引擎</w:t>
            </w: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算法管理平台</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28</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任务智能调度平台</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29</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人脸算法</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30</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人员算法</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31</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机动车算法</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32</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数据总线</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33</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质量监测</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34</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控制台</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35</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面向对象存储</w:t>
            </w: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云存储节点</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36</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硬盘数量</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144</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37</w:t>
            </w:r>
          </w:p>
        </w:tc>
        <w:tc>
          <w:tcPr>
            <w:tcW w:w="817" w:type="pct"/>
            <w:vMerge w:val="restar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云容器底座</w:t>
            </w:r>
          </w:p>
        </w:tc>
        <w:tc>
          <w:tcPr>
            <w:tcW w:w="1755" w:type="pct"/>
            <w:gridSpan w:val="2"/>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云底座</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38</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restart"/>
            <w:shd w:val="clear" w:color="auto" w:fill="auto"/>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中间件仓库</w:t>
            </w: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消息队列 KAFKA</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39</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实时计算（流计算）</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40</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云数据库 Redis</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41</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939" w:type="pc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云数据库 RDS</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42</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4A管理中心</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43</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特征数据库</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44</w:t>
            </w:r>
          </w:p>
        </w:tc>
        <w:tc>
          <w:tcPr>
            <w:tcW w:w="817" w:type="pct"/>
            <w:vMerge w:val="restart"/>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计算</w:t>
            </w:r>
            <w:r w:rsidR="00C81CAC" w:rsidRPr="00B92077">
              <w:rPr>
                <w:rFonts w:ascii="宋体" w:hAnsi="宋体" w:cs="宋体" w:hint="eastAsia"/>
                <w:kern w:val="0"/>
                <w:szCs w:val="21"/>
              </w:rPr>
              <w:t>与</w:t>
            </w:r>
            <w:r w:rsidRPr="00B92077">
              <w:rPr>
                <w:rFonts w:ascii="宋体" w:hAnsi="宋体" w:cs="宋体" w:hint="eastAsia"/>
                <w:kern w:val="0"/>
                <w:szCs w:val="21"/>
              </w:rPr>
              <w:t>存储资源</w:t>
            </w: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GPU 计算一体机</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台</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45</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镜像管理平台</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台</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46</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云集群</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台</w:t>
            </w:r>
          </w:p>
        </w:tc>
        <w:tc>
          <w:tcPr>
            <w:tcW w:w="671" w:type="pct"/>
            <w:shd w:val="clear" w:color="000000" w:fill="FFFFFF"/>
            <w:vAlign w:val="center"/>
            <w:hideMark/>
          </w:tcPr>
          <w:p w:rsidR="009D1D36" w:rsidRPr="00B92077" w:rsidRDefault="00E36798" w:rsidP="00CD41EA">
            <w:pPr>
              <w:widowControl/>
              <w:jc w:val="center"/>
              <w:rPr>
                <w:rFonts w:ascii="宋体" w:hAnsi="宋体" w:cs="宋体"/>
                <w:kern w:val="0"/>
                <w:szCs w:val="21"/>
              </w:rPr>
            </w:pPr>
            <w:r w:rsidRPr="00B92077">
              <w:rPr>
                <w:rFonts w:ascii="宋体" w:hAnsi="宋体" w:cs="宋体" w:hint="eastAsia"/>
                <w:kern w:val="0"/>
                <w:szCs w:val="21"/>
              </w:rPr>
              <w:t>8</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47</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高性能数据库</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台</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2</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48</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万兆网络交换系统</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r w:rsidR="009D1D36" w:rsidRPr="00B92077" w:rsidTr="00CD41EA">
        <w:trPr>
          <w:trHeight w:val="20"/>
        </w:trPr>
        <w:tc>
          <w:tcPr>
            <w:tcW w:w="817"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49</w:t>
            </w:r>
          </w:p>
        </w:tc>
        <w:tc>
          <w:tcPr>
            <w:tcW w:w="817" w:type="pct"/>
            <w:vMerge/>
            <w:vAlign w:val="center"/>
            <w:hideMark/>
          </w:tcPr>
          <w:p w:rsidR="009D1D36" w:rsidRPr="00B92077" w:rsidRDefault="009D1D36" w:rsidP="00CD41EA">
            <w:pPr>
              <w:widowControl/>
              <w:jc w:val="left"/>
              <w:rPr>
                <w:rFonts w:ascii="宋体" w:hAnsi="宋体" w:cs="宋体"/>
                <w:kern w:val="0"/>
                <w:szCs w:val="21"/>
              </w:rPr>
            </w:pPr>
          </w:p>
        </w:tc>
        <w:tc>
          <w:tcPr>
            <w:tcW w:w="1755" w:type="pct"/>
            <w:gridSpan w:val="2"/>
            <w:shd w:val="clear" w:color="auto" w:fill="auto"/>
            <w:vAlign w:val="center"/>
            <w:hideMark/>
          </w:tcPr>
          <w:p w:rsidR="009D1D36" w:rsidRPr="00B92077" w:rsidRDefault="009D1D36" w:rsidP="00CD41EA">
            <w:pPr>
              <w:widowControl/>
              <w:jc w:val="left"/>
              <w:rPr>
                <w:rFonts w:ascii="宋体" w:hAnsi="宋体" w:cs="宋体"/>
                <w:kern w:val="0"/>
                <w:szCs w:val="21"/>
              </w:rPr>
            </w:pPr>
            <w:r w:rsidRPr="00B92077">
              <w:rPr>
                <w:rFonts w:ascii="宋体" w:hAnsi="宋体" w:cs="宋体" w:hint="eastAsia"/>
                <w:kern w:val="0"/>
                <w:szCs w:val="21"/>
              </w:rPr>
              <w:t>视频安全准入系统</w:t>
            </w:r>
          </w:p>
        </w:tc>
        <w:tc>
          <w:tcPr>
            <w:tcW w:w="939"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671" w:type="pct"/>
            <w:shd w:val="clear" w:color="000000" w:fill="FFFFFF"/>
            <w:vAlign w:val="center"/>
            <w:hideMark/>
          </w:tcPr>
          <w:p w:rsidR="009D1D36" w:rsidRPr="00B92077" w:rsidRDefault="009D1D36" w:rsidP="00CD41EA">
            <w:pPr>
              <w:widowControl/>
              <w:jc w:val="center"/>
              <w:rPr>
                <w:rFonts w:ascii="宋体" w:hAnsi="宋体" w:cs="宋体"/>
                <w:kern w:val="0"/>
                <w:szCs w:val="21"/>
              </w:rPr>
            </w:pPr>
            <w:r w:rsidRPr="00B92077">
              <w:rPr>
                <w:rFonts w:ascii="宋体" w:hAnsi="宋体" w:cs="宋体" w:hint="eastAsia"/>
                <w:kern w:val="0"/>
                <w:szCs w:val="21"/>
              </w:rPr>
              <w:t>1</w:t>
            </w:r>
          </w:p>
        </w:tc>
      </w:tr>
    </w:tbl>
    <w:p w:rsidR="00B41317" w:rsidRPr="00B92077" w:rsidRDefault="00B41317">
      <w:pPr>
        <w:pStyle w:val="001"/>
        <w:spacing w:line="360" w:lineRule="auto"/>
        <w:ind w:firstLineChars="200" w:firstLine="480"/>
        <w:rPr>
          <w:rFonts w:ascii="宋体" w:hAnsi="宋体" w:hint="eastAsia"/>
          <w:sz w:val="24"/>
          <w:szCs w:val="24"/>
          <w:shd w:val="clear" w:color="auto" w:fill="FFFFFF"/>
        </w:rPr>
      </w:pPr>
    </w:p>
    <w:p w:rsidR="00B41317" w:rsidRPr="00B92077" w:rsidRDefault="00B41317">
      <w:pPr>
        <w:pStyle w:val="30"/>
        <w:rPr>
          <w:rFonts w:hAnsi="宋体" w:hint="eastAsia"/>
          <w:sz w:val="24"/>
          <w:szCs w:val="24"/>
          <w:shd w:val="clear" w:color="auto" w:fill="FFFFFF"/>
        </w:rPr>
      </w:pPr>
      <w:bookmarkStart w:id="40" w:name="_Toc385579728"/>
      <w:bookmarkStart w:id="41" w:name="_Toc419115009"/>
      <w:r w:rsidRPr="00B92077">
        <w:rPr>
          <w:rFonts w:hAnsi="宋体" w:hint="eastAsia"/>
          <w:sz w:val="24"/>
          <w:szCs w:val="24"/>
          <w:shd w:val="clear" w:color="auto" w:fill="FFFFFF"/>
        </w:rPr>
        <w:t>（二）投标要求</w:t>
      </w:r>
      <w:bookmarkEnd w:id="40"/>
      <w:bookmarkEnd w:id="41"/>
    </w:p>
    <w:p w:rsidR="00B41317" w:rsidRPr="00B92077" w:rsidRDefault="00B41317">
      <w:pPr>
        <w:pStyle w:val="--"/>
        <w:ind w:firstLine="480"/>
        <w:jc w:val="left"/>
        <w:rPr>
          <w:rFonts w:ascii="宋体" w:hAnsi="宋体" w:hint="eastAsia"/>
          <w:sz w:val="24"/>
          <w:szCs w:val="24"/>
          <w:shd w:val="clear" w:color="auto" w:fill="FFFFFF"/>
        </w:rPr>
      </w:pPr>
      <w:bookmarkStart w:id="42" w:name="_Toc385579729"/>
      <w:bookmarkStart w:id="43" w:name="_Toc419115010"/>
      <w:r w:rsidRPr="00B92077">
        <w:rPr>
          <w:rFonts w:ascii="宋体" w:hAnsi="宋体" w:hint="eastAsia"/>
          <w:sz w:val="24"/>
          <w:szCs w:val="24"/>
          <w:shd w:val="clear" w:color="auto" w:fill="FFFFFF"/>
        </w:rPr>
        <w:t>投标人需完全响应合同条款。</w:t>
      </w:r>
    </w:p>
    <w:p w:rsidR="00B41317" w:rsidRPr="00B92077" w:rsidRDefault="00B41317" w:rsidP="009E7FD8">
      <w:pPr>
        <w:pStyle w:val="--"/>
        <w:ind w:firstLine="480"/>
        <w:jc w:val="left"/>
        <w:rPr>
          <w:rFonts w:ascii="宋体" w:hAnsi="宋体" w:hint="eastAsia"/>
          <w:sz w:val="24"/>
          <w:szCs w:val="24"/>
          <w:shd w:val="clear" w:color="auto" w:fill="FFFFFF"/>
          <w:lang w:eastAsia="zh-CN"/>
        </w:rPr>
      </w:pPr>
      <w:r w:rsidRPr="00B92077">
        <w:rPr>
          <w:rFonts w:ascii="宋体" w:hAnsi="宋体" w:hint="eastAsia"/>
          <w:sz w:val="24"/>
          <w:szCs w:val="24"/>
          <w:shd w:val="clear" w:color="auto" w:fill="FFFFFF"/>
        </w:rPr>
        <w:t>投标人应承诺为采购人提供方案设计、系统建设、联调测试、培训、维护等专业化服务。</w:t>
      </w:r>
    </w:p>
    <w:p w:rsidR="009E7FD8" w:rsidRPr="00B92077" w:rsidRDefault="009E7FD8" w:rsidP="009E7FD8">
      <w:pPr>
        <w:pStyle w:val="001"/>
        <w:spacing w:line="360" w:lineRule="auto"/>
        <w:ind w:right="-53" w:firstLine="430"/>
        <w:rPr>
          <w:rFonts w:ascii="宋体" w:hAnsi="宋体" w:cs="Arial" w:hint="eastAsia"/>
          <w:sz w:val="24"/>
          <w:szCs w:val="24"/>
          <w:shd w:val="clear" w:color="auto" w:fill="FFFFFF"/>
        </w:rPr>
      </w:pPr>
      <w:bookmarkStart w:id="44" w:name="_Toc385579726"/>
      <w:bookmarkStart w:id="45" w:name="_Toc419115007"/>
      <w:r w:rsidRPr="00B92077">
        <w:rPr>
          <w:rFonts w:ascii="宋体" w:hAnsi="宋体" w:cs="Arial" w:hint="eastAsia"/>
          <w:sz w:val="24"/>
          <w:szCs w:val="24"/>
          <w:shd w:val="clear" w:color="auto" w:fill="FFFFFF"/>
        </w:rPr>
        <w:t>项目工期要求：</w:t>
      </w:r>
      <w:bookmarkStart w:id="46" w:name="TimeRequirement1"/>
      <w:r w:rsidRPr="00B92077">
        <w:rPr>
          <w:rFonts w:ascii="宋体" w:hAnsi="宋体" w:cs="Arial" w:hint="eastAsia"/>
          <w:sz w:val="24"/>
          <w:szCs w:val="24"/>
          <w:shd w:val="clear" w:color="auto" w:fill="FFFFFF"/>
        </w:rPr>
        <w:t>必须在合同签订后</w:t>
      </w:r>
      <w:r w:rsidR="008E5E4E" w:rsidRPr="00B92077">
        <w:rPr>
          <w:rFonts w:ascii="宋体" w:hAnsi="宋体" w:cs="Arial" w:hint="eastAsia"/>
          <w:sz w:val="24"/>
          <w:szCs w:val="24"/>
          <w:shd w:val="clear" w:color="auto" w:fill="FFFFFF"/>
        </w:rPr>
        <w:t>3</w:t>
      </w:r>
      <w:r w:rsidRPr="00B92077">
        <w:rPr>
          <w:rFonts w:ascii="宋体" w:hAnsi="宋体" w:cs="Arial" w:hint="eastAsia"/>
          <w:sz w:val="24"/>
          <w:szCs w:val="24"/>
          <w:shd w:val="clear" w:color="auto" w:fill="FFFFFF"/>
        </w:rPr>
        <w:t>0个日历日内完成设备供货、实施和交付等工作，然后进入系统试运行期（试运行期</w:t>
      </w:r>
      <w:r w:rsidR="008E5E4E" w:rsidRPr="00B92077">
        <w:rPr>
          <w:rFonts w:ascii="宋体" w:hAnsi="宋体" w:cs="Arial" w:hint="eastAsia"/>
          <w:sz w:val="24"/>
          <w:szCs w:val="24"/>
          <w:shd w:val="clear" w:color="auto" w:fill="FFFFFF"/>
        </w:rPr>
        <w:t>30</w:t>
      </w:r>
      <w:r w:rsidRPr="00B92077">
        <w:rPr>
          <w:rFonts w:ascii="宋体" w:hAnsi="宋体" w:cs="Arial" w:hint="eastAsia"/>
          <w:sz w:val="24"/>
          <w:szCs w:val="24"/>
          <w:shd w:val="clear" w:color="auto" w:fill="FFFFFF"/>
        </w:rPr>
        <w:t>天），</w:t>
      </w:r>
      <w:r w:rsidRPr="00B92077">
        <w:rPr>
          <w:rFonts w:ascii="宋体" w:hAnsi="宋体" w:hint="eastAsia"/>
          <w:sz w:val="24"/>
          <w:szCs w:val="24"/>
          <w:shd w:val="clear" w:color="auto" w:fill="FFFFFF"/>
        </w:rPr>
        <w:t>试运行期后进行项目验收。</w:t>
      </w:r>
      <w:bookmarkEnd w:id="46"/>
      <w:r w:rsidRPr="00B92077">
        <w:rPr>
          <w:rFonts w:ascii="宋体" w:hAnsi="宋体" w:cs="Arial" w:hint="eastAsia"/>
          <w:sz w:val="24"/>
          <w:szCs w:val="24"/>
          <w:shd w:val="clear" w:color="auto" w:fill="FFFFFF"/>
        </w:rPr>
        <w:t>租赁期自项目用户验收通过之次日开始为期6个月（若验收不通过，租赁期起始时间从最后整改通过之次日起重新计算）。</w:t>
      </w:r>
    </w:p>
    <w:p w:rsidR="009E7FD8" w:rsidRPr="00B92077" w:rsidRDefault="009E7FD8" w:rsidP="009E7FD8">
      <w:pPr>
        <w:pStyle w:val="001"/>
        <w:spacing w:line="360" w:lineRule="auto"/>
        <w:ind w:right="-53" w:firstLine="430"/>
        <w:rPr>
          <w:rFonts w:ascii="宋体" w:hAnsi="宋体" w:cs="宋体" w:hint="eastAsia"/>
          <w:kern w:val="0"/>
          <w:sz w:val="24"/>
          <w:szCs w:val="24"/>
        </w:rPr>
      </w:pPr>
      <w:r w:rsidRPr="00B92077">
        <w:rPr>
          <w:rFonts w:ascii="宋体" w:hAnsi="宋体" w:cs="Arial" w:hint="eastAsia"/>
          <w:sz w:val="24"/>
          <w:szCs w:val="24"/>
          <w:shd w:val="clear" w:color="auto" w:fill="FFFFFF"/>
        </w:rPr>
        <w:t>本项目采购的计算与存储资源为核心产品</w:t>
      </w:r>
      <w:r w:rsidRPr="00B92077">
        <w:rPr>
          <w:rFonts w:ascii="宋体" w:hAnsi="宋体" w:cs="宋体" w:hint="eastAsia"/>
          <w:kern w:val="0"/>
          <w:sz w:val="24"/>
          <w:szCs w:val="24"/>
        </w:rPr>
        <w:t>。</w:t>
      </w:r>
    </w:p>
    <w:bookmarkEnd w:id="44"/>
    <w:bookmarkEnd w:id="45"/>
    <w:p w:rsidR="00B41317" w:rsidRPr="00B92077" w:rsidRDefault="00B41317">
      <w:pPr>
        <w:pStyle w:val="202"/>
        <w:jc w:val="left"/>
        <w:rPr>
          <w:rFonts w:ascii="宋体" w:eastAsia="宋体" w:hAnsi="宋体" w:cs="Arial" w:hint="eastAsia"/>
          <w:spacing w:val="0"/>
          <w:szCs w:val="24"/>
          <w:shd w:val="clear" w:color="auto" w:fill="FFFFFF"/>
        </w:rPr>
      </w:pPr>
      <w:r w:rsidRPr="00B92077">
        <w:rPr>
          <w:rFonts w:ascii="宋体" w:eastAsia="宋体" w:hAnsi="宋体" w:hint="eastAsia"/>
          <w:spacing w:val="0"/>
          <w:szCs w:val="24"/>
          <w:shd w:val="clear" w:color="auto" w:fill="FFFFFF"/>
        </w:rPr>
        <w:t>二、</w:t>
      </w:r>
      <w:r w:rsidRPr="00B92077">
        <w:rPr>
          <w:rFonts w:ascii="宋体" w:eastAsia="宋体" w:hAnsi="宋体" w:cs="Arial" w:hint="eastAsia"/>
          <w:spacing w:val="0"/>
          <w:szCs w:val="24"/>
          <w:shd w:val="clear" w:color="auto" w:fill="FFFFFF"/>
        </w:rPr>
        <w:t>项目需求描述</w:t>
      </w:r>
      <w:bookmarkEnd w:id="42"/>
      <w:bookmarkEnd w:id="43"/>
    </w:p>
    <w:p w:rsidR="00B41317" w:rsidRPr="00B92077" w:rsidRDefault="00B41317">
      <w:pPr>
        <w:pStyle w:val="30"/>
        <w:rPr>
          <w:rFonts w:hAnsi="宋体" w:hint="eastAsia"/>
          <w:sz w:val="24"/>
          <w:szCs w:val="24"/>
          <w:shd w:val="clear" w:color="auto" w:fill="FFFFFF"/>
        </w:rPr>
      </w:pPr>
      <w:bookmarkStart w:id="47" w:name="_Toc385445024"/>
      <w:bookmarkStart w:id="48" w:name="_Toc385579730"/>
      <w:bookmarkStart w:id="49" w:name="_Toc419115011"/>
      <w:r w:rsidRPr="00B92077">
        <w:rPr>
          <w:rFonts w:hAnsi="宋体" w:hint="eastAsia"/>
          <w:sz w:val="24"/>
          <w:szCs w:val="24"/>
          <w:shd w:val="clear" w:color="auto" w:fill="FFFFFF"/>
        </w:rPr>
        <w:t>（一）项目背景</w:t>
      </w:r>
      <w:bookmarkEnd w:id="47"/>
      <w:bookmarkEnd w:id="48"/>
      <w:bookmarkEnd w:id="49"/>
    </w:p>
    <w:p w:rsidR="00E17913" w:rsidRPr="00B92077" w:rsidRDefault="00E17913" w:rsidP="00E17913">
      <w:pPr>
        <w:tabs>
          <w:tab w:val="left" w:pos="2025"/>
        </w:tabs>
        <w:spacing w:line="360" w:lineRule="auto"/>
        <w:ind w:firstLineChars="200" w:firstLine="480"/>
        <w:rPr>
          <w:rFonts w:ascii="宋体" w:hAnsi="宋体"/>
          <w:sz w:val="24"/>
        </w:rPr>
      </w:pPr>
      <w:r w:rsidRPr="00B92077">
        <w:rPr>
          <w:rFonts w:ascii="宋体" w:hAnsi="宋体" w:hint="eastAsia"/>
          <w:sz w:val="24"/>
        </w:rPr>
        <w:t xml:space="preserve">新的历史条件下，公安机关要坚持以新时代中国特色社会主义思想为指导，坚持总体国家安全观，坚持以人民为中心的发展思想，坚持稳中求进工作总基调，坚持政治建警、改革强警、科技兴警、从严治警，履行好党和人民赋予的新时代职责使命，努力使人民群众安全感更加充实、更有保障、更可持续，为决胜全面建成小康社会、实现“两个一百年”奋斗目标和中华民族伟大复兴的中国梦创造安全稳定的政治社会环境。   </w:t>
      </w:r>
    </w:p>
    <w:p w:rsidR="00E17913" w:rsidRPr="00B92077" w:rsidRDefault="00E17913" w:rsidP="00E17913">
      <w:pPr>
        <w:tabs>
          <w:tab w:val="left" w:pos="2025"/>
        </w:tabs>
        <w:spacing w:line="360" w:lineRule="auto"/>
        <w:ind w:firstLineChars="200" w:firstLine="480"/>
        <w:rPr>
          <w:rFonts w:ascii="宋体" w:hAnsi="宋体"/>
          <w:sz w:val="24"/>
        </w:rPr>
      </w:pPr>
      <w:r w:rsidRPr="00B92077">
        <w:rPr>
          <w:rFonts w:ascii="宋体" w:hAnsi="宋体" w:hint="eastAsia"/>
          <w:sz w:val="24"/>
        </w:rPr>
        <w:t>要树立大抓基层、大抓基础的导向，推动重心下移、警力下沉、保障下倾，增强基层实力、激发基层活力、提升基层战斗力。要把大数据作为推动公安工作创新发展的大引擎、培育战斗力生成新的增长点，全面助推公安工作质量变革、效率变革、动力变革。</w:t>
      </w:r>
    </w:p>
    <w:p w:rsidR="00E17913" w:rsidRPr="00B92077" w:rsidRDefault="00E17913" w:rsidP="00E17913">
      <w:pPr>
        <w:tabs>
          <w:tab w:val="left" w:pos="2025"/>
        </w:tabs>
        <w:spacing w:line="360" w:lineRule="auto"/>
        <w:ind w:firstLineChars="200" w:firstLine="480"/>
        <w:rPr>
          <w:rFonts w:ascii="宋体" w:hAnsi="宋体"/>
          <w:sz w:val="24"/>
        </w:rPr>
      </w:pPr>
      <w:r w:rsidRPr="00B92077">
        <w:rPr>
          <w:rFonts w:ascii="宋体" w:hAnsi="宋体" w:hint="eastAsia"/>
          <w:sz w:val="24"/>
        </w:rPr>
        <w:t>公平正义是执法司法工作的生命线。要抓住关键环节，完善执法权力运行机制和管理监督制约体系，努力让人民群众在每一起案件办理、每一件事情处理中都能感受到公平正义。</w:t>
      </w:r>
    </w:p>
    <w:p w:rsidR="009E7FD8" w:rsidRPr="00B92077" w:rsidRDefault="009E7FD8" w:rsidP="00E17913">
      <w:pPr>
        <w:pStyle w:val="001"/>
        <w:spacing w:line="360" w:lineRule="auto"/>
        <w:rPr>
          <w:rFonts w:ascii="宋体" w:hAnsi="宋体" w:hint="eastAsia"/>
          <w:sz w:val="24"/>
          <w:szCs w:val="24"/>
          <w:shd w:val="clear" w:color="auto" w:fill="FFFFFF"/>
        </w:rPr>
      </w:pPr>
    </w:p>
    <w:p w:rsidR="00B41317" w:rsidRPr="00B92077" w:rsidRDefault="00B41317">
      <w:pPr>
        <w:pStyle w:val="30"/>
        <w:numPr>
          <w:ilvl w:val="0"/>
          <w:numId w:val="5"/>
        </w:numPr>
        <w:rPr>
          <w:rFonts w:hAnsi="宋体" w:hint="eastAsia"/>
          <w:sz w:val="24"/>
          <w:szCs w:val="24"/>
          <w:shd w:val="clear" w:color="auto" w:fill="FFFFFF"/>
        </w:rPr>
      </w:pPr>
      <w:bookmarkStart w:id="50" w:name="_Toc433721176"/>
      <w:bookmarkStart w:id="51" w:name="_Toc385579732"/>
      <w:bookmarkStart w:id="52" w:name="_Toc419115013"/>
      <w:bookmarkStart w:id="53" w:name="_Toc383505023"/>
      <w:bookmarkStart w:id="54" w:name="_Toc235872232"/>
      <w:bookmarkStart w:id="55" w:name="_Toc353887057"/>
      <w:r w:rsidRPr="00B92077">
        <w:rPr>
          <w:rFonts w:hAnsi="宋体" w:hint="eastAsia"/>
          <w:sz w:val="24"/>
          <w:szCs w:val="24"/>
          <w:shd w:val="clear" w:color="auto" w:fill="FFFFFF"/>
        </w:rPr>
        <w:t>项目现状情况</w:t>
      </w:r>
      <w:bookmarkEnd w:id="50"/>
    </w:p>
    <w:p w:rsidR="00FE61C7" w:rsidRPr="00B92077" w:rsidRDefault="00FE61C7" w:rsidP="00E17913">
      <w:pPr>
        <w:pStyle w:val="afc"/>
        <w:rPr>
          <w:rFonts w:hint="eastAsia"/>
          <w:color w:val="auto"/>
        </w:rPr>
      </w:pPr>
      <w:bookmarkStart w:id="56" w:name="_Toc12096798"/>
      <w:bookmarkStart w:id="57" w:name="_Toc518376654"/>
      <w:r w:rsidRPr="00B92077">
        <w:rPr>
          <w:rFonts w:hint="eastAsia"/>
          <w:color w:val="auto"/>
        </w:rPr>
        <w:t>增城区公安分局</w:t>
      </w:r>
      <w:r w:rsidRPr="00B92077">
        <w:rPr>
          <w:color w:val="auto"/>
        </w:rPr>
        <w:t>的视频监控系统，经历了过去数年的发展，基本实现了网络化和高清化。随着大量新增的摄像头，视频数据得到了极大的丰富，成为公安破案的重要手段。</w:t>
      </w:r>
      <w:r w:rsidRPr="00B92077">
        <w:rPr>
          <w:rFonts w:hint="eastAsia"/>
          <w:color w:val="auto"/>
        </w:rPr>
        <w:t>但</w:t>
      </w:r>
      <w:r w:rsidR="00E17913" w:rsidRPr="00B92077">
        <w:rPr>
          <w:rFonts w:hint="eastAsia"/>
          <w:color w:val="auto"/>
        </w:rPr>
        <w:t>尚未将</w:t>
      </w:r>
      <w:r w:rsidRPr="00B92077">
        <w:rPr>
          <w:rFonts w:hint="eastAsia"/>
          <w:color w:val="auto"/>
        </w:rPr>
        <w:t>视频图像</w:t>
      </w:r>
      <w:r w:rsidR="00E17913" w:rsidRPr="00B92077">
        <w:rPr>
          <w:rFonts w:hint="eastAsia"/>
          <w:color w:val="auto"/>
        </w:rPr>
        <w:t>全量整合并赋予其智能化（即把普通摄像机变成智能摄像机，实时提取特征数据），</w:t>
      </w:r>
      <w:r w:rsidRPr="00B92077">
        <w:rPr>
          <w:rFonts w:hint="eastAsia"/>
          <w:color w:val="auto"/>
        </w:rPr>
        <w:t>对案件的侦查研判仍需要耗费大量的警力资源。</w:t>
      </w:r>
    </w:p>
    <w:p w:rsidR="00E17913" w:rsidRPr="00B92077" w:rsidRDefault="00FE61C7" w:rsidP="00E17913">
      <w:pPr>
        <w:pStyle w:val="afc"/>
        <w:rPr>
          <w:rFonts w:hint="eastAsia"/>
          <w:color w:val="auto"/>
        </w:rPr>
      </w:pPr>
      <w:r w:rsidRPr="00B92077">
        <w:rPr>
          <w:rFonts w:hint="eastAsia"/>
          <w:color w:val="auto"/>
        </w:rPr>
        <w:t>随着治安形势的发展，建设一套视频数据结构化分析系统能有效消除了因警力不足产生的种种制约，系统自动处理视频数据，解放人力，全面减轻民警负担，不用再加班加点查阅海量视频，视频数据结构化分析系统助力实现高效。任何技术发展的最终目的一定都是为了方便使用，都是为了借助技术来提高工作效率、工作质量，满足日益增长的工作要求。</w:t>
      </w:r>
    </w:p>
    <w:p w:rsidR="00E17913" w:rsidRPr="00B92077" w:rsidRDefault="00FE61C7" w:rsidP="00FE61C7">
      <w:pPr>
        <w:pStyle w:val="afc"/>
        <w:ind w:firstLine="482"/>
        <w:rPr>
          <w:b/>
          <w:color w:val="auto"/>
        </w:rPr>
      </w:pPr>
      <w:bookmarkStart w:id="58" w:name="_Toc15671292"/>
      <w:bookmarkStart w:id="59" w:name="_Toc20760215"/>
      <w:bookmarkEnd w:id="56"/>
      <w:bookmarkEnd w:id="57"/>
      <w:r w:rsidRPr="00B92077">
        <w:rPr>
          <w:rFonts w:hint="eastAsia"/>
          <w:b/>
          <w:color w:val="auto"/>
        </w:rPr>
        <w:t>目前分局针对小案件的侦查破案痛点</w:t>
      </w:r>
      <w:bookmarkEnd w:id="58"/>
      <w:bookmarkEnd w:id="59"/>
      <w:r w:rsidRPr="00B92077">
        <w:rPr>
          <w:rFonts w:hint="eastAsia"/>
          <w:b/>
          <w:color w:val="auto"/>
        </w:rPr>
        <w:t>主要如下：</w:t>
      </w:r>
    </w:p>
    <w:p w:rsidR="00FE61C7" w:rsidRPr="00B92077" w:rsidRDefault="00FE61C7" w:rsidP="00FE61C7">
      <w:pPr>
        <w:pStyle w:val="afc"/>
        <w:numPr>
          <w:ilvl w:val="0"/>
          <w:numId w:val="43"/>
        </w:numPr>
        <w:ind w:firstLineChars="0"/>
        <w:rPr>
          <w:rFonts w:hint="eastAsia"/>
          <w:color w:val="auto"/>
        </w:rPr>
      </w:pPr>
      <w:r w:rsidRPr="00B92077">
        <w:rPr>
          <w:rFonts w:hint="eastAsia"/>
          <w:color w:val="auto"/>
        </w:rPr>
        <w:t>小案件占比高：</w:t>
      </w:r>
    </w:p>
    <w:p w:rsidR="00FE61C7" w:rsidRPr="00B92077" w:rsidRDefault="00FE61C7" w:rsidP="00FE61C7">
      <w:pPr>
        <w:pStyle w:val="afc"/>
        <w:ind w:leftChars="270" w:left="567" w:firstLineChars="177" w:firstLine="425"/>
        <w:rPr>
          <w:color w:val="auto"/>
        </w:rPr>
      </w:pPr>
      <w:r w:rsidRPr="00B92077">
        <w:rPr>
          <w:rFonts w:hint="eastAsia"/>
          <w:color w:val="auto"/>
        </w:rPr>
        <w:t>增城区各辖区派出所辖区每天各类小案件多、占比高。</w:t>
      </w:r>
    </w:p>
    <w:p w:rsidR="00FE61C7" w:rsidRPr="00B92077" w:rsidRDefault="00FE61C7" w:rsidP="00FE61C7">
      <w:pPr>
        <w:pStyle w:val="afc"/>
        <w:numPr>
          <w:ilvl w:val="0"/>
          <w:numId w:val="43"/>
        </w:numPr>
        <w:ind w:firstLineChars="0"/>
        <w:rPr>
          <w:color w:val="auto"/>
        </w:rPr>
      </w:pPr>
      <w:r w:rsidRPr="00B92077">
        <w:rPr>
          <w:rFonts w:hint="eastAsia"/>
          <w:color w:val="auto"/>
        </w:rPr>
        <w:t>小案件破案率低：</w:t>
      </w:r>
    </w:p>
    <w:p w:rsidR="00FE61C7" w:rsidRPr="00B92077" w:rsidRDefault="00FE61C7" w:rsidP="00FE61C7">
      <w:pPr>
        <w:pStyle w:val="afc"/>
        <w:ind w:leftChars="270" w:left="567" w:firstLineChars="177" w:firstLine="425"/>
        <w:rPr>
          <w:color w:val="auto"/>
        </w:rPr>
      </w:pPr>
      <w:r w:rsidRPr="00B92077">
        <w:rPr>
          <w:rFonts w:hint="eastAsia"/>
          <w:color w:val="auto"/>
        </w:rPr>
        <w:t>一个小案件平均侦破时间为</w:t>
      </w:r>
      <w:r w:rsidRPr="00B92077">
        <w:rPr>
          <w:color w:val="auto"/>
        </w:rPr>
        <w:t>2-3</w:t>
      </w:r>
      <w:r w:rsidRPr="00B92077">
        <w:rPr>
          <w:rFonts w:hint="eastAsia"/>
          <w:color w:val="auto"/>
        </w:rPr>
        <w:t>天，小案件的平均破案率大概为</w:t>
      </w:r>
      <w:r w:rsidRPr="00B92077">
        <w:rPr>
          <w:color w:val="auto"/>
        </w:rPr>
        <w:t>15%</w:t>
      </w:r>
      <w:r w:rsidRPr="00B92077">
        <w:rPr>
          <w:rFonts w:hint="eastAsia"/>
          <w:color w:val="auto"/>
        </w:rPr>
        <w:t>，这些小案件的低破案率严重拉低百姓的幸福感和满意度。</w:t>
      </w:r>
    </w:p>
    <w:p w:rsidR="00FE61C7" w:rsidRPr="00B92077" w:rsidRDefault="00FE61C7" w:rsidP="00FE61C7">
      <w:pPr>
        <w:pStyle w:val="afc"/>
        <w:numPr>
          <w:ilvl w:val="0"/>
          <w:numId w:val="43"/>
        </w:numPr>
        <w:ind w:firstLineChars="0"/>
        <w:rPr>
          <w:rFonts w:hint="eastAsia"/>
          <w:color w:val="auto"/>
        </w:rPr>
      </w:pPr>
      <w:r w:rsidRPr="00B92077">
        <w:rPr>
          <w:rFonts w:hint="eastAsia"/>
          <w:color w:val="auto"/>
        </w:rPr>
        <w:t>线索的追踪难：</w:t>
      </w:r>
    </w:p>
    <w:p w:rsidR="00FE61C7" w:rsidRPr="00B92077" w:rsidRDefault="00FE61C7" w:rsidP="00FE61C7">
      <w:pPr>
        <w:pStyle w:val="afc"/>
        <w:ind w:leftChars="270" w:left="567" w:firstLineChars="177" w:firstLine="425"/>
        <w:rPr>
          <w:color w:val="auto"/>
        </w:rPr>
      </w:pPr>
      <w:r w:rsidRPr="00B92077">
        <w:rPr>
          <w:rFonts w:hint="eastAsia"/>
          <w:color w:val="auto"/>
        </w:rPr>
        <w:t>需要大范围搜寻，仍主要靠人工，现有手段难以覆盖全域。</w:t>
      </w:r>
    </w:p>
    <w:p w:rsidR="00FE61C7" w:rsidRPr="00B92077" w:rsidRDefault="00FE61C7" w:rsidP="00FE61C7">
      <w:pPr>
        <w:pStyle w:val="afc"/>
        <w:numPr>
          <w:ilvl w:val="0"/>
          <w:numId w:val="43"/>
        </w:numPr>
        <w:ind w:firstLineChars="0"/>
        <w:rPr>
          <w:color w:val="auto"/>
        </w:rPr>
      </w:pPr>
      <w:r w:rsidRPr="00B92077">
        <w:rPr>
          <w:rFonts w:hint="eastAsia"/>
          <w:color w:val="auto"/>
        </w:rPr>
        <w:t>公安警力严重不足：</w:t>
      </w:r>
    </w:p>
    <w:p w:rsidR="00E17913" w:rsidRPr="00B92077" w:rsidRDefault="00E17913" w:rsidP="00FE61C7">
      <w:pPr>
        <w:pStyle w:val="afc"/>
        <w:ind w:leftChars="270" w:left="567" w:firstLineChars="177" w:firstLine="425"/>
        <w:rPr>
          <w:color w:val="auto"/>
        </w:rPr>
      </w:pPr>
      <w:r w:rsidRPr="00B92077">
        <w:rPr>
          <w:rFonts w:hint="eastAsia"/>
          <w:color w:val="auto"/>
        </w:rPr>
        <w:t>线索的突破，从0到1，最耗时耗力，目前纯人工排查，无有效手段。</w:t>
      </w:r>
      <w:r w:rsidRPr="00B92077">
        <w:rPr>
          <w:color w:val="auto"/>
        </w:rPr>
        <w:t>现有视频监控系统，主要是视频的管理。当有案件发生时，办案人员拿到相关的视频文件后，就只能通过肉眼，反复观看视频来找嫌疑目标。每次案件发生，往往有几十到几百个小时的视频文件，只能通过人海战术来进行视频分析；</w:t>
      </w:r>
    </w:p>
    <w:p w:rsidR="00E17913" w:rsidRPr="00B92077" w:rsidRDefault="00E17913" w:rsidP="00E17913">
      <w:pPr>
        <w:pStyle w:val="afc"/>
        <w:numPr>
          <w:ilvl w:val="0"/>
          <w:numId w:val="43"/>
        </w:numPr>
        <w:ind w:firstLineChars="0"/>
        <w:rPr>
          <w:color w:val="auto"/>
        </w:rPr>
      </w:pPr>
      <w:r w:rsidRPr="00B92077">
        <w:rPr>
          <w:color w:val="auto"/>
        </w:rPr>
        <w:t>在办案过程中，有大量的视频文件是从案发现场拷贝回来的视频文件。现有系统不能很好的处理此类大量的外部视频文件，并和内部视频文件进行融合使用。</w:t>
      </w:r>
    </w:p>
    <w:p w:rsidR="00E17913" w:rsidRPr="00B92077" w:rsidRDefault="00FE61C7" w:rsidP="00E17913">
      <w:pPr>
        <w:pStyle w:val="afc"/>
        <w:rPr>
          <w:color w:val="auto"/>
        </w:rPr>
      </w:pPr>
      <w:r w:rsidRPr="00B92077">
        <w:rPr>
          <w:color w:val="auto"/>
        </w:rPr>
        <w:t>因此在警力有限的情况下必须向“科技要警力，向科技要效率”，海量的监控资源智能化就是一个非常好的切入点，让机器代替人的眼睛看懂监控视频，快速侦破案件。</w:t>
      </w:r>
    </w:p>
    <w:p w:rsidR="00B41317" w:rsidRPr="00B92077" w:rsidRDefault="00B41317">
      <w:pPr>
        <w:pStyle w:val="30"/>
        <w:rPr>
          <w:rFonts w:hAnsi="宋体" w:hint="eastAsia"/>
          <w:sz w:val="24"/>
          <w:szCs w:val="24"/>
          <w:shd w:val="clear" w:color="auto" w:fill="FFFFFF"/>
        </w:rPr>
      </w:pPr>
      <w:r w:rsidRPr="00B92077">
        <w:rPr>
          <w:rFonts w:hAnsi="宋体" w:hint="eastAsia"/>
          <w:sz w:val="24"/>
          <w:szCs w:val="24"/>
          <w:shd w:val="clear" w:color="auto" w:fill="FFFFFF"/>
        </w:rPr>
        <w:t>（</w:t>
      </w:r>
      <w:r w:rsidR="005568D7" w:rsidRPr="00B92077">
        <w:rPr>
          <w:rFonts w:hAnsi="宋体" w:hint="eastAsia"/>
          <w:sz w:val="24"/>
          <w:szCs w:val="24"/>
          <w:shd w:val="clear" w:color="auto" w:fill="FFFFFF"/>
          <w:lang w:eastAsia="zh-CN"/>
        </w:rPr>
        <w:t>三</w:t>
      </w:r>
      <w:r w:rsidRPr="00B92077">
        <w:rPr>
          <w:rFonts w:hAnsi="宋体" w:hint="eastAsia"/>
          <w:sz w:val="24"/>
          <w:szCs w:val="24"/>
          <w:shd w:val="clear" w:color="auto" w:fill="FFFFFF"/>
        </w:rPr>
        <w:t>）项目实施原则</w:t>
      </w:r>
      <w:bookmarkEnd w:id="51"/>
      <w:bookmarkEnd w:id="52"/>
      <w:bookmarkEnd w:id="53"/>
      <w:bookmarkEnd w:id="54"/>
      <w:bookmarkEnd w:id="55"/>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项目建设遵循标准化、先进性、可靠性、实用性、可管理性、可扩展性的原则。综合考虑施工、维护及操作因素，并将为今后的发展、扩建、改造等因素留有扩充的余地。</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先进性原则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选用系统产品充分考虑科学技术迅猛发展的趋势，相关技术与产品均采用目前国内外业界先进和标准的主流技术来保证系统各项功能的实现，并预留升级空间，保护用户投资的长期有效，满足未来五年使用要求，并保障在一定时间内不落后。系统在实用可靠的前提下，尽可能追踪国内外先进的计算机软硬件技术、信息技术与网络通信技术，充分利用科技进步成果，采用先进的设备、软件、结构体系和其他先进技术的产品，保障系统的高效运行。</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实用性原则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充分考虑用户实际需要和高清视频技术发展趋势，根据用户现场环境，设计选用功能和适合现场情况、符合用户要求的系统配置方案，通过严密、有机的组合，实现最佳的性能价格比，以便节约工程投资，同时保证系统功能实施的需求，经济实用。</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在保证应用需求的前提下，系统建设时力求做到简洁、实用，并且充分考虑目前公安实际业务处理情况和信息系统建设的实际情况，尊重用户单位现有的管理模式和经验，继承用户的实际运行惯例，方便使用，减少使用者的工作强度。</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系统采用了人机界面良好的图形化界面，简明清晰、直观友好，功能实用，操作和维护简单方便。用户安装相应软件后即可实现智能控制，包括对软件的管理、操作和配置等。即使系统操作人员非计算机专业人员，只需要经过少量的培训，也能使系统有效地发挥作用。</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标准化原则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系统中采用的软件、硬件、网络、安全和制度建设等方面都遵守国家、行业的相关法规，支持国内外相关的工业标准及国家、行业相关标准、规范，以便能与不同厂家的开放型产品在同一系统中共存、兼容。</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开放性原则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本次建设系统采用的硬件设备及软件产品除支持国内、国际通用的标准网络协议，选用的设备和技术均符合部标、行标、国标的统一要求，确保在统一的标准下，实现数据的互联互通外。在遵循标准性原则的基础上，采用开放的技术、结构、系统组件、用户接口，采用开放的通信协议和技术标准，保障系统以后的扩展过程中能够稳定有效的运行，以满足业务应用需求。</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兼容性原则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本次建设的系统基于原有视频系统进行建设，充分考虑兼容性，兼容原有系统设备，保护原有系统的投资，在原有安防监控系统的基础上进行功能的完善，使系统的应用更加强大，贴合实战的需求。</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整体性原则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本次视频数据结构化分析系统设计，遵循整体性原则，采用整体系统观进行统一规划设计，充分保障系统内部各子模块的有机兼容融合性，从而实现整体系统的高效、稳定运行。</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共享性原则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本次建设的视频数据结构化分析系统，遵循共享性原则，充分考虑投资的效益比，一次投资建设，多部门多用户使用。系统支持多用户登入，实现应用多用户共享，数据多部门共享。</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安全性原则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视频数据结构化分析系统的建设将考虑信息的安全性，设计一整套完善的授权体系，系统分级分层授权，数据分级分层管理，以保证业务信息安全，充分考虑在网络、操作系统、数据库、应用等方面的安全性。</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保密性原则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视频数据结构化分析系统的建设将考虑信息的保密性，严格完善账号授权及权限设置，保障系统用户的有序，防止信息的泄露。完善系统登录使用日志功能，监督使用情况，充分保障了系统的安全保密性。</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可靠性原则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本次视频数据结构化分析系统的建设不是各种视频资源的简单组合，而是统一标准构架下的有机组成，系统采用的软硬件根据统一的规范、协议和要求选型，采用成熟、稳定和通用的技术和设备，从系统的结构、技术措施、设备性能、系统管理上进行考量，根据最新的标准规范，并经过具有相应资格的软件评测中心、产品检测中心的测试，质量达标，性能稳定，确保系统能正常、稳定、可靠地连续运行，将系统发生故障的可能性降到最低，关键部分有备份、冗余措施，有较强的容错和系统恢复能力，能够保证系统长期稳定运行，将系统发生故障的可能性降到最低，满足城市管理7*24小时不间断持续运行的需要；</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实时性原则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充分考虑系统的实时性要求，保证数据、应用的实时有效性。优化网络性能设置（网络拓扑、带宽）等，减少网络延时，优化系统架构，保障系统调用的高效性，从而提升系统整体应用的实时效果。</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经济性原则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本次系统建设采用性价比比较好的产品，既能满足破案维稳的实际需求，又能减少不必要建设的投入成本。同时，在系统运维的设计过程中，充分考虑现有机房网络等因素，对系统进行优化设计，方便系统的后期使用与维护，整体降低系统综合费用开销。</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可维护性原则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易管理性：系统设计中，充分考虑系统日常运行中的管理与维护的有效与便利。友好的操作界面设计，清晰的业务流程，符合常规业务处理习惯。系统包含完整的业务操作文档，使用简单便捷，保证业务处理的快速与准确。</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易维护性：系统具备自检、故障诊断及故障弱化功能，在出现故障时，能及时、快速的维护、故障管理以及电路调度等。系统维护管理的操作简单、方便，备份及数据恢复快速简单，并在系统中建立完整的系统维护文档，为系统维护人员提供方便。</w:t>
      </w:r>
    </w:p>
    <w:p w:rsidR="00C81CAC" w:rsidRPr="00B92077" w:rsidRDefault="00C81CAC" w:rsidP="00C81CAC">
      <w:pPr>
        <w:numPr>
          <w:ilvl w:val="0"/>
          <w:numId w:val="6"/>
        </w:numPr>
        <w:spacing w:line="360" w:lineRule="auto"/>
        <w:ind w:left="0" w:firstLine="425"/>
        <w:rPr>
          <w:rFonts w:hint="eastAsia"/>
          <w:b/>
          <w:bCs/>
          <w:sz w:val="24"/>
        </w:rPr>
      </w:pPr>
      <w:r w:rsidRPr="00B92077">
        <w:rPr>
          <w:rFonts w:hint="eastAsia"/>
          <w:b/>
          <w:bCs/>
          <w:sz w:val="24"/>
        </w:rPr>
        <w:t>可扩展性原则</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系统采用结构化设计，系统规模和功能易于扩充，系统配套软件具有升级能力。对网络带宽、接口数量、数据库容量都作一定的预留，并且可以通过设备在线升级、扩容等方式实现系统的扩展。提供强大灵活的联动平台，并保证系统可以方便灵活地在处理能力、系统容量、功能点等方面进行扩充和升级换代，从而确保系统在未来一段时间内满足形势和业务发展的需求。</w:t>
      </w:r>
    </w:p>
    <w:p w:rsidR="00C81CAC" w:rsidRPr="00B92077" w:rsidRDefault="00C81CAC" w:rsidP="00C81CAC">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系统建设考虑到今后技术的发展和使用的需要，系统具有可更新、可扩充和可升级的特点，并根据今后该项目工程的实际需求可进行扩展系统功能，同时，本系统在建设设计中留有冗余，以满足今后的发展要求。</w:t>
      </w:r>
    </w:p>
    <w:p w:rsidR="00B41317" w:rsidRPr="00B92077" w:rsidRDefault="00B41317">
      <w:pPr>
        <w:pStyle w:val="30"/>
        <w:rPr>
          <w:rFonts w:hAnsi="宋体" w:hint="eastAsia"/>
          <w:sz w:val="24"/>
          <w:szCs w:val="24"/>
          <w:shd w:val="clear" w:color="auto" w:fill="FFFFFF"/>
        </w:rPr>
      </w:pPr>
      <w:bookmarkStart w:id="60" w:name="_Toc383505024"/>
      <w:bookmarkStart w:id="61" w:name="_Toc419115014"/>
      <w:bookmarkStart w:id="62" w:name="_Toc353887058"/>
      <w:bookmarkStart w:id="63" w:name="_Toc385579733"/>
      <w:bookmarkStart w:id="64" w:name="_Toc235872233"/>
      <w:r w:rsidRPr="00B92077">
        <w:rPr>
          <w:rFonts w:hAnsi="宋体" w:hint="eastAsia"/>
          <w:sz w:val="24"/>
          <w:szCs w:val="24"/>
          <w:shd w:val="clear" w:color="auto" w:fill="FFFFFF"/>
        </w:rPr>
        <w:t>（</w:t>
      </w:r>
      <w:r w:rsidR="005568D7" w:rsidRPr="00B92077">
        <w:rPr>
          <w:rFonts w:hAnsi="宋体" w:hint="eastAsia"/>
          <w:sz w:val="24"/>
          <w:szCs w:val="24"/>
          <w:shd w:val="clear" w:color="auto" w:fill="FFFFFF"/>
          <w:lang w:eastAsia="zh-CN"/>
        </w:rPr>
        <w:t>四</w:t>
      </w:r>
      <w:r w:rsidRPr="00B92077">
        <w:rPr>
          <w:rFonts w:hAnsi="宋体" w:hint="eastAsia"/>
          <w:sz w:val="24"/>
          <w:szCs w:val="24"/>
          <w:shd w:val="clear" w:color="auto" w:fill="FFFFFF"/>
        </w:rPr>
        <w:t>）项目需遵循的有关标准和规范</w:t>
      </w:r>
      <w:bookmarkEnd w:id="60"/>
      <w:bookmarkEnd w:id="61"/>
      <w:bookmarkEnd w:id="62"/>
      <w:bookmarkEnd w:id="63"/>
      <w:bookmarkEnd w:id="64"/>
    </w:p>
    <w:p w:rsidR="00B41317" w:rsidRPr="00B92077" w:rsidRDefault="00B41317">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除本招标书明确标出的技术要求外，项目技术需求还必须满足下述文件、国家及行业有关标准规范的要求（如有矛盾，以最新的文件为准）如下：</w:t>
      </w:r>
    </w:p>
    <w:p w:rsidR="00B41317" w:rsidRPr="00B92077" w:rsidRDefault="00B41317">
      <w:pPr>
        <w:pStyle w:val="001"/>
        <w:spacing w:line="360" w:lineRule="auto"/>
        <w:ind w:firstLineChars="200" w:firstLine="482"/>
        <w:rPr>
          <w:rFonts w:ascii="宋体" w:hAnsi="宋体" w:hint="eastAsia"/>
          <w:b/>
          <w:sz w:val="24"/>
          <w:szCs w:val="24"/>
          <w:shd w:val="clear" w:color="auto" w:fill="FFFFFF"/>
        </w:rPr>
      </w:pPr>
      <w:bookmarkStart w:id="65" w:name="_Toc193261371"/>
      <w:r w:rsidRPr="00B92077">
        <w:rPr>
          <w:rFonts w:ascii="宋体" w:hAnsi="宋体" w:hint="eastAsia"/>
          <w:b/>
          <w:sz w:val="24"/>
          <w:szCs w:val="24"/>
          <w:shd w:val="clear" w:color="auto" w:fill="FFFFFF"/>
        </w:rPr>
        <w:t>1.政府文件</w:t>
      </w:r>
      <w:bookmarkEnd w:id="65"/>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bookmarkStart w:id="66" w:name="_Toc193261372"/>
      <w:r w:rsidRPr="00B92077">
        <w:rPr>
          <w:rFonts w:ascii="宋体" w:hAnsi="宋体" w:cs="Arial" w:hint="eastAsia"/>
          <w:bCs/>
          <w:kern w:val="0"/>
          <w:sz w:val="24"/>
          <w:szCs w:val="21"/>
        </w:rPr>
        <w:t xml:space="preserve">《城市报警与监控系统建设指导性技术文件》 </w:t>
      </w:r>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《城市报警监控系统建设方案设计要素》</w:t>
      </w:r>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《广东省社会治安视频监控系统建设指引》</w:t>
      </w:r>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《广东省公共安全视频图像信息系统管理办法》</w:t>
      </w:r>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《广东省社会治安视频监控系统数据传输技术规范》</w:t>
      </w:r>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《广东省安全技术防范管理实施办法》</w:t>
      </w:r>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《广州市公共安全与管理智能视频系统建设应用规划（2017-2020年）》及其实施方案</w:t>
      </w:r>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《广州市公共安全与管理智能视频系统总体设计方案（2017-2020年）》</w:t>
      </w:r>
    </w:p>
    <w:p w:rsidR="00B41317" w:rsidRPr="00B92077" w:rsidRDefault="00B41317" w:rsidP="00B41317">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《广州市增城区公共安全与管理智能视频系统建设应用规划（2017-2020年）》及其实施方案</w:t>
      </w:r>
    </w:p>
    <w:p w:rsidR="00B41317" w:rsidRPr="00B92077" w:rsidRDefault="00B41317">
      <w:pPr>
        <w:pStyle w:val="001"/>
        <w:spacing w:line="360" w:lineRule="auto"/>
        <w:ind w:firstLineChars="200" w:firstLine="482"/>
        <w:rPr>
          <w:rFonts w:ascii="宋体" w:hAnsi="宋体" w:hint="eastAsia"/>
          <w:b/>
          <w:sz w:val="24"/>
          <w:szCs w:val="24"/>
          <w:shd w:val="clear" w:color="auto" w:fill="FFFFFF"/>
        </w:rPr>
      </w:pPr>
      <w:r w:rsidRPr="00B92077">
        <w:rPr>
          <w:rFonts w:ascii="宋体" w:hAnsi="宋体" w:hint="eastAsia"/>
          <w:b/>
          <w:sz w:val="24"/>
          <w:szCs w:val="24"/>
          <w:shd w:val="clear" w:color="auto" w:fill="FFFFFF"/>
        </w:rPr>
        <w:t>2.国家和行业有关标准规范</w:t>
      </w:r>
      <w:bookmarkEnd w:id="66"/>
    </w:p>
    <w:p w:rsidR="00C81CAC" w:rsidRPr="00B92077" w:rsidRDefault="00C81CAC" w:rsidP="00C81CAC">
      <w:pPr>
        <w:pStyle w:val="afc"/>
        <w:rPr>
          <w:color w:val="auto"/>
        </w:rPr>
      </w:pPr>
      <w:bookmarkStart w:id="67" w:name="_Toc235872240"/>
      <w:bookmarkStart w:id="68" w:name="_Toc358239247"/>
      <w:bookmarkStart w:id="69" w:name="_Toc419115015"/>
      <w:bookmarkStart w:id="70" w:name="_Toc385579734"/>
      <w:bookmarkStart w:id="71" w:name="_Toc359310483"/>
      <w:bookmarkStart w:id="72" w:name="_Toc357022692"/>
      <w:bookmarkStart w:id="73" w:name="_Toc353887094"/>
      <w:r w:rsidRPr="00B92077">
        <w:rPr>
          <w:color w:val="auto"/>
        </w:rPr>
        <w:t>《国家信息化发展战略纲要》</w:t>
      </w:r>
      <w:r w:rsidRPr="00B92077">
        <w:rPr>
          <w:rFonts w:hint="eastAsia"/>
          <w:color w:val="auto"/>
        </w:rPr>
        <w:tab/>
      </w:r>
      <w:r w:rsidRPr="00B92077">
        <w:rPr>
          <w:color w:val="auto"/>
        </w:rPr>
        <w:t>（国务院 2016年）；</w:t>
      </w:r>
    </w:p>
    <w:p w:rsidR="00C81CAC" w:rsidRPr="00B92077" w:rsidRDefault="00C81CAC" w:rsidP="00C81CAC">
      <w:pPr>
        <w:pStyle w:val="afc"/>
        <w:rPr>
          <w:color w:val="auto"/>
        </w:rPr>
      </w:pPr>
      <w:r w:rsidRPr="00B92077">
        <w:rPr>
          <w:color w:val="auto"/>
        </w:rPr>
        <w:t>《关于印发“十三五”平安中国建设规划的通知》</w:t>
      </w:r>
      <w:r w:rsidRPr="00B92077">
        <w:rPr>
          <w:rFonts w:hint="eastAsia"/>
          <w:color w:val="auto"/>
        </w:rPr>
        <w:tab/>
      </w:r>
      <w:r w:rsidRPr="00B92077">
        <w:rPr>
          <w:color w:val="auto"/>
        </w:rPr>
        <w:t>（国务院 2016年）；</w:t>
      </w:r>
    </w:p>
    <w:p w:rsidR="00C81CAC" w:rsidRPr="00B92077" w:rsidRDefault="00C81CAC" w:rsidP="00C81CAC">
      <w:pPr>
        <w:pStyle w:val="afc"/>
        <w:rPr>
          <w:color w:val="auto"/>
        </w:rPr>
      </w:pPr>
      <w:r w:rsidRPr="00B92077">
        <w:rPr>
          <w:color w:val="auto"/>
        </w:rPr>
        <w:t>《关于印发促进大数据发展行动纲要的通知》</w:t>
      </w:r>
      <w:r w:rsidRPr="00B92077">
        <w:rPr>
          <w:rFonts w:hint="eastAsia"/>
          <w:color w:val="auto"/>
        </w:rPr>
        <w:tab/>
      </w:r>
      <w:r w:rsidRPr="00B92077">
        <w:rPr>
          <w:color w:val="auto"/>
        </w:rPr>
        <w:t>（国务院 2015年）；</w:t>
      </w:r>
    </w:p>
    <w:p w:rsidR="00C81CAC" w:rsidRPr="00B92077" w:rsidRDefault="00C81CAC" w:rsidP="00C81CAC">
      <w:pPr>
        <w:pStyle w:val="afc"/>
        <w:rPr>
          <w:color w:val="auto"/>
        </w:rPr>
      </w:pPr>
      <w:r w:rsidRPr="00B92077">
        <w:rPr>
          <w:color w:val="auto"/>
        </w:rPr>
        <w:t>《新一代人工智能发展规划》</w:t>
      </w:r>
      <w:r w:rsidRPr="00B92077">
        <w:rPr>
          <w:rFonts w:hint="eastAsia"/>
          <w:color w:val="auto"/>
        </w:rPr>
        <w:tab/>
      </w:r>
      <w:r w:rsidRPr="00B92077">
        <w:rPr>
          <w:color w:val="auto"/>
        </w:rPr>
        <w:t>（国务院 2017年）；</w:t>
      </w:r>
    </w:p>
    <w:p w:rsidR="00C81CAC" w:rsidRPr="00B92077" w:rsidRDefault="00C81CAC" w:rsidP="00C81CAC">
      <w:pPr>
        <w:pStyle w:val="afc"/>
        <w:rPr>
          <w:color w:val="auto"/>
        </w:rPr>
      </w:pPr>
      <w:r w:rsidRPr="00B92077">
        <w:rPr>
          <w:color w:val="auto"/>
        </w:rPr>
        <w:t>《全国公安机关加快社会治安防控体系建设行动计划》（公通字【2019】14号）</w:t>
      </w:r>
    </w:p>
    <w:p w:rsidR="00C81CAC" w:rsidRPr="00B92077" w:rsidRDefault="00C81CAC" w:rsidP="00C81CAC">
      <w:pPr>
        <w:pStyle w:val="afc"/>
        <w:rPr>
          <w:color w:val="auto"/>
        </w:rPr>
      </w:pPr>
      <w:r w:rsidRPr="00B92077">
        <w:rPr>
          <w:color w:val="auto"/>
        </w:rPr>
        <w:t>《关于加强公共安全视频监控建设联网应用工作的若干意见》（发改高技【2015】996号）</w:t>
      </w:r>
    </w:p>
    <w:p w:rsidR="00C81CAC" w:rsidRPr="00B92077" w:rsidRDefault="00C81CAC" w:rsidP="00C81CAC">
      <w:pPr>
        <w:pStyle w:val="afc"/>
        <w:rPr>
          <w:color w:val="auto"/>
        </w:rPr>
      </w:pPr>
      <w:r w:rsidRPr="00B92077">
        <w:rPr>
          <w:color w:val="auto"/>
        </w:rPr>
        <w:t>《关于加强社会治安防控体系建设的意见》（中共中央办公厅、国务院办公厅 2015 年）；</w:t>
      </w:r>
    </w:p>
    <w:p w:rsidR="00C81CAC" w:rsidRPr="00B92077" w:rsidRDefault="00C81CAC" w:rsidP="00C81CAC">
      <w:pPr>
        <w:pStyle w:val="afc"/>
        <w:rPr>
          <w:color w:val="auto"/>
        </w:rPr>
      </w:pPr>
      <w:r w:rsidRPr="00B92077">
        <w:rPr>
          <w:color w:val="auto"/>
        </w:rPr>
        <w:t>《关于实施公安大数据战略的意见》</w:t>
      </w:r>
      <w:r w:rsidRPr="00B92077">
        <w:rPr>
          <w:rFonts w:hint="eastAsia"/>
          <w:color w:val="auto"/>
        </w:rPr>
        <w:tab/>
      </w:r>
      <w:r w:rsidRPr="00B92077">
        <w:rPr>
          <w:rFonts w:hint="eastAsia"/>
          <w:color w:val="auto"/>
        </w:rPr>
        <w:tab/>
      </w:r>
      <w:r w:rsidRPr="00B92077">
        <w:rPr>
          <w:rFonts w:hint="eastAsia"/>
          <w:color w:val="auto"/>
        </w:rPr>
        <w:tab/>
      </w:r>
      <w:r w:rsidRPr="00B92077">
        <w:rPr>
          <w:color w:val="auto"/>
        </w:rPr>
        <w:t>（公安部 2017年）；</w:t>
      </w:r>
    </w:p>
    <w:p w:rsidR="00C81CAC" w:rsidRPr="00B92077" w:rsidRDefault="00C81CAC" w:rsidP="00C81CAC">
      <w:pPr>
        <w:pStyle w:val="afc"/>
        <w:rPr>
          <w:color w:val="auto"/>
        </w:rPr>
      </w:pPr>
      <w:r w:rsidRPr="00B92077">
        <w:rPr>
          <w:color w:val="auto"/>
        </w:rPr>
        <w:t>《公安发展“十三五”规划（2016~2020 年）》</w:t>
      </w:r>
      <w:r w:rsidRPr="00B92077">
        <w:rPr>
          <w:rFonts w:hint="eastAsia"/>
          <w:color w:val="auto"/>
        </w:rPr>
        <w:tab/>
      </w:r>
      <w:r w:rsidRPr="00B92077">
        <w:rPr>
          <w:color w:val="auto"/>
        </w:rPr>
        <w:t>（公安部 2016年）；</w:t>
      </w:r>
    </w:p>
    <w:p w:rsidR="00C81CAC" w:rsidRPr="00B92077" w:rsidRDefault="00C81CAC" w:rsidP="00C81CAC">
      <w:pPr>
        <w:pStyle w:val="afc"/>
        <w:rPr>
          <w:color w:val="auto"/>
        </w:rPr>
      </w:pPr>
      <w:r w:rsidRPr="00B92077">
        <w:rPr>
          <w:color w:val="auto"/>
        </w:rPr>
        <w:t>《安全防范视频监控联网系统信息传输、交换、控制技术要求》GB/T28181；</w:t>
      </w:r>
    </w:p>
    <w:p w:rsidR="00C81CAC" w:rsidRPr="00B92077" w:rsidRDefault="00C81CAC" w:rsidP="00C81CAC">
      <w:pPr>
        <w:pStyle w:val="afc"/>
        <w:jc w:val="left"/>
        <w:rPr>
          <w:color w:val="auto"/>
        </w:rPr>
      </w:pPr>
      <w:r w:rsidRPr="00B92077">
        <w:rPr>
          <w:color w:val="auto"/>
        </w:rPr>
        <w:t>《公安视频图像信息应用系统》</w:t>
      </w:r>
      <w:r w:rsidRPr="00B92077">
        <w:rPr>
          <w:rFonts w:hint="eastAsia"/>
          <w:color w:val="auto"/>
        </w:rPr>
        <w:tab/>
      </w:r>
      <w:r w:rsidRPr="00B92077">
        <w:rPr>
          <w:rFonts w:hint="eastAsia"/>
          <w:color w:val="auto"/>
        </w:rPr>
        <w:tab/>
      </w:r>
      <w:r w:rsidRPr="00B92077">
        <w:rPr>
          <w:rFonts w:hint="eastAsia"/>
          <w:color w:val="auto"/>
        </w:rPr>
        <w:tab/>
      </w:r>
      <w:r w:rsidRPr="00B92077">
        <w:rPr>
          <w:rFonts w:hint="eastAsia"/>
          <w:color w:val="auto"/>
        </w:rPr>
        <w:tab/>
      </w:r>
      <w:r w:rsidRPr="00B92077">
        <w:rPr>
          <w:color w:val="auto"/>
        </w:rPr>
        <w:t>（GA/T1400—2017）；</w:t>
      </w:r>
    </w:p>
    <w:p w:rsidR="00C81CAC" w:rsidRPr="00B92077" w:rsidRDefault="00C81CAC" w:rsidP="00C81CAC">
      <w:pPr>
        <w:pStyle w:val="afc"/>
        <w:jc w:val="left"/>
        <w:rPr>
          <w:color w:val="auto"/>
        </w:rPr>
      </w:pPr>
      <w:r w:rsidRPr="00B92077">
        <w:rPr>
          <w:color w:val="auto"/>
        </w:rPr>
        <w:t>《安全防范工程技术规范》</w:t>
      </w:r>
      <w:r w:rsidRPr="00B92077">
        <w:rPr>
          <w:rFonts w:hint="eastAsia"/>
          <w:color w:val="auto"/>
        </w:rPr>
        <w:tab/>
      </w:r>
      <w:r w:rsidRPr="00B92077">
        <w:rPr>
          <w:rFonts w:hint="eastAsia"/>
          <w:color w:val="auto"/>
        </w:rPr>
        <w:tab/>
      </w:r>
      <w:r w:rsidRPr="00B92077">
        <w:rPr>
          <w:rFonts w:hint="eastAsia"/>
          <w:color w:val="auto"/>
        </w:rPr>
        <w:tab/>
      </w:r>
      <w:r w:rsidRPr="00B92077">
        <w:rPr>
          <w:rFonts w:hint="eastAsia"/>
          <w:color w:val="auto"/>
        </w:rPr>
        <w:tab/>
      </w:r>
      <w:r w:rsidRPr="00B92077">
        <w:rPr>
          <w:rFonts w:hint="eastAsia"/>
          <w:color w:val="auto"/>
        </w:rPr>
        <w:tab/>
      </w:r>
      <w:r w:rsidRPr="00B92077">
        <w:rPr>
          <w:color w:val="auto"/>
        </w:rPr>
        <w:t>（GB50348-2004）；</w:t>
      </w:r>
    </w:p>
    <w:p w:rsidR="00C81CAC" w:rsidRPr="00B92077" w:rsidRDefault="00C81CAC" w:rsidP="00C81CAC">
      <w:pPr>
        <w:pStyle w:val="afc"/>
        <w:jc w:val="left"/>
        <w:rPr>
          <w:color w:val="auto"/>
        </w:rPr>
      </w:pPr>
      <w:r w:rsidRPr="00B92077">
        <w:rPr>
          <w:color w:val="auto"/>
        </w:rPr>
        <w:t>《公安部公共安全行业标准》</w:t>
      </w:r>
      <w:r w:rsidRPr="00B92077">
        <w:rPr>
          <w:rFonts w:hint="eastAsia"/>
          <w:color w:val="auto"/>
        </w:rPr>
        <w:tab/>
      </w:r>
      <w:r w:rsidRPr="00B92077">
        <w:rPr>
          <w:rFonts w:hint="eastAsia"/>
          <w:color w:val="auto"/>
        </w:rPr>
        <w:tab/>
      </w:r>
      <w:r w:rsidRPr="00B92077">
        <w:rPr>
          <w:rFonts w:hint="eastAsia"/>
          <w:color w:val="auto"/>
        </w:rPr>
        <w:tab/>
      </w:r>
      <w:r w:rsidRPr="00B92077">
        <w:rPr>
          <w:color w:val="auto"/>
        </w:rPr>
        <w:t>（GA/T367-2001，GA308-2001）；</w:t>
      </w:r>
    </w:p>
    <w:p w:rsidR="00C81CAC" w:rsidRPr="00B92077" w:rsidRDefault="00C81CAC" w:rsidP="00C81CAC">
      <w:pPr>
        <w:pStyle w:val="afc"/>
        <w:jc w:val="left"/>
        <w:rPr>
          <w:color w:val="auto"/>
        </w:rPr>
      </w:pPr>
      <w:r w:rsidRPr="00B92077">
        <w:rPr>
          <w:color w:val="auto"/>
        </w:rPr>
        <w:t>《社会公共安全标准汇编》</w:t>
      </w:r>
      <w:r w:rsidRPr="00B92077">
        <w:rPr>
          <w:rFonts w:hint="eastAsia"/>
          <w:color w:val="auto"/>
        </w:rPr>
        <w:tab/>
      </w:r>
      <w:r w:rsidRPr="00B92077">
        <w:rPr>
          <w:rFonts w:hint="eastAsia"/>
          <w:color w:val="auto"/>
        </w:rPr>
        <w:tab/>
      </w:r>
      <w:r w:rsidRPr="00B92077">
        <w:rPr>
          <w:rFonts w:hint="eastAsia"/>
          <w:color w:val="auto"/>
        </w:rPr>
        <w:tab/>
      </w:r>
      <w:r w:rsidRPr="00B92077">
        <w:rPr>
          <w:color w:val="auto"/>
        </w:rPr>
        <w:t>（安全防范报警系统部分3）；</w:t>
      </w:r>
    </w:p>
    <w:p w:rsidR="00C81CAC" w:rsidRPr="00B92077" w:rsidRDefault="00C81CAC" w:rsidP="00C81CAC">
      <w:pPr>
        <w:pStyle w:val="afc"/>
        <w:jc w:val="left"/>
        <w:rPr>
          <w:color w:val="auto"/>
        </w:rPr>
      </w:pPr>
      <w:r w:rsidRPr="00B92077">
        <w:rPr>
          <w:color w:val="auto"/>
        </w:rPr>
        <w:t>国际标准ISO/IEC11801和电磁兼容性标准EMC；</w:t>
      </w:r>
    </w:p>
    <w:p w:rsidR="00C81CAC" w:rsidRPr="00B92077" w:rsidRDefault="00C81CAC" w:rsidP="00C81CAC">
      <w:pPr>
        <w:pStyle w:val="001"/>
        <w:spacing w:line="360" w:lineRule="auto"/>
        <w:ind w:firstLineChars="200" w:firstLine="420"/>
        <w:rPr>
          <w:rFonts w:hint="eastAsia"/>
        </w:rPr>
      </w:pPr>
      <w:r w:rsidRPr="00B92077">
        <w:t>以及本项工程涉及的其他国际、国家、行业、地方标准。</w:t>
      </w:r>
    </w:p>
    <w:bookmarkEnd w:id="67"/>
    <w:bookmarkEnd w:id="68"/>
    <w:bookmarkEnd w:id="69"/>
    <w:bookmarkEnd w:id="70"/>
    <w:bookmarkEnd w:id="71"/>
    <w:bookmarkEnd w:id="72"/>
    <w:bookmarkEnd w:id="73"/>
    <w:p w:rsidR="00B41317" w:rsidRPr="00B92077" w:rsidRDefault="00B41317" w:rsidP="005568D7">
      <w:pPr>
        <w:pStyle w:val="30"/>
        <w:numPr>
          <w:ilvl w:val="0"/>
          <w:numId w:val="7"/>
        </w:numPr>
        <w:jc w:val="both"/>
        <w:rPr>
          <w:rFonts w:hAnsi="宋体" w:hint="eastAsia"/>
          <w:sz w:val="24"/>
          <w:szCs w:val="24"/>
          <w:shd w:val="clear" w:color="auto" w:fill="FFFFFF"/>
        </w:rPr>
      </w:pPr>
      <w:r w:rsidRPr="00B92077">
        <w:rPr>
          <w:rFonts w:hAnsi="宋体" w:hint="eastAsia"/>
          <w:sz w:val="24"/>
          <w:szCs w:val="24"/>
          <w:shd w:val="clear" w:color="auto" w:fill="FFFFFF"/>
        </w:rPr>
        <w:t>项目建设目标</w:t>
      </w:r>
    </w:p>
    <w:p w:rsidR="00C81CAC" w:rsidRPr="00B92077" w:rsidRDefault="00C81CAC" w:rsidP="00C81CAC">
      <w:pPr>
        <w:pStyle w:val="00"/>
        <w:rPr>
          <w:rFonts w:ascii="宋体" w:hAnsi="宋体" w:cs="Arial" w:hint="eastAsia"/>
          <w:bCs/>
          <w:kern w:val="0"/>
          <w:szCs w:val="21"/>
        </w:rPr>
      </w:pPr>
      <w:r w:rsidRPr="00B92077">
        <w:rPr>
          <w:rFonts w:ascii="宋体" w:hAnsi="宋体" w:cs="Arial" w:hint="eastAsia"/>
          <w:bCs/>
          <w:kern w:val="0"/>
          <w:szCs w:val="21"/>
          <w:lang w:eastAsia="zh-CN"/>
        </w:rPr>
        <w:t>本次项目</w:t>
      </w:r>
      <w:r w:rsidRPr="00B92077">
        <w:rPr>
          <w:rFonts w:ascii="宋体" w:hAnsi="宋体" w:cs="Arial" w:hint="eastAsia"/>
          <w:bCs/>
          <w:kern w:val="0"/>
          <w:szCs w:val="21"/>
        </w:rPr>
        <w:t>在充分利用增城区公安分局公安内网视频资源等现有资源的基础上，按照统一规范的标准，视频数据结构化分析系统部署在公安内网，通过国标GB/28181与现有视频监控管理系统对接，获取前端视频流，接入辖区500路视频前端，并通过后端AI计算，实现全量的视频结构化分析。</w:t>
      </w:r>
    </w:p>
    <w:p w:rsidR="00C81CAC" w:rsidRPr="00B92077" w:rsidRDefault="00C81CAC" w:rsidP="00C81CAC">
      <w:pPr>
        <w:pStyle w:val="00"/>
        <w:rPr>
          <w:rFonts w:ascii="宋体" w:hAnsi="宋体" w:cs="Arial" w:hint="eastAsia"/>
          <w:bCs/>
          <w:kern w:val="0"/>
          <w:szCs w:val="21"/>
        </w:rPr>
      </w:pPr>
      <w:r w:rsidRPr="00B92077">
        <w:rPr>
          <w:rFonts w:ascii="宋体" w:hAnsi="宋体" w:cs="Arial" w:hint="eastAsia"/>
          <w:bCs/>
          <w:kern w:val="0"/>
          <w:szCs w:val="21"/>
        </w:rPr>
        <w:t xml:space="preserve">基于人工智能和大数据技术，打造新一代的视频数据结构化分析系统，为公安一线办案人员提供强有力的视频分析工具，达到以下建设目标： </w:t>
      </w:r>
    </w:p>
    <w:p w:rsidR="00C81CAC" w:rsidRPr="00B92077" w:rsidRDefault="00C81CAC" w:rsidP="00C81CAC">
      <w:pPr>
        <w:pStyle w:val="00"/>
        <w:rPr>
          <w:rFonts w:ascii="宋体" w:hAnsi="宋体" w:cs="Arial" w:hint="eastAsia"/>
          <w:bCs/>
          <w:kern w:val="0"/>
          <w:szCs w:val="21"/>
        </w:rPr>
      </w:pPr>
      <w:r w:rsidRPr="00B92077">
        <w:rPr>
          <w:rFonts w:ascii="宋体" w:hAnsi="宋体" w:cs="Arial" w:hint="eastAsia"/>
          <w:bCs/>
          <w:kern w:val="0"/>
          <w:szCs w:val="21"/>
        </w:rPr>
        <w:t>1.减少公安办案人员的大量繁琐和机械性地查看和比对视频的工作，让其专注在业务难点和技术性分析难点，从而提高案件破案率。</w:t>
      </w:r>
    </w:p>
    <w:p w:rsidR="00C81CAC" w:rsidRPr="00B92077" w:rsidRDefault="00C81CAC" w:rsidP="00C81CAC">
      <w:pPr>
        <w:pStyle w:val="00"/>
        <w:rPr>
          <w:rFonts w:ascii="宋体" w:hAnsi="宋体" w:cs="Arial" w:hint="eastAsia"/>
          <w:bCs/>
          <w:kern w:val="0"/>
          <w:szCs w:val="21"/>
        </w:rPr>
      </w:pPr>
      <w:r w:rsidRPr="00B92077">
        <w:rPr>
          <w:rFonts w:ascii="宋体" w:hAnsi="宋体" w:cs="Arial" w:hint="eastAsia"/>
          <w:bCs/>
          <w:kern w:val="0"/>
          <w:szCs w:val="21"/>
        </w:rPr>
        <w:t>2.利用人工智能技术提取视频对象特征，加快案件目标发现，提高案件破案效率。</w:t>
      </w:r>
    </w:p>
    <w:p w:rsidR="00B41317" w:rsidRPr="00B92077" w:rsidRDefault="00C81CAC" w:rsidP="00C81CAC">
      <w:pPr>
        <w:pStyle w:val="00"/>
        <w:rPr>
          <w:rFonts w:hint="eastAsia"/>
        </w:rPr>
      </w:pPr>
      <w:r w:rsidRPr="00B92077">
        <w:rPr>
          <w:rFonts w:ascii="宋体" w:hAnsi="宋体" w:cs="Arial" w:hint="eastAsia"/>
          <w:bCs/>
          <w:kern w:val="0"/>
          <w:szCs w:val="21"/>
        </w:rPr>
        <w:t>3.平台产生的海量的视频结构化数据，成为公安全面实现公安视频数字化和智能化重要一环，为公安破案提供有效线索。</w:t>
      </w:r>
    </w:p>
    <w:p w:rsidR="00B41317" w:rsidRPr="00B92077" w:rsidRDefault="00B41317">
      <w:pPr>
        <w:pStyle w:val="30"/>
        <w:numPr>
          <w:ilvl w:val="0"/>
          <w:numId w:val="7"/>
        </w:numPr>
        <w:jc w:val="both"/>
        <w:rPr>
          <w:rFonts w:hAnsi="宋体" w:hint="eastAsia"/>
          <w:sz w:val="24"/>
          <w:szCs w:val="24"/>
          <w:shd w:val="clear" w:color="auto" w:fill="FFFFFF"/>
        </w:rPr>
      </w:pPr>
      <w:r w:rsidRPr="00B92077">
        <w:rPr>
          <w:rFonts w:hAnsi="宋体" w:hint="eastAsia"/>
          <w:sz w:val="24"/>
          <w:szCs w:val="24"/>
          <w:shd w:val="clear" w:color="auto" w:fill="FFFFFF"/>
        </w:rPr>
        <w:t>项目建设内容</w:t>
      </w:r>
    </w:p>
    <w:p w:rsidR="00317D49" w:rsidRPr="00B92077" w:rsidRDefault="00A14A79" w:rsidP="005B288E">
      <w:pPr>
        <w:pStyle w:val="00"/>
        <w:rPr>
          <w:rFonts w:ascii="宋体" w:hAnsi="宋体" w:cs="Arial" w:hint="eastAsia"/>
          <w:bCs/>
          <w:kern w:val="0"/>
          <w:szCs w:val="21"/>
        </w:rPr>
      </w:pPr>
      <w:r w:rsidRPr="00B92077">
        <w:rPr>
          <w:rFonts w:ascii="宋体" w:hAnsi="宋体" w:cs="Arial" w:hint="eastAsia"/>
          <w:bCs/>
          <w:kern w:val="0"/>
          <w:szCs w:val="21"/>
        </w:rPr>
        <w:t>项目建设一套</w:t>
      </w:r>
      <w:r w:rsidR="00317D49" w:rsidRPr="00B92077">
        <w:rPr>
          <w:rFonts w:ascii="宋体" w:hAnsi="宋体" w:cs="Arial" w:hint="eastAsia"/>
          <w:bCs/>
          <w:kern w:val="0"/>
          <w:szCs w:val="21"/>
        </w:rPr>
        <w:t>视频数据结构化分析系统，实现对视频图像、结构化非结构化数据进行智能分析，通过大数据、深度学习算法模型等科技手段对人、车、目标物等全面识别分析，为刑侦、交通、治安、情报等提供统一的支撑。需要充分利用视觉计算、数据智能、知识图谱、机器学习等先进技术，集成大量的公安民警侦破案件的实战经验，围绕实战应用功能、视觉计算服务中台、云容器底座、计算与存储资源能力进行一体化融合架构设计建设，实现技术与经验的完美结合的一体化系统，大幅提升公安用户各类大案件、小案件的侦破效率。作为基于视频AI 打造的一款警务应用，其目标是服务于一线民警的日常工作，应用在打击犯罪、人员管控等业务领域，有效帮助派出所提升破案率、降低案发率。</w:t>
      </w:r>
    </w:p>
    <w:p w:rsidR="00317D49" w:rsidRPr="00B92077" w:rsidRDefault="00317D49" w:rsidP="00317D49">
      <w:pPr>
        <w:pStyle w:val="00"/>
        <w:rPr>
          <w:rFonts w:ascii="宋体" w:hAnsi="宋体" w:cs="Arial" w:hint="eastAsia"/>
          <w:bCs/>
          <w:kern w:val="0"/>
          <w:szCs w:val="21"/>
        </w:rPr>
      </w:pPr>
      <w:r w:rsidRPr="00B92077">
        <w:rPr>
          <w:rFonts w:ascii="宋体" w:hAnsi="宋体" w:cs="Arial" w:hint="eastAsia"/>
          <w:bCs/>
          <w:kern w:val="0"/>
          <w:szCs w:val="21"/>
        </w:rPr>
        <w:t>此次系统建设实现通过视觉计算技术经济而又高效地对现有视频图像资源进行结构化处理，从而扩展公安部门的各项实战业务功能。</w:t>
      </w:r>
    </w:p>
    <w:p w:rsidR="00317D49" w:rsidRPr="00B92077" w:rsidRDefault="00317D49" w:rsidP="00317D49">
      <w:pPr>
        <w:pStyle w:val="00"/>
        <w:rPr>
          <w:rFonts w:ascii="宋体" w:hAnsi="宋体" w:cs="Arial" w:hint="eastAsia"/>
          <w:bCs/>
          <w:kern w:val="0"/>
          <w:szCs w:val="21"/>
        </w:rPr>
      </w:pPr>
      <w:r w:rsidRPr="00B92077">
        <w:rPr>
          <w:rFonts w:ascii="宋体" w:hAnsi="宋体" w:cs="Arial" w:hint="eastAsia"/>
          <w:bCs/>
          <w:kern w:val="0"/>
          <w:szCs w:val="21"/>
        </w:rPr>
        <w:t>视觉计算需要自动提取图像中的机动车、非机动车、人体、人脸等目标图像的特征，建立特征索引库，根据特征进行检索。在实际应用中，可以减少人防的人力，从科技中要警力，更好的协助公安干警的日常工作，提升工作效率。视觉计算要包含实时计算和历史计算，让视频从人工抽检，进步到事前实时提取和事后分析，实现智能化的信息分析、预测，实现视频监控网络情报化、智慧化、语义化，让人从观看视频监控劳动中解脱出来，进行高效、准确的决策。</w:t>
      </w:r>
    </w:p>
    <w:p w:rsidR="00317D49" w:rsidRPr="00B92077" w:rsidRDefault="00317D49" w:rsidP="00317D49">
      <w:pPr>
        <w:pStyle w:val="00"/>
        <w:rPr>
          <w:rFonts w:ascii="宋体" w:hAnsi="宋体" w:cs="Arial" w:hint="eastAsia"/>
          <w:bCs/>
          <w:kern w:val="0"/>
          <w:szCs w:val="21"/>
        </w:rPr>
      </w:pPr>
      <w:r w:rsidRPr="00B92077">
        <w:rPr>
          <w:rFonts w:ascii="宋体" w:hAnsi="宋体" w:cs="Arial" w:hint="eastAsia"/>
          <w:bCs/>
          <w:kern w:val="0"/>
          <w:szCs w:val="21"/>
        </w:rPr>
        <w:t>系统设计需考虑海量数据快速检索问题，以满足公安实战应用需求。可以有效的帮助用户快速定位到需要的信息。能够支持在万亿条数据中进行检索、研判，结果秒级反馈，有效节省检索时间，提升工作效率。</w:t>
      </w:r>
    </w:p>
    <w:p w:rsidR="00317D49" w:rsidRPr="00B92077" w:rsidRDefault="00317D49" w:rsidP="00317D49">
      <w:pPr>
        <w:pStyle w:val="00"/>
        <w:rPr>
          <w:rFonts w:ascii="宋体" w:hAnsi="宋体" w:cs="Arial" w:hint="eastAsia"/>
          <w:bCs/>
          <w:kern w:val="0"/>
          <w:szCs w:val="21"/>
        </w:rPr>
      </w:pPr>
      <w:r w:rsidRPr="00B92077">
        <w:rPr>
          <w:rFonts w:ascii="宋体" w:hAnsi="宋体" w:cs="Arial" w:hint="eastAsia"/>
          <w:bCs/>
          <w:kern w:val="0"/>
          <w:szCs w:val="21"/>
        </w:rPr>
        <w:t>对于关键视图信息的存储，需按照国家视频图像信息数据库的相关建设要求，建设标准、可靠的数据视图库系统，实现结构化和半结构化数据、目标图片、案件相关信息的及时可靠存储。</w:t>
      </w:r>
    </w:p>
    <w:p w:rsidR="00317D49" w:rsidRPr="00B92077" w:rsidRDefault="00317D49" w:rsidP="00317D49">
      <w:pPr>
        <w:pStyle w:val="00"/>
        <w:rPr>
          <w:rFonts w:ascii="宋体" w:hAnsi="宋体" w:cs="Arial" w:hint="eastAsia"/>
          <w:bCs/>
          <w:kern w:val="0"/>
          <w:szCs w:val="21"/>
        </w:rPr>
      </w:pPr>
      <w:r w:rsidRPr="00B92077">
        <w:rPr>
          <w:rFonts w:ascii="宋体" w:hAnsi="宋体" w:cs="Arial" w:hint="eastAsia"/>
          <w:bCs/>
          <w:kern w:val="0"/>
          <w:szCs w:val="21"/>
        </w:rPr>
        <w:t>系统要求采用软硬件一体化设计实现和交付，需依托于云底座（云容器化PaaS），融合视觉智能以及数据智能，满足500 路高并发。实现开箱即用，大幅度降低系统部署实施的复杂度。</w:t>
      </w:r>
    </w:p>
    <w:p w:rsidR="005568D7" w:rsidRPr="00B92077" w:rsidRDefault="005568D7" w:rsidP="005568D7">
      <w:pPr>
        <w:pStyle w:val="30"/>
        <w:jc w:val="both"/>
        <w:rPr>
          <w:rFonts w:hAnsi="宋体" w:hint="eastAsia"/>
          <w:sz w:val="24"/>
          <w:szCs w:val="24"/>
          <w:shd w:val="clear" w:color="auto" w:fill="FFFFFF"/>
          <w:lang w:eastAsia="zh-CN"/>
        </w:rPr>
      </w:pPr>
      <w:r w:rsidRPr="00B92077">
        <w:rPr>
          <w:rFonts w:hAnsi="宋体" w:hint="eastAsia"/>
          <w:sz w:val="24"/>
          <w:szCs w:val="24"/>
          <w:shd w:val="clear" w:color="auto" w:fill="FFFFFF"/>
        </w:rPr>
        <w:t>（</w:t>
      </w:r>
      <w:r w:rsidRPr="00B92077">
        <w:rPr>
          <w:rFonts w:hAnsi="宋体" w:hint="eastAsia"/>
          <w:sz w:val="24"/>
          <w:szCs w:val="24"/>
          <w:shd w:val="clear" w:color="auto" w:fill="FFFFFF"/>
          <w:lang w:eastAsia="zh-CN"/>
        </w:rPr>
        <w:t>七</w:t>
      </w:r>
      <w:r w:rsidRPr="00B92077">
        <w:rPr>
          <w:rFonts w:hAnsi="宋体" w:hint="eastAsia"/>
          <w:sz w:val="24"/>
          <w:szCs w:val="24"/>
          <w:shd w:val="clear" w:color="auto" w:fill="FFFFFF"/>
        </w:rPr>
        <w:t>）项目建设</w:t>
      </w:r>
      <w:r w:rsidRPr="00B92077">
        <w:rPr>
          <w:rFonts w:hAnsi="宋体" w:hint="eastAsia"/>
          <w:sz w:val="24"/>
          <w:szCs w:val="24"/>
          <w:shd w:val="clear" w:color="auto" w:fill="FFFFFF"/>
          <w:lang w:eastAsia="zh-CN"/>
        </w:rPr>
        <w:t>进度要求</w:t>
      </w:r>
    </w:p>
    <w:p w:rsidR="005568D7" w:rsidRPr="00B92077" w:rsidRDefault="005568D7" w:rsidP="005568D7">
      <w:pPr>
        <w:pStyle w:val="00"/>
        <w:rPr>
          <w:rFonts w:hint="eastAsia"/>
          <w:lang w:eastAsia="zh-CN"/>
        </w:rPr>
      </w:pPr>
      <w:r w:rsidRPr="00B92077">
        <w:rPr>
          <w:rFonts w:hint="eastAsia"/>
          <w:lang w:eastAsia="zh-CN"/>
        </w:rPr>
        <w:t>为确保项目</w:t>
      </w:r>
      <w:r w:rsidR="00002466" w:rsidRPr="00B92077">
        <w:rPr>
          <w:rFonts w:hint="eastAsia"/>
          <w:lang w:eastAsia="zh-CN"/>
        </w:rPr>
        <w:t>顺利推进，要求</w:t>
      </w:r>
      <w:r w:rsidR="00317D49" w:rsidRPr="00B92077">
        <w:rPr>
          <w:rFonts w:ascii="宋体" w:hAnsi="宋体" w:cs="Arial" w:hint="eastAsia"/>
          <w:szCs w:val="24"/>
          <w:shd w:val="clear" w:color="auto" w:fill="FFFFFF"/>
        </w:rPr>
        <w:t>必须在合同签订后</w:t>
      </w:r>
      <w:r w:rsidR="008E5E4E" w:rsidRPr="00B92077">
        <w:rPr>
          <w:rFonts w:ascii="宋体" w:hAnsi="宋体" w:cs="Arial" w:hint="eastAsia"/>
          <w:szCs w:val="24"/>
          <w:shd w:val="clear" w:color="auto" w:fill="FFFFFF"/>
          <w:lang w:eastAsia="zh-CN"/>
        </w:rPr>
        <w:t>3</w:t>
      </w:r>
      <w:r w:rsidR="00317D49" w:rsidRPr="00B92077">
        <w:rPr>
          <w:rFonts w:ascii="宋体" w:hAnsi="宋体" w:cs="Arial" w:hint="eastAsia"/>
          <w:szCs w:val="24"/>
          <w:shd w:val="clear" w:color="auto" w:fill="FFFFFF"/>
        </w:rPr>
        <w:t>0个日历日内完成设备供货、实施和交付等工作，然后进入系统试运行期（试运行期</w:t>
      </w:r>
      <w:r w:rsidR="008E5E4E" w:rsidRPr="00B92077">
        <w:rPr>
          <w:rFonts w:ascii="宋体" w:hAnsi="宋体" w:cs="Arial" w:hint="eastAsia"/>
          <w:szCs w:val="24"/>
          <w:shd w:val="clear" w:color="auto" w:fill="FFFFFF"/>
          <w:lang w:eastAsia="zh-CN"/>
        </w:rPr>
        <w:t>30</w:t>
      </w:r>
      <w:r w:rsidR="00317D49" w:rsidRPr="00B92077">
        <w:rPr>
          <w:rFonts w:ascii="宋体" w:hAnsi="宋体" w:cs="Arial" w:hint="eastAsia"/>
          <w:szCs w:val="24"/>
          <w:shd w:val="clear" w:color="auto" w:fill="FFFFFF"/>
        </w:rPr>
        <w:t>天），</w:t>
      </w:r>
      <w:r w:rsidR="00317D49" w:rsidRPr="00B92077">
        <w:rPr>
          <w:rFonts w:ascii="宋体" w:hAnsi="宋体" w:hint="eastAsia"/>
          <w:szCs w:val="24"/>
          <w:shd w:val="clear" w:color="auto" w:fill="FFFFFF"/>
        </w:rPr>
        <w:t>试运行期后进行项目验收。</w:t>
      </w:r>
      <w:r w:rsidR="00317D49" w:rsidRPr="00B92077">
        <w:rPr>
          <w:rFonts w:ascii="宋体" w:hAnsi="宋体" w:cs="Arial" w:hint="eastAsia"/>
          <w:szCs w:val="24"/>
          <w:shd w:val="clear" w:color="auto" w:fill="FFFFFF"/>
        </w:rPr>
        <w:t>租赁期自项目用户验收通过之次日开始为期6个月。</w:t>
      </w:r>
    </w:p>
    <w:p w:rsidR="00B41317" w:rsidRPr="00B92077" w:rsidRDefault="00B41317">
      <w:pPr>
        <w:pStyle w:val="30"/>
        <w:jc w:val="both"/>
        <w:rPr>
          <w:rFonts w:hAnsi="宋体" w:hint="eastAsia"/>
          <w:sz w:val="24"/>
          <w:szCs w:val="24"/>
          <w:shd w:val="clear" w:color="auto" w:fill="FFFFFF"/>
          <w:lang w:eastAsia="zh-CN"/>
        </w:rPr>
      </w:pPr>
      <w:r w:rsidRPr="00B92077">
        <w:rPr>
          <w:rFonts w:hAnsi="宋体" w:hint="eastAsia"/>
          <w:sz w:val="24"/>
          <w:szCs w:val="24"/>
          <w:shd w:val="clear" w:color="auto" w:fill="FFFFFF"/>
        </w:rPr>
        <w:t>（八）项目建设总体需求</w:t>
      </w:r>
    </w:p>
    <w:p w:rsidR="00A14A79" w:rsidRPr="00B92077" w:rsidRDefault="00A14A79" w:rsidP="00A14A79">
      <w:pPr>
        <w:pStyle w:val="afc"/>
        <w:rPr>
          <w:color w:val="auto"/>
        </w:rPr>
      </w:pPr>
      <w:r w:rsidRPr="00B92077">
        <w:rPr>
          <w:color w:val="auto"/>
        </w:rPr>
        <w:t>目前增城区对视频图像信息建设已初具规模，为防恐治乱、侦查破案、治安维稳、城市管理等方面发挥了巨大作用。但业务功能主要以实时监控图像的观看和视频录像的调取回放为主</w:t>
      </w:r>
      <w:r w:rsidRPr="00B92077">
        <w:rPr>
          <w:rFonts w:hint="eastAsia"/>
          <w:color w:val="auto"/>
        </w:rPr>
        <w:t>，</w:t>
      </w:r>
      <w:r w:rsidRPr="00B92077">
        <w:rPr>
          <w:color w:val="auto"/>
        </w:rPr>
        <w:t>视频监控系统建设还停留在质量与数量的增长阶段。</w:t>
      </w:r>
    </w:p>
    <w:p w:rsidR="00A14A79" w:rsidRPr="00B92077" w:rsidRDefault="00A14A79" w:rsidP="00A14A79">
      <w:pPr>
        <w:pStyle w:val="afc"/>
        <w:rPr>
          <w:color w:val="auto"/>
        </w:rPr>
      </w:pPr>
      <w:r w:rsidRPr="00B92077">
        <w:rPr>
          <w:color w:val="auto"/>
        </w:rPr>
        <w:t>随着后续监控规模扩展，现有的监控平台功能已无法实现大规模的监控需求。监控点位的不断增加和社会资源的不断接入，按照传统的人工查看视频手段需要越来越多的警力投入，点位快速增长和人力资源紧张的矛盾日益突出。如何能更加方便和快捷地对海量监控图像进行管理；在有重大案件发生时，如何实现对案件的快速响应和指挥布控；在有案件发生后，如何快速检索出所需的监控录像进行分析取证，是当前急需解决的问题。</w:t>
      </w:r>
    </w:p>
    <w:p w:rsidR="00A14A79" w:rsidRPr="00B92077" w:rsidRDefault="00A14A79" w:rsidP="00A14A79">
      <w:pPr>
        <w:pStyle w:val="50"/>
        <w:numPr>
          <w:ilvl w:val="4"/>
          <w:numId w:val="0"/>
        </w:numPr>
        <w:spacing w:before="100" w:after="100" w:line="360" w:lineRule="auto"/>
        <w:jc w:val="left"/>
        <w:rPr>
          <w:rFonts w:ascii="宋体" w:hAnsi="宋体"/>
          <w:sz w:val="24"/>
          <w:szCs w:val="24"/>
        </w:rPr>
      </w:pPr>
      <w:bookmarkStart w:id="74" w:name="_Toc15671295"/>
      <w:bookmarkStart w:id="75" w:name="_Toc20760223"/>
      <w:r w:rsidRPr="00B92077">
        <w:rPr>
          <w:rFonts w:ascii="宋体" w:hAnsi="宋体" w:hint="eastAsia"/>
          <w:sz w:val="24"/>
          <w:szCs w:val="24"/>
        </w:rPr>
        <w:t>2.8.1、视觉</w:t>
      </w:r>
      <w:r w:rsidRPr="00B92077">
        <w:rPr>
          <w:rFonts w:ascii="宋体" w:hAnsi="宋体"/>
          <w:sz w:val="24"/>
          <w:szCs w:val="24"/>
        </w:rPr>
        <w:t>计算需求</w:t>
      </w:r>
      <w:bookmarkEnd w:id="74"/>
      <w:bookmarkEnd w:id="75"/>
    </w:p>
    <w:p w:rsidR="00A14A79" w:rsidRPr="00B92077" w:rsidRDefault="00A14A79" w:rsidP="00A14A79">
      <w:pPr>
        <w:pStyle w:val="afc"/>
        <w:rPr>
          <w:color w:val="auto"/>
        </w:rPr>
      </w:pPr>
      <w:r w:rsidRPr="00B92077">
        <w:rPr>
          <w:color w:val="auto"/>
        </w:rPr>
        <w:t>视频图像作为增城区图像信息系统最为重要的数据来源，是一种非结构化的数据，它不能直接被计算机读取和识别，也就不能够直接利用计算机来进行数据的分析和挖掘，不能快速检索取证。因此，此次系统建设首先要通过</w:t>
      </w:r>
      <w:r w:rsidRPr="00B92077">
        <w:rPr>
          <w:rFonts w:hint="eastAsia"/>
          <w:color w:val="auto"/>
        </w:rPr>
        <w:t>视觉</w:t>
      </w:r>
      <w:r w:rsidRPr="00B92077">
        <w:rPr>
          <w:color w:val="auto"/>
        </w:rPr>
        <w:t>计算技术经济而又高效地对现有视频图像资源进行结构化处理，从而扩展公安部门的各项实战业务功能。</w:t>
      </w:r>
    </w:p>
    <w:p w:rsidR="00A14A79" w:rsidRPr="00B92077" w:rsidRDefault="00A14A79" w:rsidP="00A14A79">
      <w:pPr>
        <w:pStyle w:val="afc"/>
        <w:rPr>
          <w:color w:val="auto"/>
        </w:rPr>
      </w:pPr>
      <w:r w:rsidRPr="00B92077">
        <w:rPr>
          <w:rFonts w:hint="eastAsia"/>
          <w:color w:val="auto"/>
        </w:rPr>
        <w:t>视觉计算</w:t>
      </w:r>
      <w:r w:rsidRPr="00B92077">
        <w:rPr>
          <w:color w:val="auto"/>
        </w:rPr>
        <w:t>可以自动提取图像中的机动车、非机动车</w:t>
      </w:r>
      <w:r w:rsidRPr="00B92077">
        <w:rPr>
          <w:rFonts w:hint="eastAsia"/>
          <w:color w:val="auto"/>
        </w:rPr>
        <w:t>、</w:t>
      </w:r>
      <w:r w:rsidRPr="00B92077">
        <w:rPr>
          <w:color w:val="auto"/>
        </w:rPr>
        <w:t>人体</w:t>
      </w:r>
      <w:r w:rsidRPr="00B92077">
        <w:rPr>
          <w:rFonts w:hint="eastAsia"/>
          <w:color w:val="auto"/>
        </w:rPr>
        <w:t>、</w:t>
      </w:r>
      <w:r w:rsidRPr="00B92077">
        <w:rPr>
          <w:color w:val="auto"/>
        </w:rPr>
        <w:t>人脸等目标图像的特征，建立特征索引库，根据特征进行检索。在实际应用中，可以减少人防的人力，从科技中要警力，更好的协助公安干警的日常工作，提升工作效率。</w:t>
      </w:r>
    </w:p>
    <w:p w:rsidR="00A14A79" w:rsidRPr="00B92077" w:rsidRDefault="00A14A79" w:rsidP="00A14A79">
      <w:pPr>
        <w:pStyle w:val="afc"/>
        <w:rPr>
          <w:color w:val="auto"/>
        </w:rPr>
      </w:pPr>
      <w:r w:rsidRPr="00B92077">
        <w:rPr>
          <w:rFonts w:hint="eastAsia"/>
          <w:color w:val="auto"/>
        </w:rPr>
        <w:t>视觉</w:t>
      </w:r>
      <w:r w:rsidRPr="00B92077">
        <w:rPr>
          <w:color w:val="auto"/>
        </w:rPr>
        <w:t>计算分为实时</w:t>
      </w:r>
      <w:r w:rsidRPr="00B92077">
        <w:rPr>
          <w:rFonts w:hint="eastAsia"/>
          <w:color w:val="auto"/>
        </w:rPr>
        <w:t>计算</w:t>
      </w:r>
      <w:r w:rsidRPr="00B92077">
        <w:rPr>
          <w:color w:val="auto"/>
        </w:rPr>
        <w:t>和历史计算，支持以机动车、非机动车和人员为目标按时间、地点、颜色等多条件进行检索。让视频从人工抽检，进步到事前实时提取和事后分析，实现智能化的信息分析、预测，实现视频监控网络情报化、智慧化、语义化，让人从观看视频监控劳动中解脱出来，进行高效、准确的决策。</w:t>
      </w:r>
    </w:p>
    <w:p w:rsidR="00A14A79" w:rsidRPr="00B92077" w:rsidRDefault="00A14A79" w:rsidP="00A14A79">
      <w:pPr>
        <w:pStyle w:val="50"/>
        <w:numPr>
          <w:ilvl w:val="4"/>
          <w:numId w:val="0"/>
        </w:numPr>
        <w:spacing w:before="100" w:after="100" w:line="360" w:lineRule="auto"/>
        <w:jc w:val="left"/>
        <w:rPr>
          <w:rFonts w:ascii="宋体" w:hAnsi="宋体"/>
          <w:sz w:val="24"/>
          <w:szCs w:val="24"/>
        </w:rPr>
      </w:pPr>
      <w:bookmarkStart w:id="76" w:name="_Toc469589486"/>
      <w:bookmarkStart w:id="77" w:name="_Toc15671296"/>
      <w:bookmarkStart w:id="78" w:name="_Toc20760224"/>
      <w:r w:rsidRPr="00B92077">
        <w:rPr>
          <w:rFonts w:ascii="宋体" w:hAnsi="宋体" w:hint="eastAsia"/>
          <w:sz w:val="24"/>
          <w:szCs w:val="24"/>
        </w:rPr>
        <w:t>2.8.2、</w:t>
      </w:r>
      <w:r w:rsidRPr="00B92077">
        <w:rPr>
          <w:rFonts w:ascii="宋体" w:hAnsi="宋体"/>
          <w:sz w:val="24"/>
          <w:szCs w:val="24"/>
        </w:rPr>
        <w:t>大数据检索研判</w:t>
      </w:r>
      <w:bookmarkEnd w:id="76"/>
      <w:r w:rsidRPr="00B92077">
        <w:rPr>
          <w:rFonts w:ascii="宋体" w:hAnsi="宋体"/>
          <w:sz w:val="24"/>
          <w:szCs w:val="24"/>
        </w:rPr>
        <w:t>需求</w:t>
      </w:r>
      <w:bookmarkEnd w:id="77"/>
      <w:bookmarkEnd w:id="78"/>
    </w:p>
    <w:p w:rsidR="00A14A79" w:rsidRPr="00B92077" w:rsidRDefault="00A14A79" w:rsidP="00A14A79">
      <w:pPr>
        <w:pStyle w:val="afc"/>
        <w:rPr>
          <w:color w:val="auto"/>
        </w:rPr>
      </w:pPr>
      <w:r w:rsidRPr="00B92077">
        <w:rPr>
          <w:color w:val="auto"/>
        </w:rPr>
        <w:t>大规模视频图像信息建设必然会带来更加海量的数据信息，系统设计需考虑海量数据快速检索问题，以满足公安实战应用需求。通过大数据相关技术对视频片段、图片、结构化数据、文件等建立索引，利用关键字全文检索可以有效的帮助用户快速定位到需要的信息。能够支持在万亿条数据中进行检索、研判，结果秒级反馈，有效节省检索时间，提升工作效率。</w:t>
      </w:r>
    </w:p>
    <w:p w:rsidR="00A14A79" w:rsidRPr="00B92077" w:rsidRDefault="00A14A79" w:rsidP="00A14A79">
      <w:pPr>
        <w:pStyle w:val="50"/>
        <w:numPr>
          <w:ilvl w:val="4"/>
          <w:numId w:val="0"/>
        </w:numPr>
        <w:spacing w:before="100" w:after="100" w:line="360" w:lineRule="auto"/>
        <w:jc w:val="left"/>
        <w:rPr>
          <w:rFonts w:ascii="宋体" w:hAnsi="宋体"/>
          <w:sz w:val="24"/>
          <w:szCs w:val="24"/>
        </w:rPr>
      </w:pPr>
      <w:bookmarkStart w:id="79" w:name="_Toc469589487"/>
      <w:bookmarkStart w:id="80" w:name="_Toc15671297"/>
      <w:bookmarkStart w:id="81" w:name="_Toc20760225"/>
      <w:r w:rsidRPr="00B92077">
        <w:rPr>
          <w:rFonts w:ascii="宋体" w:hAnsi="宋体" w:hint="eastAsia"/>
          <w:sz w:val="24"/>
          <w:szCs w:val="24"/>
        </w:rPr>
        <w:t>2.8.3、</w:t>
      </w:r>
      <w:r w:rsidRPr="00B92077">
        <w:rPr>
          <w:rFonts w:ascii="宋体" w:hAnsi="宋体"/>
          <w:sz w:val="24"/>
          <w:szCs w:val="24"/>
        </w:rPr>
        <w:t>视频图像信息存储</w:t>
      </w:r>
      <w:bookmarkEnd w:id="79"/>
      <w:r w:rsidRPr="00B92077">
        <w:rPr>
          <w:rFonts w:ascii="宋体" w:hAnsi="宋体"/>
          <w:sz w:val="24"/>
          <w:szCs w:val="24"/>
        </w:rPr>
        <w:t>需求</w:t>
      </w:r>
      <w:bookmarkEnd w:id="80"/>
      <w:bookmarkEnd w:id="81"/>
    </w:p>
    <w:p w:rsidR="00A14A79" w:rsidRPr="00B92077" w:rsidRDefault="00A14A79" w:rsidP="00A14A79">
      <w:pPr>
        <w:pStyle w:val="afc"/>
        <w:rPr>
          <w:color w:val="auto"/>
        </w:rPr>
      </w:pPr>
      <w:r w:rsidRPr="00B92077">
        <w:rPr>
          <w:color w:val="auto"/>
        </w:rPr>
        <w:t>对于关键视图信息的存储，需按照国家视频图像信息数据库的相关建设要求，建设标准、可靠的数据视图库系统，实现结构化和半结构化数据、目标图片、案件相关信息的及时可靠存储。</w:t>
      </w:r>
    </w:p>
    <w:p w:rsidR="00B41317" w:rsidRPr="00B92077" w:rsidRDefault="00B41317">
      <w:pPr>
        <w:pStyle w:val="30"/>
        <w:rPr>
          <w:rFonts w:hAnsi="宋体" w:hint="eastAsia"/>
          <w:sz w:val="24"/>
          <w:szCs w:val="24"/>
          <w:shd w:val="clear" w:color="auto" w:fill="FFFFFF"/>
          <w:lang w:eastAsia="zh-CN"/>
        </w:rPr>
      </w:pPr>
      <w:r w:rsidRPr="00B92077">
        <w:rPr>
          <w:rFonts w:hAnsi="宋体" w:hint="eastAsia"/>
          <w:sz w:val="24"/>
          <w:szCs w:val="24"/>
          <w:shd w:val="clear" w:color="auto" w:fill="FFFFFF"/>
        </w:rPr>
        <w:t>（九）系统整体要求</w:t>
      </w:r>
    </w:p>
    <w:p w:rsidR="00A14A79" w:rsidRPr="00B92077" w:rsidRDefault="00A14A79" w:rsidP="00A14A79">
      <w:pPr>
        <w:pStyle w:val="50"/>
        <w:numPr>
          <w:ilvl w:val="4"/>
          <w:numId w:val="0"/>
        </w:numPr>
        <w:spacing w:before="100" w:after="100" w:line="360" w:lineRule="auto"/>
        <w:jc w:val="left"/>
        <w:rPr>
          <w:rFonts w:ascii="宋体" w:hAnsi="宋体" w:hint="eastAsia"/>
          <w:sz w:val="24"/>
          <w:szCs w:val="24"/>
          <w:shd w:val="clear" w:color="auto" w:fill="FFFFFF"/>
        </w:rPr>
      </w:pPr>
      <w:bookmarkStart w:id="82" w:name="_Toc493748391"/>
      <w:r w:rsidRPr="00B92077">
        <w:rPr>
          <w:rFonts w:ascii="宋体" w:hAnsi="宋体" w:hint="eastAsia"/>
          <w:sz w:val="24"/>
          <w:szCs w:val="24"/>
        </w:rPr>
        <w:t>2.9.1、</w:t>
      </w:r>
      <w:r w:rsidRPr="00B92077">
        <w:rPr>
          <w:rFonts w:ascii="宋体" w:hAnsi="宋体" w:hint="eastAsia"/>
          <w:sz w:val="24"/>
          <w:szCs w:val="24"/>
          <w:shd w:val="clear" w:color="auto" w:fill="FFFFFF"/>
        </w:rPr>
        <w:t>总体要求</w:t>
      </w:r>
    </w:p>
    <w:p w:rsidR="00A14A79" w:rsidRPr="00B92077" w:rsidRDefault="00A14A79" w:rsidP="00A14A79">
      <w:pPr>
        <w:spacing w:line="360" w:lineRule="auto"/>
        <w:ind w:firstLine="426"/>
        <w:rPr>
          <w:rFonts w:ascii="宋体" w:hAnsi="宋体"/>
          <w:sz w:val="24"/>
          <w:szCs w:val="32"/>
        </w:rPr>
      </w:pPr>
      <w:r w:rsidRPr="00B92077">
        <w:rPr>
          <w:rFonts w:ascii="宋体" w:hAnsi="宋体" w:hint="eastAsia"/>
          <w:sz w:val="24"/>
          <w:szCs w:val="32"/>
        </w:rPr>
        <w:t>本次视频数据结构化分析系统项目基于原有视频系统在公安内网部署一套智慧警务应用。</w:t>
      </w:r>
      <w:r w:rsidRPr="00B92077">
        <w:rPr>
          <w:rFonts w:ascii="宋体" w:hAnsi="宋体"/>
          <w:sz w:val="24"/>
          <w:szCs w:val="32"/>
        </w:rPr>
        <w:t>通过</w:t>
      </w:r>
      <w:r w:rsidRPr="00B92077">
        <w:rPr>
          <w:rFonts w:ascii="宋体" w:hAnsi="宋体" w:hint="eastAsia"/>
          <w:sz w:val="24"/>
          <w:szCs w:val="32"/>
        </w:rPr>
        <w:t>国标GB/28181接入辖区500路前端视频流，并通过后端AI计算，实现全量的视频结构化分析。</w:t>
      </w:r>
    </w:p>
    <w:p w:rsidR="00A14A79" w:rsidRPr="00B92077" w:rsidRDefault="00A14A79" w:rsidP="00A14A79">
      <w:pPr>
        <w:pStyle w:val="afc"/>
        <w:rPr>
          <w:color w:val="auto"/>
        </w:rPr>
      </w:pPr>
      <w:r w:rsidRPr="00B92077">
        <w:rPr>
          <w:rFonts w:hint="eastAsia"/>
          <w:color w:val="auto"/>
          <w:szCs w:val="32"/>
        </w:rPr>
        <w:t>视频数据结构化分析系统可</w:t>
      </w:r>
      <w:r w:rsidRPr="00B92077">
        <w:rPr>
          <w:color w:val="auto"/>
        </w:rPr>
        <w:t>服务于一线民警的日常工作，应用于打击犯罪、人员管控等业务领域。系统建设任务包含：</w:t>
      </w:r>
    </w:p>
    <w:p w:rsidR="00A14A79" w:rsidRPr="00B92077" w:rsidRDefault="00A14A79" w:rsidP="00A14A79">
      <w:pPr>
        <w:pStyle w:val="afc"/>
        <w:rPr>
          <w:color w:val="auto"/>
        </w:rPr>
      </w:pPr>
      <w:r w:rsidRPr="00B92077">
        <w:rPr>
          <w:rFonts w:hint="eastAsia"/>
          <w:color w:val="auto"/>
        </w:rPr>
        <w:t>（1）支持</w:t>
      </w:r>
      <w:r w:rsidRPr="00B92077">
        <w:rPr>
          <w:color w:val="auto"/>
        </w:rPr>
        <w:t>视算研判、监控预警、案件中心、在线感知等多项实战业务功能，以渐进式研判为手段，通过调取案发监控</w:t>
      </w:r>
      <w:r w:rsidRPr="00B92077">
        <w:rPr>
          <w:rFonts w:hint="eastAsia"/>
          <w:color w:val="auto"/>
        </w:rPr>
        <w:t>录像</w:t>
      </w:r>
      <w:r w:rsidRPr="00B92077">
        <w:rPr>
          <w:color w:val="auto"/>
        </w:rPr>
        <w:t>、上传嫌疑人图像或特征描述为线索，基于海量视频数据进行智能化碰撞比对，分析人脸特征</w:t>
      </w:r>
      <w:r w:rsidRPr="00B92077">
        <w:rPr>
          <w:rFonts w:hint="eastAsia"/>
          <w:color w:val="auto"/>
        </w:rPr>
        <w:t>、</w:t>
      </w:r>
      <w:r w:rsidRPr="00B92077">
        <w:rPr>
          <w:color w:val="auto"/>
        </w:rPr>
        <w:t>人体特征等，围绕案发时空信息搜人搜车</w:t>
      </w:r>
      <w:r w:rsidRPr="00B92077">
        <w:rPr>
          <w:rFonts w:hint="eastAsia"/>
          <w:color w:val="auto"/>
        </w:rPr>
        <w:t>，</w:t>
      </w:r>
      <w:r w:rsidRPr="00B92077">
        <w:rPr>
          <w:color w:val="auto"/>
        </w:rPr>
        <w:t>精准筛选出可疑人员，快速刻画人员轨迹，复原历史轨迹</w:t>
      </w:r>
      <w:r w:rsidRPr="00B92077">
        <w:rPr>
          <w:rFonts w:hint="eastAsia"/>
          <w:color w:val="auto"/>
        </w:rPr>
        <w:t>；</w:t>
      </w:r>
    </w:p>
    <w:p w:rsidR="00A14A79" w:rsidRPr="00B92077" w:rsidRDefault="00A14A79" w:rsidP="00A14A79">
      <w:pPr>
        <w:pStyle w:val="afc"/>
        <w:rPr>
          <w:color w:val="auto"/>
        </w:rPr>
      </w:pPr>
      <w:r w:rsidRPr="00B92077">
        <w:rPr>
          <w:color w:val="auto"/>
        </w:rPr>
        <w:t>（</w:t>
      </w:r>
      <w:r w:rsidRPr="00B92077">
        <w:rPr>
          <w:rFonts w:hint="eastAsia"/>
          <w:color w:val="auto"/>
        </w:rPr>
        <w:t>2</w:t>
      </w:r>
      <w:r w:rsidRPr="00B92077">
        <w:rPr>
          <w:color w:val="auto"/>
        </w:rPr>
        <w:t>）支持在圈定区域内进行布控预警、快速识别、自动追踪，实现实时布控快速抓捕，案件高效侦破。</w:t>
      </w:r>
    </w:p>
    <w:p w:rsidR="00A14A79" w:rsidRPr="00B92077" w:rsidRDefault="00A14A79" w:rsidP="00A14A79">
      <w:pPr>
        <w:pStyle w:val="afc"/>
        <w:rPr>
          <w:color w:val="auto"/>
        </w:rPr>
      </w:pPr>
      <w:r w:rsidRPr="00B92077">
        <w:rPr>
          <w:rFonts w:hint="eastAsia"/>
          <w:color w:val="auto"/>
        </w:rPr>
        <w:t>（3）支持扩展破案机器人功能，</w:t>
      </w:r>
      <w:r w:rsidRPr="00B92077">
        <w:rPr>
          <w:color w:val="auto"/>
        </w:rPr>
        <w:t>基于机器学习技术，自动学习上千万起案件侦破过程，归纳出千余种破案思路，形成警务知识图谱，根据案件特性，实现案件推演与自动研判。</w:t>
      </w:r>
    </w:p>
    <w:p w:rsidR="00A14A79" w:rsidRPr="00B92077" w:rsidRDefault="00A14A79" w:rsidP="00A14A79">
      <w:pPr>
        <w:pStyle w:val="afc"/>
        <w:rPr>
          <w:rFonts w:hint="eastAsia"/>
          <w:color w:val="auto"/>
        </w:rPr>
      </w:pPr>
      <w:r w:rsidRPr="00B92077">
        <w:rPr>
          <w:rFonts w:hint="eastAsia"/>
          <w:color w:val="auto"/>
          <w:szCs w:val="32"/>
        </w:rPr>
        <w:t>视频数据结构化分析系统</w:t>
      </w:r>
      <w:r w:rsidRPr="00B92077">
        <w:rPr>
          <w:color w:val="auto"/>
        </w:rPr>
        <w:t>致力于以最短的时间</w:t>
      </w:r>
      <w:r w:rsidRPr="00B92077">
        <w:rPr>
          <w:rFonts w:hint="eastAsia"/>
          <w:color w:val="auto"/>
        </w:rPr>
        <w:t>、</w:t>
      </w:r>
      <w:r w:rsidRPr="00B92077">
        <w:rPr>
          <w:color w:val="auto"/>
        </w:rPr>
        <w:t>最快的效率</w:t>
      </w:r>
      <w:r w:rsidRPr="00B92077">
        <w:rPr>
          <w:rFonts w:hint="eastAsia"/>
          <w:color w:val="auto"/>
        </w:rPr>
        <w:t>进行案件侦破，</w:t>
      </w:r>
      <w:r w:rsidRPr="00B92077">
        <w:rPr>
          <w:color w:val="auto"/>
        </w:rPr>
        <w:t>帮助派出所提升破案率、降低案发率，是贴近于公安实战的破案核武器。</w:t>
      </w:r>
      <w:r w:rsidRPr="00B92077">
        <w:rPr>
          <w:rFonts w:hint="eastAsia"/>
          <w:color w:val="auto"/>
        </w:rPr>
        <w:t>系统</w:t>
      </w:r>
      <w:r w:rsidRPr="00B92077">
        <w:rPr>
          <w:color w:val="auto"/>
        </w:rPr>
        <w:t>针对公安业务中的敏感点与痛点，能够以毫秒级实现跨时空即时搜索，以案件线索为导向，通过渐进式研判、智能研判，智能推荐符合线索的疑似目标，复原嫌疑人轨迹信息</w:t>
      </w:r>
      <w:r w:rsidRPr="00B92077">
        <w:rPr>
          <w:rFonts w:hint="eastAsia"/>
          <w:color w:val="auto"/>
        </w:rPr>
        <w:t>；</w:t>
      </w:r>
      <w:r w:rsidRPr="00B92077">
        <w:rPr>
          <w:color w:val="auto"/>
        </w:rPr>
        <w:t>选择合适的多维布控规则引擎，及时布控预警，主动推送预警至相关民警，使得案件研判效率提升百倍，辅助警方打击犯罪和人口管理。</w:t>
      </w:r>
      <w:bookmarkEnd w:id="82"/>
    </w:p>
    <w:p w:rsidR="00B41317" w:rsidRPr="00B92077" w:rsidRDefault="00B41317">
      <w:pPr>
        <w:pStyle w:val="50"/>
        <w:numPr>
          <w:ilvl w:val="4"/>
          <w:numId w:val="0"/>
        </w:numPr>
        <w:spacing w:before="100" w:after="100" w:line="360" w:lineRule="auto"/>
        <w:jc w:val="left"/>
        <w:rPr>
          <w:rFonts w:ascii="宋体" w:hAnsi="宋体" w:hint="eastAsia"/>
          <w:sz w:val="24"/>
          <w:szCs w:val="24"/>
          <w:shd w:val="clear" w:color="auto" w:fill="FFFFFF"/>
        </w:rPr>
      </w:pPr>
      <w:r w:rsidRPr="00B92077">
        <w:rPr>
          <w:rFonts w:ascii="宋体" w:hAnsi="宋体" w:hint="eastAsia"/>
          <w:sz w:val="24"/>
          <w:szCs w:val="24"/>
        </w:rPr>
        <w:t>2.9.</w:t>
      </w:r>
      <w:r w:rsidR="00A14A79" w:rsidRPr="00B92077">
        <w:rPr>
          <w:rFonts w:ascii="宋体" w:hAnsi="宋体" w:hint="eastAsia"/>
          <w:sz w:val="24"/>
          <w:szCs w:val="24"/>
        </w:rPr>
        <w:t>2</w:t>
      </w:r>
      <w:r w:rsidRPr="00B92077">
        <w:rPr>
          <w:rFonts w:ascii="宋体" w:hAnsi="宋体" w:hint="eastAsia"/>
          <w:sz w:val="24"/>
          <w:szCs w:val="24"/>
        </w:rPr>
        <w:t>、</w:t>
      </w:r>
      <w:r w:rsidR="005B288E" w:rsidRPr="00B92077">
        <w:rPr>
          <w:rFonts w:ascii="宋体" w:hAnsi="宋体" w:hint="eastAsia"/>
          <w:sz w:val="24"/>
          <w:szCs w:val="24"/>
          <w:shd w:val="clear" w:color="auto" w:fill="FFFFFF"/>
        </w:rPr>
        <w:t>业务目标要求</w:t>
      </w:r>
    </w:p>
    <w:p w:rsidR="00B41317" w:rsidRPr="00B92077" w:rsidRDefault="005B288E" w:rsidP="005B288E">
      <w:pPr>
        <w:numPr>
          <w:ilvl w:val="0"/>
          <w:numId w:val="8"/>
        </w:numPr>
        <w:spacing w:line="360" w:lineRule="auto"/>
        <w:rPr>
          <w:rFonts w:hint="eastAsia"/>
          <w:b/>
          <w:bCs/>
          <w:sz w:val="24"/>
          <w:szCs w:val="24"/>
        </w:rPr>
      </w:pPr>
      <w:r w:rsidRPr="00B92077">
        <w:rPr>
          <w:rFonts w:hint="eastAsia"/>
          <w:b/>
          <w:bCs/>
          <w:sz w:val="24"/>
          <w:szCs w:val="24"/>
        </w:rPr>
        <w:t>实战利器</w:t>
      </w:r>
      <w:r w:rsidR="00B41317" w:rsidRPr="00B92077">
        <w:rPr>
          <w:rFonts w:hint="eastAsia"/>
          <w:b/>
          <w:bCs/>
          <w:sz w:val="24"/>
          <w:szCs w:val="24"/>
        </w:rPr>
        <w:t>：</w:t>
      </w:r>
    </w:p>
    <w:p w:rsidR="005B288E" w:rsidRPr="00B92077" w:rsidRDefault="005B288E" w:rsidP="005B28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提升破案率：实现以往1 个民警3 天跟1 个案子，提高到系统建成后1 个民警1天能跟3 个案子；</w:t>
      </w:r>
    </w:p>
    <w:p w:rsidR="005B288E" w:rsidRPr="00B92077" w:rsidRDefault="005B288E" w:rsidP="005B28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降低案发率：依靠全网全量全视频，全方位无死角监控重点人员；</w:t>
      </w:r>
    </w:p>
    <w:p w:rsidR="005B288E" w:rsidRPr="00B92077" w:rsidRDefault="005B288E" w:rsidP="005B288E">
      <w:pPr>
        <w:adjustRightInd w:val="0"/>
        <w:snapToGrid w:val="0"/>
        <w:spacing w:line="360" w:lineRule="auto"/>
        <w:ind w:firstLineChars="197" w:firstLine="473"/>
        <w:jc w:val="left"/>
        <w:rPr>
          <w:rFonts w:ascii="宋体" w:hAnsi="宋体" w:cs="Arial"/>
          <w:bCs/>
          <w:kern w:val="0"/>
          <w:sz w:val="24"/>
          <w:szCs w:val="21"/>
        </w:rPr>
      </w:pPr>
      <w:r w:rsidRPr="00B92077">
        <w:rPr>
          <w:rFonts w:ascii="宋体" w:hAnsi="宋体" w:cs="Arial" w:hint="eastAsia"/>
          <w:bCs/>
          <w:kern w:val="0"/>
          <w:sz w:val="24"/>
          <w:szCs w:val="21"/>
        </w:rPr>
        <w:t>打击精准：大时空范围下的实时布控，预警后展开嫌疑人的即时追踪，实现精准打击；</w:t>
      </w:r>
    </w:p>
    <w:p w:rsidR="00B41317" w:rsidRPr="00B92077" w:rsidRDefault="005B288E" w:rsidP="005B288E">
      <w:pPr>
        <w:numPr>
          <w:ilvl w:val="0"/>
          <w:numId w:val="8"/>
        </w:numPr>
        <w:spacing w:line="360" w:lineRule="auto"/>
        <w:rPr>
          <w:rFonts w:hint="eastAsia"/>
          <w:b/>
          <w:bCs/>
          <w:sz w:val="24"/>
          <w:szCs w:val="24"/>
        </w:rPr>
      </w:pPr>
      <w:r w:rsidRPr="00B92077">
        <w:rPr>
          <w:rFonts w:hint="eastAsia"/>
          <w:b/>
          <w:bCs/>
          <w:sz w:val="24"/>
          <w:szCs w:val="24"/>
        </w:rPr>
        <w:t>精准搜索</w:t>
      </w:r>
      <w:r w:rsidR="00B41317" w:rsidRPr="00B92077">
        <w:rPr>
          <w:rFonts w:hint="eastAsia"/>
          <w:b/>
          <w:bCs/>
          <w:sz w:val="24"/>
          <w:szCs w:val="24"/>
        </w:rPr>
        <w:t>：</w:t>
      </w:r>
    </w:p>
    <w:p w:rsidR="005B288E" w:rsidRPr="00B92077" w:rsidRDefault="005B288E" w:rsidP="005B28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维度全：提供四大类（人机非脸），多种结构化搜索维度，全面覆盖各种案件侦破场景；</w:t>
      </w:r>
    </w:p>
    <w:p w:rsidR="005B288E" w:rsidRPr="00B92077" w:rsidRDefault="005B288E" w:rsidP="005B28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搜索快：跨越大时空范围，进行毫秒级搜人搜车，极大提高破案效率；</w:t>
      </w:r>
    </w:p>
    <w:p w:rsidR="00B41317" w:rsidRPr="00B92077" w:rsidRDefault="005B288E" w:rsidP="005B288E">
      <w:pPr>
        <w:adjustRightInd w:val="0"/>
        <w:snapToGrid w:val="0"/>
        <w:spacing w:line="360" w:lineRule="auto"/>
        <w:ind w:firstLineChars="197" w:firstLine="473"/>
        <w:jc w:val="left"/>
        <w:rPr>
          <w:rFonts w:ascii="宋体" w:hAnsi="宋体" w:cs="Arial"/>
          <w:bCs/>
          <w:kern w:val="0"/>
          <w:sz w:val="24"/>
          <w:szCs w:val="21"/>
        </w:rPr>
      </w:pPr>
      <w:r w:rsidRPr="00B92077">
        <w:rPr>
          <w:rFonts w:ascii="宋体" w:hAnsi="宋体" w:cs="Arial" w:hint="eastAsia"/>
          <w:bCs/>
          <w:kern w:val="0"/>
          <w:sz w:val="24"/>
          <w:szCs w:val="21"/>
        </w:rPr>
        <w:t>精度高：提供全天检索、同行伴随研判，有力打击反侦察能力强的案件</w:t>
      </w:r>
      <w:r w:rsidR="00B41317" w:rsidRPr="00B92077">
        <w:rPr>
          <w:rFonts w:ascii="宋体" w:hAnsi="宋体" w:cs="Arial" w:hint="eastAsia"/>
          <w:bCs/>
          <w:kern w:val="0"/>
          <w:sz w:val="24"/>
          <w:szCs w:val="21"/>
        </w:rPr>
        <w:t>。</w:t>
      </w:r>
    </w:p>
    <w:p w:rsidR="00B41317" w:rsidRPr="00B92077" w:rsidRDefault="005B288E" w:rsidP="005B288E">
      <w:pPr>
        <w:numPr>
          <w:ilvl w:val="0"/>
          <w:numId w:val="8"/>
        </w:numPr>
        <w:spacing w:line="360" w:lineRule="auto"/>
        <w:rPr>
          <w:rFonts w:hint="eastAsia"/>
          <w:b/>
          <w:bCs/>
          <w:sz w:val="24"/>
          <w:szCs w:val="24"/>
        </w:rPr>
      </w:pPr>
      <w:bookmarkStart w:id="83" w:name="_Toc23794"/>
      <w:r w:rsidRPr="00B92077">
        <w:rPr>
          <w:rFonts w:hint="eastAsia"/>
          <w:b/>
          <w:bCs/>
          <w:sz w:val="24"/>
          <w:szCs w:val="24"/>
        </w:rPr>
        <w:t>研判多维</w:t>
      </w:r>
    </w:p>
    <w:p w:rsidR="005B288E" w:rsidRPr="00B92077" w:rsidRDefault="005B288E" w:rsidP="005B28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渐进式研判：系统设计采用渐进式搜索的技术，既发挥机器智能的能力，亦结合民警的实战经验，良好的人机交互，弥补传统智能分析算法精度不足带来的准确性问题，极大提高民警破案的效率；</w:t>
      </w:r>
    </w:p>
    <w:p w:rsidR="005B288E" w:rsidRPr="00B92077" w:rsidRDefault="005B288E" w:rsidP="005B28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智能研判：沉淀多种破案技战法，如精准线索的搜人、案件库串并、嫌疑人智能倒查等，为案件侦破提供有力武器；</w:t>
      </w:r>
    </w:p>
    <w:p w:rsidR="005B288E" w:rsidRPr="00B92077" w:rsidRDefault="005B288E" w:rsidP="005B28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融合研判：融合多种摄像头感知数据（视频监控、卡口、人脸摄像头），进行大数据分析和碰撞，迅速定位嫌疑人落脚点和身份；</w:t>
      </w:r>
    </w:p>
    <w:bookmarkEnd w:id="83"/>
    <w:p w:rsidR="00B41317" w:rsidRPr="00B92077" w:rsidRDefault="00B41317">
      <w:pPr>
        <w:adjustRightInd w:val="0"/>
        <w:snapToGrid w:val="0"/>
        <w:spacing w:line="360" w:lineRule="auto"/>
        <w:ind w:firstLineChars="200" w:firstLine="480"/>
        <w:jc w:val="left"/>
        <w:rPr>
          <w:rFonts w:ascii="宋体" w:hAnsi="宋体" w:cs="Arial" w:hint="eastAsia"/>
          <w:bCs/>
          <w:kern w:val="0"/>
          <w:sz w:val="24"/>
          <w:szCs w:val="21"/>
        </w:rPr>
      </w:pPr>
    </w:p>
    <w:p w:rsidR="00B41317" w:rsidRPr="00B92077" w:rsidRDefault="00B41317">
      <w:pPr>
        <w:pStyle w:val="50"/>
        <w:numPr>
          <w:ilvl w:val="4"/>
          <w:numId w:val="0"/>
        </w:numPr>
        <w:spacing w:before="100" w:after="100" w:line="360" w:lineRule="auto"/>
        <w:jc w:val="left"/>
        <w:rPr>
          <w:rFonts w:ascii="宋体" w:hAnsi="宋体" w:hint="eastAsia"/>
          <w:sz w:val="24"/>
          <w:szCs w:val="24"/>
          <w:shd w:val="clear" w:color="auto" w:fill="FFFFFF"/>
        </w:rPr>
      </w:pPr>
      <w:r w:rsidRPr="00B92077">
        <w:rPr>
          <w:rFonts w:ascii="宋体" w:hAnsi="宋体" w:hint="eastAsia"/>
          <w:sz w:val="24"/>
          <w:szCs w:val="24"/>
        </w:rPr>
        <w:t>2.9.</w:t>
      </w:r>
      <w:r w:rsidR="00A14A79" w:rsidRPr="00B92077">
        <w:rPr>
          <w:rFonts w:ascii="宋体" w:hAnsi="宋体" w:hint="eastAsia"/>
          <w:sz w:val="24"/>
          <w:szCs w:val="24"/>
        </w:rPr>
        <w:t>3</w:t>
      </w:r>
      <w:r w:rsidRPr="00B92077">
        <w:rPr>
          <w:rFonts w:ascii="宋体" w:hAnsi="宋体" w:hint="eastAsia"/>
          <w:sz w:val="24"/>
          <w:szCs w:val="24"/>
        </w:rPr>
        <w:t>、</w:t>
      </w:r>
      <w:r w:rsidR="00F3098E" w:rsidRPr="00B92077">
        <w:rPr>
          <w:rFonts w:ascii="宋体" w:hAnsi="宋体" w:hint="eastAsia"/>
          <w:sz w:val="24"/>
          <w:szCs w:val="24"/>
          <w:shd w:val="clear" w:color="auto" w:fill="FFFFFF"/>
        </w:rPr>
        <w:t>关键技术要求</w:t>
      </w:r>
    </w:p>
    <w:p w:rsidR="00B41317" w:rsidRPr="00B92077" w:rsidRDefault="00F3098E">
      <w:pPr>
        <w:pStyle w:val="00"/>
        <w:ind w:left="0" w:firstLineChars="200" w:firstLine="480"/>
        <w:rPr>
          <w:rFonts w:ascii="宋体" w:cs="宋体" w:hint="eastAsia"/>
          <w:kern w:val="0"/>
          <w:szCs w:val="21"/>
          <w:lang w:eastAsia="zh-CN"/>
        </w:rPr>
      </w:pPr>
      <w:r w:rsidRPr="00B92077">
        <w:rPr>
          <w:rFonts w:ascii="宋体" w:cs="宋体"/>
          <w:kern w:val="0"/>
          <w:szCs w:val="21"/>
        </w:rPr>
        <w:t>1</w:t>
      </w:r>
      <w:r w:rsidRPr="00B92077">
        <w:rPr>
          <w:rFonts w:ascii="宋体" w:cs="宋体" w:hint="eastAsia"/>
          <w:kern w:val="0"/>
          <w:szCs w:val="21"/>
        </w:rPr>
        <w:t>、视图接入引擎关键能力要求：</w:t>
      </w:r>
    </w:p>
    <w:p w:rsidR="00F3098E" w:rsidRPr="00B92077" w:rsidRDefault="00F3098E" w:rsidP="00F309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支撑对不同感知源接入的丰富度，高效完成拉流、解码、转码，通过软硬互补的技术方案，解决编解码的资源耗用问题，降低城市视频流接入壁垒；同时采用智能流控处理，一方面实时感知每一路摄像机的流量状态，一方面感知每一个计算因子的运行状态，结合计算任务编排智能的将每一路码流分配到最合适的计算因子上，确保海量码流能够得到及时处理。</w:t>
      </w:r>
    </w:p>
    <w:p w:rsidR="00F3098E" w:rsidRPr="00B92077" w:rsidRDefault="00F3098E" w:rsidP="00F3098E">
      <w:pPr>
        <w:pStyle w:val="00"/>
        <w:ind w:firstLineChars="200" w:firstLine="480"/>
        <w:rPr>
          <w:rFonts w:ascii="宋体" w:hAnsi="宋体" w:cs="Arial" w:hint="eastAsia"/>
          <w:bCs/>
          <w:kern w:val="0"/>
          <w:szCs w:val="21"/>
          <w:lang w:eastAsia="zh-CN"/>
        </w:rPr>
      </w:pPr>
    </w:p>
    <w:p w:rsidR="00F3098E" w:rsidRPr="00B92077" w:rsidRDefault="00F3098E" w:rsidP="00F3098E">
      <w:pPr>
        <w:pStyle w:val="00"/>
        <w:ind w:firstLineChars="200" w:firstLine="480"/>
        <w:rPr>
          <w:rFonts w:ascii="宋体" w:cs="宋体" w:hint="eastAsia"/>
          <w:kern w:val="0"/>
          <w:szCs w:val="21"/>
          <w:lang w:eastAsia="zh-CN"/>
        </w:rPr>
      </w:pPr>
      <w:r w:rsidRPr="00B92077">
        <w:rPr>
          <w:rFonts w:ascii="宋体" w:cs="宋体"/>
          <w:kern w:val="0"/>
          <w:szCs w:val="21"/>
        </w:rPr>
        <w:t>2</w:t>
      </w:r>
      <w:r w:rsidRPr="00B92077">
        <w:rPr>
          <w:rFonts w:ascii="宋体" w:cs="宋体" w:hint="eastAsia"/>
          <w:kern w:val="0"/>
          <w:szCs w:val="21"/>
        </w:rPr>
        <w:t>、视觉计算关键能力要求：</w:t>
      </w:r>
    </w:p>
    <w:p w:rsidR="00F3098E" w:rsidRPr="00B92077" w:rsidRDefault="00F3098E" w:rsidP="00F3098E">
      <w:pPr>
        <w:adjustRightInd w:val="0"/>
        <w:snapToGrid w:val="0"/>
        <w:spacing w:line="360" w:lineRule="auto"/>
        <w:ind w:firstLineChars="197" w:firstLine="473"/>
        <w:jc w:val="left"/>
        <w:rPr>
          <w:rFonts w:ascii="宋体" w:hAnsi="宋体" w:cs="Arial"/>
          <w:bCs/>
          <w:kern w:val="0"/>
          <w:sz w:val="24"/>
          <w:szCs w:val="21"/>
        </w:rPr>
      </w:pPr>
      <w:r w:rsidRPr="00B92077">
        <w:rPr>
          <w:rFonts w:ascii="宋体" w:hAnsi="宋体" w:cs="Arial" w:hint="eastAsia"/>
          <w:bCs/>
          <w:kern w:val="0"/>
          <w:sz w:val="24"/>
          <w:szCs w:val="21"/>
        </w:rPr>
        <w:t>（</w:t>
      </w:r>
      <w:r w:rsidRPr="00B92077">
        <w:rPr>
          <w:rFonts w:ascii="宋体" w:hAnsi="宋体" w:cs="Arial"/>
          <w:bCs/>
          <w:kern w:val="0"/>
          <w:sz w:val="24"/>
          <w:szCs w:val="21"/>
        </w:rPr>
        <w:t>1</w:t>
      </w:r>
      <w:r w:rsidRPr="00B92077">
        <w:rPr>
          <w:rFonts w:ascii="宋体" w:hAnsi="宋体" w:cs="Arial" w:hint="eastAsia"/>
          <w:bCs/>
          <w:kern w:val="0"/>
          <w:sz w:val="24"/>
          <w:szCs w:val="21"/>
        </w:rPr>
        <w:t>）可动态感知算法模型载体（即容器内核）的资源消耗状况，根据不同算法模型的资源耗用情况，面向不同处理器进行算力的合理分配；</w:t>
      </w:r>
    </w:p>
    <w:p w:rsidR="00F3098E" w:rsidRPr="00B92077" w:rsidRDefault="00F3098E" w:rsidP="00F3098E">
      <w:pPr>
        <w:adjustRightInd w:val="0"/>
        <w:snapToGrid w:val="0"/>
        <w:spacing w:line="360" w:lineRule="auto"/>
        <w:ind w:firstLineChars="197" w:firstLine="473"/>
        <w:jc w:val="left"/>
        <w:rPr>
          <w:rFonts w:ascii="宋体" w:hAnsi="宋体" w:cs="Arial"/>
          <w:bCs/>
          <w:kern w:val="0"/>
          <w:sz w:val="24"/>
          <w:szCs w:val="21"/>
        </w:rPr>
      </w:pPr>
      <w:r w:rsidRPr="00B92077">
        <w:rPr>
          <w:rFonts w:ascii="宋体" w:hAnsi="宋体" w:cs="Arial" w:hint="eastAsia"/>
          <w:bCs/>
          <w:kern w:val="0"/>
          <w:sz w:val="24"/>
          <w:szCs w:val="21"/>
        </w:rPr>
        <w:t>（</w:t>
      </w:r>
      <w:r w:rsidRPr="00B92077">
        <w:rPr>
          <w:rFonts w:ascii="宋体" w:hAnsi="宋体" w:cs="Arial"/>
          <w:bCs/>
          <w:kern w:val="0"/>
          <w:sz w:val="24"/>
          <w:szCs w:val="21"/>
        </w:rPr>
        <w:t>2</w:t>
      </w:r>
      <w:r w:rsidRPr="00B92077">
        <w:rPr>
          <w:rFonts w:ascii="宋体" w:hAnsi="宋体" w:cs="Arial" w:hint="eastAsia"/>
          <w:bCs/>
          <w:kern w:val="0"/>
          <w:sz w:val="24"/>
          <w:szCs w:val="21"/>
        </w:rPr>
        <w:t>）在业务级调度方面允许业主方根据应用需求进行计算编排，所有的调度策略都可通过机器学习的方式进行动态监督，实现最优计算调度，保障从摄像机画面出现目标到实时计算产出视频结构化数据，再到赋能上层应用的全链路秒级响应。通过业务级、视频级和容器级多级调度，让视频数据源和计算单元形成最优配比，提升计算效率；</w:t>
      </w:r>
    </w:p>
    <w:p w:rsidR="00F3098E" w:rsidRPr="00B92077" w:rsidRDefault="00F3098E" w:rsidP="00F3098E">
      <w:pPr>
        <w:adjustRightInd w:val="0"/>
        <w:snapToGrid w:val="0"/>
        <w:spacing w:line="360" w:lineRule="auto"/>
        <w:ind w:firstLineChars="197" w:firstLine="473"/>
        <w:jc w:val="left"/>
        <w:rPr>
          <w:rFonts w:ascii="宋体" w:hAnsi="宋体" w:cs="Arial"/>
          <w:bCs/>
          <w:kern w:val="0"/>
          <w:sz w:val="24"/>
          <w:szCs w:val="21"/>
        </w:rPr>
      </w:pPr>
      <w:r w:rsidRPr="00B92077">
        <w:rPr>
          <w:rFonts w:ascii="宋体" w:hAnsi="宋体" w:cs="Arial" w:hint="eastAsia"/>
          <w:bCs/>
          <w:kern w:val="0"/>
          <w:sz w:val="24"/>
          <w:szCs w:val="21"/>
        </w:rPr>
        <w:t>（</w:t>
      </w:r>
      <w:r w:rsidRPr="00B92077">
        <w:rPr>
          <w:rFonts w:ascii="宋体" w:hAnsi="宋体" w:cs="Arial"/>
          <w:bCs/>
          <w:kern w:val="0"/>
          <w:sz w:val="24"/>
          <w:szCs w:val="21"/>
        </w:rPr>
        <w:t>3</w:t>
      </w:r>
      <w:r w:rsidRPr="00B92077">
        <w:rPr>
          <w:rFonts w:ascii="宋体" w:hAnsi="宋体" w:cs="Arial" w:hint="eastAsia"/>
          <w:bCs/>
          <w:kern w:val="0"/>
          <w:sz w:val="24"/>
          <w:szCs w:val="21"/>
        </w:rPr>
        <w:t>）从计算响应方面可以实现从摄像头码流到视频</w:t>
      </w:r>
      <w:r w:rsidRPr="00B92077">
        <w:rPr>
          <w:rFonts w:ascii="宋体" w:hAnsi="宋体" w:cs="Arial"/>
          <w:bCs/>
          <w:kern w:val="0"/>
          <w:sz w:val="24"/>
          <w:szCs w:val="21"/>
        </w:rPr>
        <w:t xml:space="preserve">AI </w:t>
      </w:r>
      <w:r w:rsidRPr="00B92077">
        <w:rPr>
          <w:rFonts w:ascii="宋体" w:hAnsi="宋体" w:cs="Arial" w:hint="eastAsia"/>
          <w:bCs/>
          <w:kern w:val="0"/>
          <w:sz w:val="24"/>
          <w:szCs w:val="21"/>
        </w:rPr>
        <w:t>计算，到产出视频数据供上层应用调用，在前端页面呈现，全链路响应为秒级百亿数据毫秒级检索</w:t>
      </w:r>
      <w:r w:rsidRPr="00B92077">
        <w:rPr>
          <w:rFonts w:ascii="宋体" w:hAnsi="宋体" w:cs="Arial"/>
          <w:bCs/>
          <w:kern w:val="0"/>
          <w:sz w:val="24"/>
          <w:szCs w:val="21"/>
        </w:rPr>
        <w:t>:</w:t>
      </w:r>
      <w:r w:rsidRPr="00B92077">
        <w:rPr>
          <w:rFonts w:ascii="宋体" w:hAnsi="宋体" w:cs="Arial" w:hint="eastAsia"/>
          <w:bCs/>
          <w:kern w:val="0"/>
          <w:sz w:val="24"/>
          <w:szCs w:val="21"/>
        </w:rPr>
        <w:t>在百亿级数据规模下支持毫秒级查询检索；</w:t>
      </w:r>
    </w:p>
    <w:p w:rsidR="00F3098E" w:rsidRPr="00B92077" w:rsidRDefault="00F3098E" w:rsidP="00F309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w:t>
      </w:r>
      <w:r w:rsidRPr="00B92077">
        <w:rPr>
          <w:rFonts w:ascii="宋体" w:hAnsi="宋体" w:cs="Arial"/>
          <w:bCs/>
          <w:kern w:val="0"/>
          <w:sz w:val="24"/>
          <w:szCs w:val="21"/>
        </w:rPr>
        <w:t>4</w:t>
      </w:r>
      <w:r w:rsidRPr="00B92077">
        <w:rPr>
          <w:rFonts w:ascii="宋体" w:hAnsi="宋体" w:cs="Arial" w:hint="eastAsia"/>
          <w:bCs/>
          <w:kern w:val="0"/>
          <w:sz w:val="24"/>
          <w:szCs w:val="21"/>
        </w:rPr>
        <w:t>）系统实现接入视频的全量实时分析，秒级检索，采用业界唯一经过实践检验的</w:t>
      </w:r>
      <w:r w:rsidRPr="00B92077">
        <w:rPr>
          <w:rFonts w:ascii="宋体" w:hAnsi="宋体" w:cs="Arial"/>
          <w:bCs/>
          <w:kern w:val="0"/>
          <w:sz w:val="24"/>
          <w:szCs w:val="21"/>
        </w:rPr>
        <w:t>ReID</w:t>
      </w:r>
      <w:r w:rsidRPr="00B92077">
        <w:rPr>
          <w:rFonts w:ascii="宋体" w:hAnsi="宋体" w:cs="Arial" w:hint="eastAsia"/>
          <w:bCs/>
          <w:kern w:val="0"/>
          <w:sz w:val="24"/>
          <w:szCs w:val="21"/>
        </w:rPr>
        <w:t>（跨镜追踪）技术解决跨摄像头跨场景下行人的识别与检索。可以对无法获取清晰拍摄人脸的行人进行跨摄像头连续跟踪，增强数据的时空连续性，实现人脸人体关联，快速实现破案线索0 到1 的突破。</w:t>
      </w:r>
    </w:p>
    <w:p w:rsidR="00F3098E" w:rsidRPr="00B92077" w:rsidRDefault="00F3098E" w:rsidP="00F309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3、存储资源技术能力要求：具体详见主要设备清单。</w:t>
      </w:r>
    </w:p>
    <w:p w:rsidR="00F3098E" w:rsidRPr="00B92077" w:rsidRDefault="00F3098E" w:rsidP="00F3098E">
      <w:pPr>
        <w:adjustRightInd w:val="0"/>
        <w:snapToGrid w:val="0"/>
        <w:spacing w:line="360" w:lineRule="auto"/>
        <w:ind w:firstLineChars="197" w:firstLine="473"/>
        <w:jc w:val="left"/>
        <w:rPr>
          <w:rFonts w:ascii="宋体" w:hAnsi="宋体" w:cs="Arial" w:hint="eastAsia"/>
          <w:bCs/>
          <w:kern w:val="0"/>
          <w:sz w:val="24"/>
          <w:szCs w:val="21"/>
        </w:rPr>
      </w:pPr>
      <w:r w:rsidRPr="00B92077">
        <w:rPr>
          <w:rFonts w:ascii="宋体" w:hAnsi="宋体" w:cs="Arial" w:hint="eastAsia"/>
          <w:bCs/>
          <w:kern w:val="0"/>
          <w:sz w:val="24"/>
          <w:szCs w:val="21"/>
        </w:rPr>
        <w:t>4、安全管理技术能力要求：具体详见主要设备清单。</w:t>
      </w:r>
    </w:p>
    <w:p w:rsidR="00B41317" w:rsidRPr="00B92077" w:rsidRDefault="00F3098E" w:rsidP="00F3098E">
      <w:pPr>
        <w:pStyle w:val="30"/>
        <w:numPr>
          <w:ilvl w:val="0"/>
          <w:numId w:val="9"/>
        </w:numPr>
        <w:rPr>
          <w:rFonts w:hAnsi="宋体" w:hint="eastAsia"/>
          <w:sz w:val="24"/>
          <w:szCs w:val="24"/>
          <w:shd w:val="clear" w:color="auto" w:fill="FFFFFF"/>
        </w:rPr>
      </w:pPr>
      <w:r w:rsidRPr="00B92077">
        <w:rPr>
          <w:rFonts w:hAnsi="宋体" w:hint="eastAsia"/>
          <w:sz w:val="24"/>
          <w:szCs w:val="24"/>
          <w:shd w:val="clear" w:color="auto" w:fill="FFFFFF"/>
        </w:rPr>
        <w:t>实战应用功能建设要求</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1）视觉研判</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系统应支持全量视频流结构化分析，能够实现对案件线索（图片/特征）的秒级搜索，系统智能推荐符合线索的疑似目标，复原嫌疑人轨迹，再结合人脸识别等手段，快速定位出嫌疑人身份和落脚点。</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系统应支持数人数车功能。应支持在播放视频画面和框选地图的区域内数人数车。</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系统应至少不限于支持嫌疑目标图片搜索、语义化搜索、人脸人体关联搜索、渐进式搜索、同行伴随搜索等在内搜索模式，可对搜索结果根据相似度、出现时间进行结果排序。</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系统应支持轨迹刻画功能。应实现轨迹追踪、智能轨迹规划、推荐落脚点、视频回放、选择点位、嫌疑排查等功能。</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系统应支持添加归档、历史档案、档案还原、档案导出等功能。</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2）布控预警。实现对通过人脸、车牌号等不同数据源对嫌疑人、重点人员以及重点车辆进行多维布控。实现支持多种规则的布控规则引擎。</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3）案件中心。系统应支持将警情信息、研判记录、布控预警信息，进行可视化展示，辅助用户进行分析，并支持线索的添加，进行下一步的研判。</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4）在线感知。系统应支持重点人重点车的分布、布控的预警、研判的战果等城市安全数据实时展现在地图上，体现城市综合安全指数，辅助决策指挥。</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根据接入的感知数据，可视化展现重点人、重点车的实时分布，地图展现布控点位和案件的战果。应实现“重点人员”、“重点车辆”、“预警”、“战果”在地图上统一展现。</w:t>
      </w:r>
    </w:p>
    <w:p w:rsidR="00B41317"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系统应支持态势感知功能、预警感知。将布控的最新预警结果在地图上显示出来。战果感知。将系统的最新归档的内容在地图上显示出来，体现城市综合安全指数，辅助决策指挥。</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5）基础功能。系统应支持地图相关功能。应实现地图浏览、地图框选、摄像头点位呈现、查询功能等地图功能。系统应支持实时视频播放及历史播放功能。点击地图上实时的摄像头，可以进行视频直播。点击地图上的摄像头，选择历史时间段，可以进行历史监控视频播放。</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系统应支持修改密码和数字水印功能。支持用户自行修改密码，保证账号的私密性。</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支持根据用户名称在页面上生成水印，防止拍照、截屏等危险操作。</w:t>
      </w:r>
    </w:p>
    <w:p w:rsidR="00750C9A" w:rsidRPr="00B92077" w:rsidRDefault="00CD41E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6</w:t>
      </w:r>
      <w:r w:rsidR="00750C9A" w:rsidRPr="00B92077">
        <w:rPr>
          <w:rFonts w:ascii="宋体" w:hAnsi="宋体" w:hint="eastAsia"/>
          <w:sz w:val="24"/>
        </w:rPr>
        <w:t>）数据运营</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能够统计平均登陆次数、平均使用时长、活跃时间段、图搜使用次数、结构化使用次数、归档案件数、布控案件数、有预警的布控任务数目、可查询布控转换率、本周/历史最短预警时间。</w:t>
      </w:r>
    </w:p>
    <w:p w:rsidR="00750C9A" w:rsidRPr="00B92077" w:rsidRDefault="00CD41E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7</w:t>
      </w:r>
      <w:r w:rsidR="00750C9A" w:rsidRPr="00B92077">
        <w:rPr>
          <w:rFonts w:ascii="宋体" w:hAnsi="宋体" w:hint="eastAsia"/>
          <w:sz w:val="24"/>
        </w:rPr>
        <w:t>）日志管理</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使用情况：日志会记录目前系统的使用情况。</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API 监控：日志会监控接口调用情况。</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异常监控：日志会监控系统异常情况，分析系统目前的运行状态。</w:t>
      </w:r>
    </w:p>
    <w:p w:rsidR="00750C9A" w:rsidRPr="00B92077" w:rsidRDefault="00CD41E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8</w:t>
      </w:r>
      <w:r w:rsidR="00750C9A" w:rsidRPr="00B92077">
        <w:rPr>
          <w:rFonts w:ascii="宋体" w:hAnsi="宋体" w:hint="eastAsia"/>
          <w:sz w:val="24"/>
        </w:rPr>
        <w:t>）实现实战场景支撑</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系统要支撑典型公安实战业务场景，包括但不限于以下场景。</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嫌疑车辆缉查：通过视觉计算将车辆各种特征记录下来（车牌号码、车辆品牌、车辆子品牌、车辆类型（小车、面包车…）车辆颜色、遮阳板、号牌类型（黄牌，蓝牌）、监控地理位置、经过时间点）。通过以图搜图、特征搜索来迅速锁定嫌疑车辆，对车辆的轨迹、可能的落脚点进行分析，为定位分析提供重要可查询线索。</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嫌疑人员缉查：通过视觉计算以图搜人或特征搜索快速精准锁定嫌疑人，包括嫌疑人特征（性别、年龄、朝向、背包、拎东西、上下装款式及颜色）、嫌疑人轨迹（经过时间点、路口信息、卡口信息等）。</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缉查布控：嫌疑人员、嫌疑车辆缉查布控，办案民警可以通过车牌布控、人脸布控、套车布控、范围圈定布控、车型布控等布控手段锁定嫌疑人、嫌疑车辆。</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日常警情处理：通过视频解析帮助民警对警情发生前后的有价值的视频片段及时截取分析，同时对现场的人车及时结构化解析，获取对应的人车的档案信息，辅助一线处警人员快速处置，如车辆相撞、老幼走失，重要物品遗失等问题的处理。</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案发地点可疑人员研判：基于视觉AI，围绕案发地数人数车，精准筛选可疑人员供民警研判，再也不用大海捞针看视频。基于视觉AI 可疑实现任意时间、任意空间、搜人脸，搜人体，搜车辆，搜特征，快速从0 到1 突破线索。</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嫌疑人轨迹实时跟踪：使用多数据模型嵌入，通过多算法融合的数据归一等技术手段降低海量视频数据噪点，支撑全视频追踪效果。</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跨时空轨迹搜索嫌疑人。</w:t>
      </w:r>
    </w:p>
    <w:p w:rsidR="00750C9A" w:rsidRPr="00B92077" w:rsidRDefault="00750C9A" w:rsidP="00750C9A">
      <w:pPr>
        <w:pStyle w:val="01"/>
        <w:spacing w:line="360" w:lineRule="auto"/>
        <w:ind w:firstLineChars="200" w:firstLine="480"/>
        <w:jc w:val="left"/>
        <w:rPr>
          <w:rFonts w:ascii="宋体" w:hAnsi="宋体" w:hint="eastAsia"/>
          <w:sz w:val="24"/>
        </w:rPr>
      </w:pPr>
      <w:r w:rsidRPr="00B92077">
        <w:rPr>
          <w:rFonts w:ascii="宋体" w:hAnsi="宋体" w:hint="eastAsia"/>
          <w:sz w:val="24"/>
        </w:rPr>
        <w:t>走失轨迹查询。</w:t>
      </w:r>
    </w:p>
    <w:p w:rsidR="00B41317" w:rsidRPr="00B92077" w:rsidRDefault="00750C9A" w:rsidP="00750C9A">
      <w:pPr>
        <w:pStyle w:val="30"/>
        <w:numPr>
          <w:ilvl w:val="0"/>
          <w:numId w:val="9"/>
        </w:numPr>
        <w:rPr>
          <w:rFonts w:hAnsi="宋体" w:hint="eastAsia"/>
          <w:sz w:val="24"/>
          <w:szCs w:val="24"/>
          <w:shd w:val="clear" w:color="auto" w:fill="FFFFFF"/>
        </w:rPr>
      </w:pPr>
      <w:r w:rsidRPr="00B92077">
        <w:rPr>
          <w:rFonts w:hAnsi="宋体" w:hint="eastAsia"/>
          <w:sz w:val="24"/>
          <w:szCs w:val="24"/>
          <w:shd w:val="clear" w:color="auto" w:fill="FFFFFF"/>
        </w:rPr>
        <w:t>视觉计算服务中台技术要求</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实现弹性可伸缩的视觉计算服务中台。提供视觉数据接入、AI 算法开放集成、计算资源弹性调度的能力。具有以下功能：</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1）视图采集</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数据源管理：把摄像机作为数据源进行管理，针对摄像机进行全维度分析，包括摄像机的基础信息、运行情况、标签体系，使每一路摄像机可知、可控。其中摄像机标签体系通过机器学习的方式，从实时产出的视频结构化数据中分析每一路摄像机适合的业务场景，动态为摄像机分配标签，极大提高用户及上层应用定位摄像机的效率。</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视频采集：面对不同已建的基础设施，需要根据国标要求，支撑对不同感知源接入的丰富度；通过软硬互补的技术方案，解决编解码的资源耗用问题，降低视频流接入壁垒。</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智能流控：一方面实时感知每一路摄像机的流量状态，一方面感知每一个计算因子的运行状态，结合计算任务编排智能的将每一路码流分配到最合适的计算因子上，确保海量码流能够得到及时处理，计算因子也处于最优工作状态。</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2）存储引擎</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实现专属于视频的对象级存储架构。</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将媒体元数据和媒体文件进行管理存储，可以快速的检索到需要调阅和搜索的媒体视频文件。</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可以通过元数据扩展机制，将更多的媒体描述信息加入到元数据中，便于对媒体文件的进一步解析和理解。</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支持存储原始码流数据和分析后的非结构化数据，并提供点播服务。为计算引擎提供多算法融合引擎镜像存储能力。</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3）计算引擎。实现通过业务级、视频级和容器级多级调度，让视频数据源和计算单元形成最优配比，提升计算效率。极大降低分析成本，实现用最低的成本，计算最有价值的视频和图片。</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计算级调度可动态感知算法模型载体（即容器内核）的资源消耗状况， 根据不同算法模型的资源耗用情况，面向不同处理器进行算力的合理分配。</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视频级调度可基于视频画面质量分析、摄像机业务标签（如人脸、人体、机动车、非机动车）、画面分辨率、实时帧率等进行计算资源的合理分配。</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业务级调度允许根据应用需求进行计算编排，所有的调度策略都可通过机器学习的方式进行动态监督，实现最优计算调度，保障从摄像机画面出现目标到实时计算产出视频结构化数据，再到赋能上层应用的全链路秒级响应。</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可将多家具有独特结构化算法能力的厂商在一个平台上组合起来，实现多算法开放管理，形成合力支撑上层应用。</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全链路秒级响应:从摄像头码流到视频AI 计算，到产出视频数据供上层应用调用，在前端页面呈现，全链路响应为秒级百亿数据毫秒级检索，在百亿级数据规模下支持毫秒级查询检索。</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系统实现接入视频的全量实时分析，秒级检索，采用ReID（跨镜追踪）技术解决跨摄像头跨场景下行人的识别与检索。可以对无法获取清晰拍摄人脸的行人进行跨摄像头连续跟踪，增强数据的时空连续性，实现人脸人体关联，快速实现破案线索0 到1 的突破。</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4）数据总线</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能够将全网、全量的视觉分析后的海量数据汇聚后进行进一步融合计算，使用多数据模型嵌入，通过多算法融合的数据归一等技术手段，降低海量视频数据噪点，拟合多维数据。</w:t>
      </w:r>
    </w:p>
    <w:p w:rsidR="00750C9A" w:rsidRPr="00B92077" w:rsidRDefault="00750C9A" w:rsidP="00750C9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实现基于千亿级数据底座的视频向量检索秒级响应，实现全视频研判、追踪，掌控特定时空范围内的人、车、事、物的实时动态，实现结构化的特征向量和特征值的存储与多维度关联，实现以图搜图、特征检索、AI 学习等大数据服务。</w:t>
      </w:r>
    </w:p>
    <w:p w:rsidR="00750C9A" w:rsidRPr="00B92077" w:rsidRDefault="00750C9A" w:rsidP="00CD41E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实现专用的向量数据库，可对所有视频结构化以后的向量进行比对，快速查询出最接近的结果。向量数据库没有QPS 的瓶颈限制，可以达到上万QPS。</w:t>
      </w:r>
    </w:p>
    <w:p w:rsidR="00750C9A" w:rsidRPr="00B92077" w:rsidRDefault="00750C9A" w:rsidP="00CD41E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通过统一的数据输出标准，视觉计算结果数据可服务于上层应用，为更多应用提供支撑。</w:t>
      </w:r>
    </w:p>
    <w:p w:rsidR="00750C9A" w:rsidRPr="00B92077" w:rsidRDefault="00750C9A" w:rsidP="00CD41E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一份视频数据，同时支撑多个业务场景和应用，解决传统安防厂商视频监控系统仅能服务自身应用的限制，让投资得到最大化回报。</w:t>
      </w:r>
    </w:p>
    <w:p w:rsidR="00750C9A" w:rsidRPr="00B92077" w:rsidRDefault="00750C9A" w:rsidP="00CD41E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5）多维算法调度。支持算法融合智能分析架构,兼容多个算法厂商，可以根据自身业务特点挑选最合适的算法，支持算法升级迭代部署，上层业务平滑升级。</w:t>
      </w:r>
    </w:p>
    <w:p w:rsidR="00750C9A" w:rsidRPr="00B92077" w:rsidRDefault="00750C9A" w:rsidP="00CD41E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6）高扩展高兼容：高度兼容各类监控系统，打破各家监控厂商的壁垒，从根本上解决或者屏蔽应用场景和环境复杂问题，在利旧设备的基础上，不仅能对单个场景调优，还可以达到总体最佳效果，使总体持有成本(TCO)降至最低。统一智能分析能力对应用支撑，无需关心底层具体使用的是哪家算法。</w:t>
      </w:r>
    </w:p>
    <w:p w:rsidR="00CD41EA" w:rsidRPr="00B92077" w:rsidRDefault="00CD41EA" w:rsidP="00CD41E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7）质量监测</w:t>
      </w:r>
    </w:p>
    <w:p w:rsidR="00CD41EA" w:rsidRPr="00B92077" w:rsidRDefault="00CD41EA" w:rsidP="00CD41E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质量监测可实时感知到数据流的异常情况，实时感知到系统的健康状况。能够快速的定位到问题所在的部位。</w:t>
      </w:r>
    </w:p>
    <w:p w:rsidR="00CD41EA" w:rsidRPr="00B92077" w:rsidRDefault="00CD41EA" w:rsidP="00CD41EA">
      <w:pPr>
        <w:pStyle w:val="12"/>
        <w:spacing w:line="360" w:lineRule="auto"/>
        <w:rPr>
          <w:rFonts w:ascii="宋体" w:hAnsi="宋体" w:cs="宋体" w:hint="eastAsia"/>
          <w:kern w:val="2"/>
          <w:sz w:val="24"/>
          <w:szCs w:val="22"/>
          <w:lang w:val="zh-CN" w:eastAsia="zh-CN"/>
        </w:rPr>
      </w:pPr>
      <w:r w:rsidRPr="00B92077">
        <w:rPr>
          <w:rFonts w:ascii="宋体" w:hAnsi="宋体" w:cs="宋体" w:hint="eastAsia"/>
          <w:kern w:val="2"/>
          <w:sz w:val="24"/>
          <w:szCs w:val="22"/>
          <w:lang w:val="zh-CN" w:eastAsia="zh-CN"/>
        </w:rPr>
        <w:t>8）以GUI 方式提供数据源管理、计算任务管控、运维管理等功能的控制台。</w:t>
      </w:r>
    </w:p>
    <w:p w:rsidR="00B41317" w:rsidRPr="00B92077" w:rsidRDefault="00CD41EA" w:rsidP="00B93A70">
      <w:pPr>
        <w:pStyle w:val="30"/>
        <w:numPr>
          <w:ilvl w:val="0"/>
          <w:numId w:val="9"/>
        </w:numPr>
        <w:rPr>
          <w:rFonts w:hAnsi="宋体" w:hint="eastAsia"/>
          <w:sz w:val="24"/>
          <w:szCs w:val="24"/>
          <w:shd w:val="clear" w:color="auto" w:fill="FFFFFF"/>
          <w:lang w:eastAsia="zh-CN"/>
        </w:rPr>
      </w:pPr>
      <w:r w:rsidRPr="00B92077">
        <w:rPr>
          <w:rFonts w:hAnsi="宋体" w:hint="eastAsia"/>
          <w:sz w:val="24"/>
          <w:szCs w:val="24"/>
          <w:shd w:val="clear" w:color="auto" w:fill="FFFFFF"/>
          <w:lang w:eastAsia="zh-CN"/>
        </w:rPr>
        <w:t>云容器底座技术要求</w:t>
      </w:r>
    </w:p>
    <w:p w:rsidR="00CD41EA" w:rsidRPr="00B92077" w:rsidRDefault="00CD41EA" w:rsidP="00CD41EA">
      <w:pPr>
        <w:pStyle w:val="16"/>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1）实现</w:t>
      </w:r>
      <w:r w:rsidR="005F1C2F" w:rsidRPr="00B92077">
        <w:rPr>
          <w:rFonts w:ascii="宋体" w:hAnsi="宋体" w:hint="eastAsia"/>
          <w:snapToGrid w:val="0"/>
          <w:kern w:val="0"/>
          <w:sz w:val="24"/>
          <w:lang w:val="en-GB"/>
        </w:rPr>
        <w:t>容器化PaaS</w:t>
      </w:r>
      <w:r w:rsidRPr="00B92077">
        <w:rPr>
          <w:rFonts w:ascii="宋体" w:hAnsi="宋体" w:hint="eastAsia"/>
          <w:snapToGrid w:val="0"/>
          <w:kern w:val="0"/>
          <w:sz w:val="24"/>
          <w:lang w:val="en-GB"/>
        </w:rPr>
        <w:t xml:space="preserve"> 平台，具备容器云、微服务、DevOps、应用管理和运维、大数据、数据智能等核心能力，具体技术能力包括：</w:t>
      </w:r>
    </w:p>
    <w:p w:rsidR="00CD41EA" w:rsidRPr="00B92077" w:rsidRDefault="00CD41EA" w:rsidP="00CD41EA">
      <w:pPr>
        <w:pStyle w:val="16"/>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任务调度：为集群系统中的任务提供调度服务，自动将服务按资源需求分配到资源限制的计算节点。</w:t>
      </w:r>
    </w:p>
    <w:p w:rsidR="00CD41EA" w:rsidRPr="00B92077" w:rsidRDefault="00CD41EA" w:rsidP="00CD41EA">
      <w:pPr>
        <w:pStyle w:val="16"/>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资源隔离：为产品提供管控与服务节点隔离能力，保证业务跟管控服务不互相产生影响。</w:t>
      </w:r>
    </w:p>
    <w:p w:rsidR="00CD41EA" w:rsidRPr="00B92077" w:rsidRDefault="00CD41EA" w:rsidP="00CD41EA">
      <w:pPr>
        <w:pStyle w:val="16"/>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高可用能力：自动监控产品的运行，根据运行情况对失效的服务进行自动重启恢复。</w:t>
      </w:r>
    </w:p>
    <w:p w:rsidR="00CD41EA" w:rsidRPr="00B92077" w:rsidRDefault="00CD41EA" w:rsidP="00CD41EA">
      <w:pPr>
        <w:pStyle w:val="16"/>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网络互联互通能力：</w:t>
      </w:r>
      <w:r w:rsidR="005F1C2F" w:rsidRPr="00B92077">
        <w:rPr>
          <w:rFonts w:ascii="宋体" w:hAnsi="宋体" w:hint="eastAsia"/>
          <w:snapToGrid w:val="0"/>
          <w:kern w:val="0"/>
          <w:sz w:val="24"/>
          <w:lang w:val="en-GB"/>
        </w:rPr>
        <w:t>容器化PaaS</w:t>
      </w:r>
      <w:r w:rsidRPr="00B92077">
        <w:rPr>
          <w:rFonts w:ascii="宋体" w:hAnsi="宋体" w:hint="eastAsia"/>
          <w:snapToGrid w:val="0"/>
          <w:kern w:val="0"/>
          <w:sz w:val="24"/>
          <w:lang w:val="en-GB"/>
        </w:rPr>
        <w:t xml:space="preserve"> 管理系统为中间件产品提供统一的IP 地址分配和网络互通能力。</w:t>
      </w:r>
    </w:p>
    <w:p w:rsidR="00CD41EA" w:rsidRPr="00B92077" w:rsidRDefault="00CD41EA" w:rsidP="00CD41EA">
      <w:pPr>
        <w:pStyle w:val="16"/>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统一编排管理能力：</w:t>
      </w:r>
      <w:r w:rsidR="005F1C2F" w:rsidRPr="00B92077">
        <w:rPr>
          <w:rFonts w:ascii="宋体" w:hAnsi="宋体" w:hint="eastAsia"/>
          <w:snapToGrid w:val="0"/>
          <w:kern w:val="0"/>
          <w:sz w:val="24"/>
          <w:lang w:val="en-GB"/>
        </w:rPr>
        <w:t>容器化PaaS可</w:t>
      </w:r>
      <w:r w:rsidRPr="00B92077">
        <w:rPr>
          <w:rFonts w:ascii="宋体" w:hAnsi="宋体" w:hint="eastAsia"/>
          <w:snapToGrid w:val="0"/>
          <w:kern w:val="0"/>
          <w:sz w:val="24"/>
          <w:lang w:val="en-GB"/>
        </w:rPr>
        <w:t>对输出的产品进行统一的编排管理。</w:t>
      </w:r>
    </w:p>
    <w:p w:rsidR="00CD41EA" w:rsidRPr="00B92077" w:rsidRDefault="00CD41EA" w:rsidP="00CD41EA">
      <w:pPr>
        <w:pStyle w:val="16"/>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统一监控、巡检和告警对接能力：</w:t>
      </w:r>
      <w:r w:rsidR="005F1C2F" w:rsidRPr="00B92077">
        <w:rPr>
          <w:rFonts w:ascii="宋体" w:hAnsi="宋体" w:hint="eastAsia"/>
          <w:snapToGrid w:val="0"/>
          <w:kern w:val="0"/>
          <w:sz w:val="24"/>
          <w:lang w:val="en-GB"/>
        </w:rPr>
        <w:t>可对中间件系统进行统一的监控、巡检和告警管理；可</w:t>
      </w:r>
      <w:r w:rsidRPr="00B92077">
        <w:rPr>
          <w:rFonts w:ascii="宋体" w:hAnsi="宋体" w:hint="eastAsia"/>
          <w:snapToGrid w:val="0"/>
          <w:kern w:val="0"/>
          <w:sz w:val="24"/>
          <w:lang w:val="en-GB"/>
        </w:rPr>
        <w:t>对平台及平台部署的产品进行实时监控告警。</w:t>
      </w:r>
    </w:p>
    <w:p w:rsidR="00CD41EA" w:rsidRPr="00B92077" w:rsidRDefault="005F1C2F" w:rsidP="00CD41EA">
      <w:pPr>
        <w:pStyle w:val="16"/>
        <w:spacing w:line="360" w:lineRule="auto"/>
        <w:ind w:firstLineChars="200" w:firstLine="480"/>
        <w:rPr>
          <w:rFonts w:ascii="宋体" w:hAnsi="宋体"/>
          <w:snapToGrid w:val="0"/>
          <w:kern w:val="0"/>
          <w:sz w:val="24"/>
          <w:lang w:val="en-GB"/>
        </w:rPr>
      </w:pPr>
      <w:r w:rsidRPr="00B92077">
        <w:rPr>
          <w:rFonts w:ascii="宋体" w:hAnsi="宋体" w:hint="eastAsia"/>
          <w:snapToGrid w:val="0"/>
          <w:kern w:val="0"/>
          <w:sz w:val="24"/>
          <w:lang w:val="en-GB"/>
        </w:rPr>
        <w:t>容器化PaaS</w:t>
      </w:r>
      <w:r w:rsidR="00CD41EA" w:rsidRPr="00B92077">
        <w:rPr>
          <w:rFonts w:ascii="宋体" w:hAnsi="宋体" w:hint="eastAsia"/>
          <w:snapToGrid w:val="0"/>
          <w:kern w:val="0"/>
          <w:sz w:val="24"/>
          <w:lang w:val="en-GB"/>
        </w:rPr>
        <w:t xml:space="preserve"> 平台上运行的公共产品组件为中间件产品提供了统一部署、验证、授权、调度和管控能力，为云服务提供基础性的支撑。</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2）实现中间件仓库</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实现具有开箱即用、全托管服务、高可用性、数据安全和弹性计算的分布式的、高吞吐量、高可扩展性消息队列服务。</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实现具有强大的实时处理能力。包括提供标准的语言，支持各类失败场景的自动恢复，保证故障情况下数据处理的准确性。支持多种内建的字符串、时间、统计等类型函数。精确的计算资源控制，彻底保证的作业的隔离性；关键性能指标超越开源Flink 达3 到4</w:t>
      </w:r>
      <w:r w:rsidR="005F1C2F" w:rsidRPr="00B92077">
        <w:rPr>
          <w:rFonts w:ascii="宋体" w:hAnsi="宋体" w:hint="eastAsia"/>
          <w:snapToGrid w:val="0"/>
          <w:kern w:val="0"/>
          <w:sz w:val="24"/>
          <w:lang w:val="en-GB"/>
        </w:rPr>
        <w:t>倍，数据计算延迟优化到秒级；深度整合各类云数据存储</w:t>
      </w:r>
      <w:r w:rsidRPr="00B92077">
        <w:rPr>
          <w:rFonts w:ascii="宋体" w:hAnsi="宋体" w:hint="eastAsia"/>
          <w:snapToGrid w:val="0"/>
          <w:kern w:val="0"/>
          <w:sz w:val="24"/>
          <w:lang w:val="en-GB"/>
        </w:rPr>
        <w:t>，无需额外的数据集成工作，云实时计算可以直接读写上述产品数据；实现托管的实时计算服务，可针对流数据运行查询，无需预置或管理任何基础设施；一键启用的流式数据服务能力；实现完全租户隔离的托管运行服务。具有数据采集和存储、数据开发、数据运维、性能调优、监控报警功能。</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3）实现专属的在线Key-Value 存储服务。实现兼容开源Redis 协议。支持字符串（String）、链表（List）、集合（Set）、有序集合（SortedSet）、哈希表（Hash）等多种数据类型；还支持事务（Transactions）、消息订阅与发布（Sub/Pub）等高级功能。提供高速数据读写能力的同时满足数据持久化需求。支持集群功能，提供128 GB 及以上集群实例规格，可满足大容量和高性能需求。主要技术要求：</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采用高可用技术，保障业务顺畅进行。系统工作时主节点（Master）和备节点（Slave）数据实时同步，主节点故障时系统自动秒级切换，备节点接管业务，故障转移过程不影响业务，保障系统服务的高可用性。集群（Cluster）实例采用分布式架构，每个节点都采用一主一从的高可用架构，自动进行容灾切换和故障迁移，保障服务的高可用性。支持一键备份和恢复，可定制备份策略。在控制台可即时执行备份操作，并且可以进一步定制自动备份策略。支持一键恢复，有效防范数据误操作，将业务损失降到最低。</w:t>
      </w:r>
    </w:p>
    <w:p w:rsidR="00B41317"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采取多种网络安全防护措施，保障数据安全。VPC 私有网络在TCP 层直接进行网络隔离保护；DDOS 防护实时监测并清除大流量攻击；支持1000 个以下IP 白名单配置，隔绝非法登录操作。</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支持弹性扩容，突破容量和性能瓶颈。</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提供多种实例规格，灵活变配。</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提供监控告警功能，用户可实时了解实例状态。</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提供可视化运维平台，运维操作简便。</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自定义参数配置，定制个性行为。</w:t>
      </w:r>
    </w:p>
    <w:p w:rsidR="00CD41EA" w:rsidRPr="00B92077" w:rsidRDefault="00CD41EA" w:rsidP="005F1C2F">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4）实现专属的在线云关系数据库。实现稳定可靠、可弹性伸缩的在线数据库服务。采用基于云分布式文件系统和高性能存储设计，提供了容灾、备份、恢复、监控、迁移等方面的全套解决方案，彻底解决数据库运维的烦恼。云数据库支持实例管理、帐号管理、数据库管理、备份恢复、白名单、透明数据加密以及数据迁移等基本功能。除此之外还提供如下高级功能：</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只读实例：在对数据库有大量读请求和少量写请求时，单个实例可能无法承受读取压力，为了实现读取能力的弹性扩展，减少单个实例的压力，云数据库的实例支持只读实例，利用只读实例满足大量的数据库读取需求，以此增加应用的吞吐量。</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数据库性能优化：针对SQL 语句的性能、CPU 使用率、IOPS 使用率、内存使用率、磁盘空间使用率、连接数、锁信息、热点表等，</w:t>
      </w:r>
      <w:r w:rsidR="005F1C2F" w:rsidRPr="00B92077">
        <w:rPr>
          <w:rFonts w:ascii="宋体" w:hAnsi="宋体" w:hint="eastAsia"/>
          <w:snapToGrid w:val="0"/>
          <w:kern w:val="0"/>
          <w:sz w:val="24"/>
          <w:lang w:val="en-GB"/>
        </w:rPr>
        <w:t>提供</w:t>
      </w:r>
      <w:r w:rsidRPr="00B92077">
        <w:rPr>
          <w:rFonts w:ascii="宋体" w:hAnsi="宋体" w:hint="eastAsia"/>
          <w:snapToGrid w:val="0"/>
          <w:kern w:val="0"/>
          <w:sz w:val="24"/>
          <w:lang w:val="en-GB"/>
        </w:rPr>
        <w:t>智能的诊断及优化功能，能最大限度发现数据库存在的或潜在的健康问题。</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数据压缩：云数据库支持通过存储引擎压缩数据。</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同时提供下列服务能力：</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数据链路服务。数据链路服务主要提供数据操作，包括表结构和数据的增删改查。</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高可用服务。高可用服务用于保障数据链路服务的可用性，以及负责处理数据库内部的异常。高可用服务由多个HA 节点提供，本身具有高可用的特点。</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备份服务。备份服务主要提供数据的离线备份、转储和恢复。</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监控服务。监控服务提供物理层、网络层、应用层等多方位的监控服务，保证业务可用性。</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调度服务。调度服务主要提供资源调配和实例版本管理。</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5）实现向量数据库。实现云端托管的PB 级高并发实时、服务OLAP 领域数据仓库，实现基于云端的无缝伸缩能力，具有计算集群、控制集群能力。同时还具有功能：</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云负载均衡、云DNS 系统、云账号系统。</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管理控制台和用户控制台。</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支持批量导入数据，也支持快速批量导出海量数据。</w:t>
      </w:r>
    </w:p>
    <w:p w:rsidR="00CD41EA" w:rsidRPr="00B92077" w:rsidRDefault="00CD41EA" w:rsidP="00CD41EA">
      <w:pPr>
        <w:spacing w:line="360" w:lineRule="auto"/>
        <w:ind w:firstLineChars="200" w:firstLine="480"/>
        <w:rPr>
          <w:rFonts w:ascii="宋体" w:hAnsi="宋体" w:hint="eastAsia"/>
          <w:snapToGrid w:val="0"/>
          <w:kern w:val="0"/>
          <w:sz w:val="24"/>
          <w:lang w:val="en-GB"/>
        </w:rPr>
      </w:pPr>
      <w:r w:rsidRPr="00B92077">
        <w:rPr>
          <w:rFonts w:ascii="宋体" w:hAnsi="宋体" w:hint="eastAsia"/>
          <w:snapToGrid w:val="0"/>
          <w:kern w:val="0"/>
          <w:sz w:val="24"/>
          <w:lang w:val="en-GB"/>
        </w:rPr>
        <w:t>6）实现4A 管理中心。将帐号管理、认证管理、授权管理和安全审计整合成集中、统一的安全服务系统。</w:t>
      </w:r>
    </w:p>
    <w:p w:rsidR="00CD41EA" w:rsidRPr="00B92077" w:rsidRDefault="00CD41EA" w:rsidP="00B93A70">
      <w:pPr>
        <w:pStyle w:val="30"/>
        <w:numPr>
          <w:ilvl w:val="0"/>
          <w:numId w:val="9"/>
        </w:numPr>
        <w:rPr>
          <w:rFonts w:hAnsi="宋体" w:hint="eastAsia"/>
          <w:sz w:val="24"/>
          <w:szCs w:val="24"/>
          <w:shd w:val="clear" w:color="auto" w:fill="FFFFFF"/>
          <w:lang w:eastAsia="zh-CN"/>
        </w:rPr>
      </w:pPr>
      <w:r w:rsidRPr="00B92077">
        <w:rPr>
          <w:rFonts w:hAnsi="宋体" w:hint="eastAsia"/>
          <w:sz w:val="24"/>
          <w:szCs w:val="24"/>
          <w:shd w:val="clear" w:color="auto" w:fill="FFFFFF"/>
          <w:lang w:eastAsia="zh-CN"/>
        </w:rPr>
        <w:t>计算及存储资源技术能力要求</w:t>
      </w:r>
    </w:p>
    <w:p w:rsidR="00CD41EA" w:rsidRPr="00B92077" w:rsidRDefault="00CD41EA" w:rsidP="00CD41EA">
      <w:pPr>
        <w:pStyle w:val="a0"/>
        <w:spacing w:line="360" w:lineRule="auto"/>
        <w:rPr>
          <w:rFonts w:ascii="宋体" w:hAnsi="宋体" w:cs="宋体" w:hint="eastAsia"/>
          <w:sz w:val="24"/>
          <w:szCs w:val="24"/>
        </w:rPr>
      </w:pPr>
      <w:r w:rsidRPr="00B92077">
        <w:rPr>
          <w:rFonts w:ascii="宋体" w:hAnsi="宋体" w:cs="宋体" w:hint="eastAsia"/>
          <w:sz w:val="24"/>
          <w:szCs w:val="24"/>
        </w:rPr>
        <w:t>对于本系统的建设，所需的不仅仅是视频结构化信息提取设备或视频图像分析系统/设备，而是服务于实战的系统级解决方案。计算资源需要具备如下能力：</w:t>
      </w:r>
    </w:p>
    <w:p w:rsidR="00CD41EA" w:rsidRPr="00B92077" w:rsidRDefault="00CD41EA" w:rsidP="00CD41EA">
      <w:pPr>
        <w:pStyle w:val="a0"/>
        <w:spacing w:line="360" w:lineRule="auto"/>
        <w:rPr>
          <w:rFonts w:ascii="宋体" w:hAnsi="宋体" w:cs="宋体" w:hint="eastAsia"/>
          <w:sz w:val="24"/>
          <w:szCs w:val="24"/>
        </w:rPr>
      </w:pPr>
      <w:r w:rsidRPr="00B92077">
        <w:rPr>
          <w:rFonts w:ascii="宋体" w:hAnsi="宋体" w:cs="宋体" w:hint="eastAsia"/>
          <w:sz w:val="24"/>
          <w:szCs w:val="24"/>
        </w:rPr>
        <w:t>可同时支持人脸识别、人数统计、人员行为分析、视频结构化等多种智能业务。</w:t>
      </w:r>
    </w:p>
    <w:p w:rsidR="00CD41EA" w:rsidRPr="00B92077" w:rsidRDefault="00CD41EA" w:rsidP="00CD41EA">
      <w:pPr>
        <w:pStyle w:val="a0"/>
        <w:spacing w:line="360" w:lineRule="auto"/>
        <w:rPr>
          <w:rFonts w:ascii="宋体" w:hAnsi="宋体" w:cs="宋体" w:hint="eastAsia"/>
          <w:sz w:val="24"/>
          <w:szCs w:val="24"/>
        </w:rPr>
      </w:pPr>
      <w:r w:rsidRPr="00B92077">
        <w:rPr>
          <w:rFonts w:ascii="宋体" w:hAnsi="宋体" w:cs="宋体" w:hint="eastAsia"/>
          <w:sz w:val="24"/>
          <w:szCs w:val="24"/>
        </w:rPr>
        <w:t>支持至少500 路并发人脸识别和视频结构化分析，能够根据项目规模和实际情况，按需组合，满足设计需求。</w:t>
      </w:r>
    </w:p>
    <w:p w:rsidR="00CD41EA" w:rsidRPr="00B92077" w:rsidRDefault="00CD41EA" w:rsidP="00CD41EA">
      <w:pPr>
        <w:pStyle w:val="a0"/>
        <w:spacing w:line="360" w:lineRule="auto"/>
        <w:rPr>
          <w:rFonts w:ascii="宋体" w:hAnsi="宋体" w:cs="宋体" w:hint="eastAsia"/>
          <w:sz w:val="24"/>
          <w:szCs w:val="24"/>
        </w:rPr>
      </w:pPr>
      <w:r w:rsidRPr="00B92077">
        <w:rPr>
          <w:rFonts w:ascii="宋体" w:hAnsi="宋体" w:cs="宋体" w:hint="eastAsia"/>
          <w:sz w:val="24"/>
          <w:szCs w:val="24"/>
        </w:rPr>
        <w:t>能够车辆、人员、非机动车、MAC、RFID 结构化+半结构化数据混合存储+研判，半结构化数据秒级检索能力。</w:t>
      </w:r>
    </w:p>
    <w:p w:rsidR="00CD41EA" w:rsidRPr="00B92077" w:rsidRDefault="00CD41EA" w:rsidP="00CD41EA">
      <w:pPr>
        <w:pStyle w:val="a0"/>
        <w:spacing w:line="360" w:lineRule="auto"/>
        <w:rPr>
          <w:rFonts w:ascii="宋体" w:hAnsi="宋体" w:cs="宋体" w:hint="eastAsia"/>
          <w:sz w:val="24"/>
          <w:szCs w:val="24"/>
        </w:rPr>
      </w:pPr>
      <w:r w:rsidRPr="00B92077">
        <w:rPr>
          <w:rFonts w:ascii="宋体" w:hAnsi="宋体" w:cs="宋体" w:hint="eastAsia"/>
          <w:sz w:val="24"/>
          <w:szCs w:val="24"/>
        </w:rPr>
        <w:t>存储资源主要包括主机和高性能存储硬盘，主机提供云直存解决方案，提供存储虚拟化管理功能，应将所有存储节点空间合并成一个存储虚拟池，对外提供海量存储空间管理。</w:t>
      </w:r>
    </w:p>
    <w:p w:rsidR="00CD41EA" w:rsidRPr="00B92077" w:rsidRDefault="00CD41EA" w:rsidP="00CD41EA">
      <w:pPr>
        <w:pStyle w:val="a0"/>
        <w:spacing w:line="360" w:lineRule="auto"/>
        <w:rPr>
          <w:rFonts w:ascii="宋体" w:hAnsi="宋体" w:cs="宋体" w:hint="eastAsia"/>
          <w:sz w:val="24"/>
          <w:szCs w:val="24"/>
        </w:rPr>
      </w:pPr>
      <w:r w:rsidRPr="00B92077">
        <w:rPr>
          <w:rFonts w:ascii="宋体" w:hAnsi="宋体" w:cs="宋体" w:hint="eastAsia"/>
          <w:sz w:val="24"/>
          <w:szCs w:val="24"/>
        </w:rPr>
        <w:t>应支持视频、图片、视频结构化数据存储于一体，具有高性能、高可靠、高密度、高扩展性、高易用性等全方位的监控存储解决方案。</w:t>
      </w:r>
    </w:p>
    <w:p w:rsidR="00CD41EA" w:rsidRPr="00B92077" w:rsidRDefault="00CD41EA" w:rsidP="00CD41EA">
      <w:pPr>
        <w:pStyle w:val="a0"/>
        <w:spacing w:line="360" w:lineRule="auto"/>
        <w:rPr>
          <w:rFonts w:ascii="宋体" w:hAnsi="宋体" w:cs="宋体" w:hint="eastAsia"/>
          <w:sz w:val="24"/>
          <w:szCs w:val="24"/>
        </w:rPr>
      </w:pPr>
      <w:r w:rsidRPr="00B92077">
        <w:rPr>
          <w:rFonts w:ascii="宋体" w:hAnsi="宋体" w:cs="宋体" w:hint="eastAsia"/>
          <w:sz w:val="24"/>
          <w:szCs w:val="24"/>
        </w:rPr>
        <w:t>存储系统宜采用无线缆设计，部件支持冗余架构设计、支持PCI-E3.0、SAS3.0 总线技术，单台主机高度不超过4U 不低于48 盘的高密设计，实现前面板磁盘装载。</w:t>
      </w:r>
    </w:p>
    <w:p w:rsidR="005F1C2F" w:rsidRPr="00B92077" w:rsidRDefault="005F1C2F" w:rsidP="005F1C2F">
      <w:pPr>
        <w:pStyle w:val="50"/>
        <w:numPr>
          <w:ilvl w:val="4"/>
          <w:numId w:val="0"/>
        </w:numPr>
        <w:spacing w:before="100" w:after="100" w:line="360" w:lineRule="auto"/>
        <w:jc w:val="left"/>
        <w:rPr>
          <w:rFonts w:ascii="宋体" w:hAnsi="宋体"/>
          <w:sz w:val="24"/>
          <w:szCs w:val="24"/>
        </w:rPr>
      </w:pPr>
      <w:bookmarkStart w:id="84" w:name="_Toc20760310"/>
      <w:r w:rsidRPr="00B92077">
        <w:rPr>
          <w:rFonts w:ascii="宋体" w:hAnsi="宋体" w:hint="eastAsia"/>
          <w:sz w:val="24"/>
          <w:szCs w:val="24"/>
        </w:rPr>
        <w:t>2.13</w:t>
      </w:r>
      <w:r w:rsidR="00310592" w:rsidRPr="00B92077">
        <w:rPr>
          <w:rFonts w:ascii="宋体" w:hAnsi="宋体" w:hint="eastAsia"/>
          <w:sz w:val="24"/>
          <w:szCs w:val="24"/>
        </w:rPr>
        <w:t>.1</w:t>
      </w:r>
      <w:r w:rsidRPr="00B92077">
        <w:rPr>
          <w:rFonts w:ascii="宋体" w:hAnsi="宋体" w:hint="eastAsia"/>
          <w:sz w:val="24"/>
          <w:szCs w:val="24"/>
        </w:rPr>
        <w:t>、</w:t>
      </w:r>
      <w:r w:rsidRPr="00B92077">
        <w:rPr>
          <w:rFonts w:ascii="宋体" w:hAnsi="宋体"/>
          <w:sz w:val="24"/>
          <w:szCs w:val="24"/>
        </w:rPr>
        <w:t>计算资源</w:t>
      </w:r>
      <w:bookmarkEnd w:id="84"/>
    </w:p>
    <w:p w:rsidR="005F1C2F" w:rsidRPr="00B92077" w:rsidRDefault="005F1C2F" w:rsidP="005F1C2F">
      <w:pPr>
        <w:spacing w:line="360" w:lineRule="auto"/>
        <w:ind w:firstLine="480"/>
        <w:rPr>
          <w:rFonts w:cs="Arial"/>
          <w:sz w:val="24"/>
        </w:rPr>
      </w:pPr>
      <w:r w:rsidRPr="00B92077">
        <w:rPr>
          <w:rFonts w:cs="Arial"/>
          <w:sz w:val="24"/>
        </w:rPr>
        <w:t>视频数据结构化分析系统，所需的不仅仅是视频结构化信息提取设备或视频图像分析系统</w:t>
      </w:r>
      <w:r w:rsidRPr="00B92077">
        <w:rPr>
          <w:rFonts w:cs="Arial"/>
          <w:sz w:val="24"/>
        </w:rPr>
        <w:t>/</w:t>
      </w:r>
      <w:r w:rsidRPr="00B92077">
        <w:rPr>
          <w:rFonts w:cs="Arial"/>
          <w:sz w:val="24"/>
        </w:rPr>
        <w:t>设备，</w:t>
      </w:r>
      <w:r w:rsidRPr="00B92077">
        <w:rPr>
          <w:rFonts w:cs="Arial" w:hint="eastAsia"/>
          <w:sz w:val="24"/>
        </w:rPr>
        <w:t>同时也是</w:t>
      </w:r>
      <w:r w:rsidRPr="00B92077">
        <w:rPr>
          <w:rFonts w:cs="Arial"/>
          <w:sz w:val="24"/>
        </w:rPr>
        <w:t>服务于实战的系统级解决方案</w:t>
      </w:r>
      <w:r w:rsidRPr="00B92077">
        <w:rPr>
          <w:rFonts w:cs="Arial" w:hint="eastAsia"/>
          <w:sz w:val="24"/>
        </w:rPr>
        <w:t>。</w:t>
      </w:r>
    </w:p>
    <w:p w:rsidR="005F1C2F" w:rsidRPr="00B92077" w:rsidRDefault="005F1C2F" w:rsidP="005F1C2F">
      <w:pPr>
        <w:spacing w:line="480" w:lineRule="auto"/>
        <w:ind w:firstLine="480"/>
        <w:rPr>
          <w:rFonts w:cs="Arial"/>
          <w:sz w:val="24"/>
        </w:rPr>
      </w:pPr>
      <w:r w:rsidRPr="00B92077">
        <w:rPr>
          <w:rFonts w:cs="Arial" w:hint="eastAsia"/>
          <w:sz w:val="24"/>
        </w:rPr>
        <w:t>根据目前行业配套服务器性能指标，服务器规划如下：</w:t>
      </w:r>
    </w:p>
    <w:p w:rsidR="005F1C2F" w:rsidRPr="00B92077" w:rsidRDefault="005F1C2F" w:rsidP="005F1C2F">
      <w:pPr>
        <w:spacing w:line="480" w:lineRule="auto"/>
        <w:ind w:firstLine="480"/>
        <w:rPr>
          <w:rFonts w:cs="Arial"/>
          <w:sz w:val="24"/>
        </w:rPr>
      </w:pPr>
      <w:r w:rsidRPr="00B92077">
        <w:rPr>
          <w:rFonts w:cs="Arial" w:hint="eastAsia"/>
          <w:sz w:val="24"/>
        </w:rPr>
        <w:t>（</w:t>
      </w:r>
      <w:r w:rsidRPr="00B92077">
        <w:rPr>
          <w:rFonts w:cs="Arial" w:hint="eastAsia"/>
          <w:sz w:val="24"/>
        </w:rPr>
        <w:t>1</w:t>
      </w:r>
      <w:r w:rsidRPr="00B92077">
        <w:rPr>
          <w:rFonts w:cs="Arial" w:hint="eastAsia"/>
          <w:sz w:val="24"/>
        </w:rPr>
        <w:t>）单台高性能</w:t>
      </w:r>
      <w:r w:rsidRPr="00B92077">
        <w:rPr>
          <w:rFonts w:cs="Arial" w:hint="eastAsia"/>
          <w:sz w:val="24"/>
        </w:rPr>
        <w:t>CPU</w:t>
      </w:r>
      <w:r w:rsidRPr="00B92077">
        <w:rPr>
          <w:rFonts w:cs="Arial" w:hint="eastAsia"/>
          <w:sz w:val="24"/>
        </w:rPr>
        <w:t>服务器可支撑</w:t>
      </w:r>
      <w:r w:rsidRPr="00B92077">
        <w:rPr>
          <w:rFonts w:cs="Arial" w:hint="eastAsia"/>
          <w:sz w:val="24"/>
        </w:rPr>
        <w:t>500</w:t>
      </w:r>
      <w:r w:rsidRPr="00B92077">
        <w:rPr>
          <w:rFonts w:cs="Arial" w:hint="eastAsia"/>
          <w:sz w:val="24"/>
        </w:rPr>
        <w:t>路并发实时计算的</w:t>
      </w:r>
      <w:r w:rsidRPr="00B92077">
        <w:rPr>
          <w:rFonts w:cs="Arial" w:hint="eastAsia"/>
          <w:sz w:val="24"/>
        </w:rPr>
        <w:t>CPU</w:t>
      </w:r>
      <w:r w:rsidRPr="00B92077">
        <w:rPr>
          <w:rFonts w:cs="Arial" w:hint="eastAsia"/>
          <w:sz w:val="24"/>
        </w:rPr>
        <w:t>集群</w:t>
      </w:r>
      <w:r w:rsidRPr="00B92077">
        <w:rPr>
          <w:rFonts w:cs="Arial" w:hint="eastAsia"/>
          <w:sz w:val="24"/>
        </w:rPr>
        <w:t>Master</w:t>
      </w:r>
      <w:r w:rsidRPr="00B92077">
        <w:rPr>
          <w:rFonts w:cs="Arial" w:hint="eastAsia"/>
          <w:sz w:val="24"/>
        </w:rPr>
        <w:t>机和</w:t>
      </w:r>
      <w:r w:rsidRPr="00B92077">
        <w:rPr>
          <w:rFonts w:cs="Arial" w:hint="eastAsia"/>
          <w:sz w:val="24"/>
        </w:rPr>
        <w:t>CPU</w:t>
      </w:r>
      <w:r w:rsidRPr="00B92077">
        <w:rPr>
          <w:rFonts w:cs="Arial" w:hint="eastAsia"/>
          <w:sz w:val="24"/>
        </w:rPr>
        <w:t>集群</w:t>
      </w:r>
      <w:r w:rsidRPr="00B92077">
        <w:rPr>
          <w:rFonts w:cs="Arial" w:hint="eastAsia"/>
          <w:sz w:val="24"/>
        </w:rPr>
        <w:t>Worker</w:t>
      </w:r>
      <w:r w:rsidRPr="00B92077">
        <w:rPr>
          <w:rFonts w:cs="Arial" w:hint="eastAsia"/>
          <w:sz w:val="24"/>
        </w:rPr>
        <w:t>机容器，因此，</w:t>
      </w:r>
      <w:r w:rsidRPr="00B92077">
        <w:rPr>
          <w:rFonts w:cs="Arial" w:hint="eastAsia"/>
          <w:sz w:val="24"/>
        </w:rPr>
        <w:t>500</w:t>
      </w:r>
      <w:r w:rsidRPr="00B92077">
        <w:rPr>
          <w:rFonts w:cs="Arial" w:hint="eastAsia"/>
          <w:sz w:val="24"/>
        </w:rPr>
        <w:t>路规模，需提供</w:t>
      </w:r>
      <w:r w:rsidRPr="00B92077">
        <w:rPr>
          <w:rFonts w:cs="Arial" w:hint="eastAsia"/>
          <w:sz w:val="24"/>
        </w:rPr>
        <w:t>1</w:t>
      </w:r>
      <w:r w:rsidRPr="00B92077">
        <w:rPr>
          <w:rFonts w:cs="Arial" w:hint="eastAsia"/>
          <w:sz w:val="24"/>
        </w:rPr>
        <w:t>台高性能</w:t>
      </w:r>
      <w:r w:rsidRPr="00B92077">
        <w:rPr>
          <w:rFonts w:cs="Arial" w:hint="eastAsia"/>
          <w:sz w:val="24"/>
        </w:rPr>
        <w:t>CPU</w:t>
      </w:r>
      <w:r w:rsidRPr="00B92077">
        <w:rPr>
          <w:rFonts w:cs="Arial" w:hint="eastAsia"/>
          <w:sz w:val="24"/>
        </w:rPr>
        <w:t>服务器；</w:t>
      </w:r>
    </w:p>
    <w:p w:rsidR="005F1C2F" w:rsidRPr="00B92077" w:rsidRDefault="005F1C2F" w:rsidP="005F1C2F">
      <w:pPr>
        <w:spacing w:line="480" w:lineRule="auto"/>
        <w:ind w:firstLine="480"/>
        <w:rPr>
          <w:rFonts w:cs="Arial"/>
          <w:sz w:val="24"/>
        </w:rPr>
      </w:pPr>
      <w:r w:rsidRPr="00B92077">
        <w:rPr>
          <w:rFonts w:cs="Arial"/>
          <w:sz w:val="24"/>
        </w:rPr>
        <w:t>（</w:t>
      </w:r>
      <w:r w:rsidRPr="00B92077">
        <w:rPr>
          <w:rFonts w:cs="Arial" w:hint="eastAsia"/>
          <w:sz w:val="24"/>
        </w:rPr>
        <w:t>2</w:t>
      </w:r>
      <w:r w:rsidRPr="00B92077">
        <w:rPr>
          <w:rFonts w:cs="Arial"/>
          <w:sz w:val="24"/>
        </w:rPr>
        <w:t>）</w:t>
      </w:r>
      <w:r w:rsidRPr="00B92077">
        <w:rPr>
          <w:rFonts w:cs="Arial" w:hint="eastAsia"/>
          <w:sz w:val="24"/>
        </w:rPr>
        <w:t>单台高性能</w:t>
      </w:r>
      <w:r w:rsidRPr="00B92077">
        <w:rPr>
          <w:rFonts w:cs="Arial" w:hint="eastAsia"/>
          <w:sz w:val="24"/>
        </w:rPr>
        <w:t>CPU</w:t>
      </w:r>
      <w:r w:rsidRPr="00B92077">
        <w:rPr>
          <w:rFonts w:cs="Arial" w:hint="eastAsia"/>
          <w:sz w:val="24"/>
        </w:rPr>
        <w:t>服务器可提供</w:t>
      </w:r>
      <w:r w:rsidRPr="00B92077">
        <w:rPr>
          <w:rFonts w:cs="Arial" w:hint="eastAsia"/>
          <w:sz w:val="24"/>
        </w:rPr>
        <w:t>96</w:t>
      </w:r>
      <w:r w:rsidRPr="00B92077">
        <w:rPr>
          <w:rFonts w:cs="Arial" w:hint="eastAsia"/>
          <w:sz w:val="24"/>
        </w:rPr>
        <w:t>路视频计算引擎服务，提供算法仓库，含多算法调度，部署、策略执行，因此，</w:t>
      </w:r>
      <w:r w:rsidRPr="00B92077">
        <w:rPr>
          <w:rFonts w:cs="Arial" w:hint="eastAsia"/>
          <w:sz w:val="24"/>
        </w:rPr>
        <w:t>500</w:t>
      </w:r>
      <w:r w:rsidRPr="00B92077">
        <w:rPr>
          <w:rFonts w:cs="Arial" w:hint="eastAsia"/>
          <w:sz w:val="24"/>
        </w:rPr>
        <w:t>路规模，需提供</w:t>
      </w:r>
      <w:r w:rsidRPr="00B92077">
        <w:rPr>
          <w:rFonts w:cs="Arial" w:hint="eastAsia"/>
          <w:sz w:val="24"/>
        </w:rPr>
        <w:t>6</w:t>
      </w:r>
      <w:r w:rsidRPr="00B92077">
        <w:rPr>
          <w:rFonts w:cs="Arial" w:hint="eastAsia"/>
          <w:sz w:val="24"/>
        </w:rPr>
        <w:t>台高性能</w:t>
      </w:r>
      <w:r w:rsidRPr="00B92077">
        <w:rPr>
          <w:rFonts w:cs="Arial" w:hint="eastAsia"/>
          <w:sz w:val="24"/>
        </w:rPr>
        <w:t>CPU</w:t>
      </w:r>
      <w:r w:rsidRPr="00B92077">
        <w:rPr>
          <w:rFonts w:cs="Arial" w:hint="eastAsia"/>
          <w:sz w:val="24"/>
        </w:rPr>
        <w:t>服务器；</w:t>
      </w:r>
    </w:p>
    <w:p w:rsidR="005F1C2F" w:rsidRPr="00B92077" w:rsidRDefault="005F1C2F" w:rsidP="005F1C2F">
      <w:pPr>
        <w:spacing w:line="480" w:lineRule="auto"/>
        <w:ind w:firstLine="480"/>
        <w:rPr>
          <w:rFonts w:cs="Arial"/>
          <w:sz w:val="24"/>
        </w:rPr>
      </w:pPr>
      <w:r w:rsidRPr="00B92077">
        <w:rPr>
          <w:rFonts w:cs="Arial"/>
          <w:sz w:val="24"/>
        </w:rPr>
        <w:t>（</w:t>
      </w:r>
      <w:r w:rsidRPr="00B92077">
        <w:rPr>
          <w:rFonts w:cs="Arial" w:hint="eastAsia"/>
          <w:sz w:val="24"/>
        </w:rPr>
        <w:t>3</w:t>
      </w:r>
      <w:r w:rsidRPr="00B92077">
        <w:rPr>
          <w:rFonts w:cs="Arial"/>
          <w:sz w:val="24"/>
        </w:rPr>
        <w:t>）</w:t>
      </w:r>
      <w:r w:rsidRPr="00B92077">
        <w:rPr>
          <w:rFonts w:cs="Arial" w:hint="eastAsia"/>
          <w:sz w:val="24"/>
        </w:rPr>
        <w:t>单台高性能</w:t>
      </w:r>
      <w:r w:rsidRPr="00B92077">
        <w:rPr>
          <w:rFonts w:cs="Arial" w:hint="eastAsia"/>
          <w:sz w:val="24"/>
        </w:rPr>
        <w:t>CPU</w:t>
      </w:r>
      <w:r w:rsidRPr="00B92077">
        <w:rPr>
          <w:rFonts w:cs="Arial" w:hint="eastAsia"/>
          <w:sz w:val="24"/>
        </w:rPr>
        <w:t>服务器可提供</w:t>
      </w:r>
      <w:r w:rsidRPr="00B92077">
        <w:rPr>
          <w:rFonts w:cs="Arial" w:hint="eastAsia"/>
          <w:sz w:val="24"/>
        </w:rPr>
        <w:t>250</w:t>
      </w:r>
      <w:r w:rsidRPr="00B92077">
        <w:rPr>
          <w:rFonts w:cs="Arial" w:hint="eastAsia"/>
          <w:sz w:val="24"/>
        </w:rPr>
        <w:t>路视频接入引擎服务，提供多维数据和视频数据接入、管理和负载均衡，因此，</w:t>
      </w:r>
      <w:r w:rsidRPr="00B92077">
        <w:rPr>
          <w:rFonts w:cs="Arial" w:hint="eastAsia"/>
          <w:sz w:val="24"/>
        </w:rPr>
        <w:t>500</w:t>
      </w:r>
      <w:r w:rsidRPr="00B92077">
        <w:rPr>
          <w:rFonts w:cs="Arial" w:hint="eastAsia"/>
          <w:sz w:val="24"/>
        </w:rPr>
        <w:t>路规模，需提供</w:t>
      </w:r>
      <w:r w:rsidRPr="00B92077">
        <w:rPr>
          <w:rFonts w:cs="Arial" w:hint="eastAsia"/>
          <w:sz w:val="24"/>
        </w:rPr>
        <w:t>2</w:t>
      </w:r>
      <w:r w:rsidRPr="00B92077">
        <w:rPr>
          <w:rFonts w:cs="Arial" w:hint="eastAsia"/>
          <w:sz w:val="24"/>
        </w:rPr>
        <w:t>台高性能</w:t>
      </w:r>
      <w:r w:rsidRPr="00B92077">
        <w:rPr>
          <w:rFonts w:cs="Arial" w:hint="eastAsia"/>
          <w:sz w:val="24"/>
        </w:rPr>
        <w:t>CPU</w:t>
      </w:r>
      <w:r w:rsidRPr="00B92077">
        <w:rPr>
          <w:rFonts w:cs="Arial" w:hint="eastAsia"/>
          <w:sz w:val="24"/>
        </w:rPr>
        <w:t>服务器；</w:t>
      </w:r>
    </w:p>
    <w:p w:rsidR="005F1C2F" w:rsidRPr="00B92077" w:rsidRDefault="005F1C2F" w:rsidP="005F1C2F">
      <w:pPr>
        <w:spacing w:line="480" w:lineRule="auto"/>
        <w:ind w:firstLine="480"/>
        <w:rPr>
          <w:rFonts w:cs="Arial"/>
          <w:sz w:val="24"/>
        </w:rPr>
      </w:pPr>
      <w:r w:rsidRPr="00B92077">
        <w:rPr>
          <w:rFonts w:cs="Arial"/>
          <w:sz w:val="24"/>
        </w:rPr>
        <w:t>（</w:t>
      </w:r>
      <w:r w:rsidRPr="00B92077">
        <w:rPr>
          <w:rFonts w:cs="Arial" w:hint="eastAsia"/>
          <w:sz w:val="24"/>
        </w:rPr>
        <w:t>4</w:t>
      </w:r>
      <w:r w:rsidRPr="00B92077">
        <w:rPr>
          <w:rFonts w:cs="Arial"/>
          <w:sz w:val="24"/>
        </w:rPr>
        <w:t>）</w:t>
      </w:r>
      <w:r w:rsidRPr="00B92077">
        <w:rPr>
          <w:rFonts w:cs="Arial" w:hint="eastAsia"/>
          <w:sz w:val="24"/>
        </w:rPr>
        <w:t>单台高性能</w:t>
      </w:r>
      <w:r w:rsidRPr="00B92077">
        <w:rPr>
          <w:rFonts w:cs="Arial" w:hint="eastAsia"/>
          <w:sz w:val="24"/>
        </w:rPr>
        <w:t>CPU</w:t>
      </w:r>
      <w:r w:rsidRPr="00B92077">
        <w:rPr>
          <w:rFonts w:cs="Arial" w:hint="eastAsia"/>
          <w:sz w:val="24"/>
        </w:rPr>
        <w:t>服务器可提供</w:t>
      </w:r>
      <w:r w:rsidRPr="00B92077">
        <w:rPr>
          <w:rFonts w:cs="Arial" w:hint="eastAsia"/>
          <w:sz w:val="24"/>
        </w:rPr>
        <w:t>250</w:t>
      </w:r>
      <w:r w:rsidRPr="00B92077">
        <w:rPr>
          <w:rFonts w:cs="Arial" w:hint="eastAsia"/>
          <w:sz w:val="24"/>
        </w:rPr>
        <w:t>路大数据引擎服务，提供</w:t>
      </w:r>
      <w:r w:rsidRPr="00B92077">
        <w:rPr>
          <w:rFonts w:cs="Arial" w:hint="eastAsia"/>
          <w:sz w:val="24"/>
        </w:rPr>
        <w:t>Spark</w:t>
      </w:r>
      <w:r w:rsidRPr="00B92077">
        <w:rPr>
          <w:rFonts w:cs="Arial" w:hint="eastAsia"/>
          <w:sz w:val="24"/>
        </w:rPr>
        <w:t>内存计算、</w:t>
      </w:r>
      <w:r w:rsidRPr="00B92077">
        <w:rPr>
          <w:rFonts w:cs="Arial" w:hint="eastAsia"/>
          <w:sz w:val="24"/>
        </w:rPr>
        <w:t>Tez</w:t>
      </w:r>
      <w:r w:rsidRPr="00B92077">
        <w:rPr>
          <w:rFonts w:cs="Arial" w:hint="eastAsia"/>
          <w:sz w:val="24"/>
        </w:rPr>
        <w:t>分布式计算，</w:t>
      </w:r>
      <w:r w:rsidRPr="00B92077">
        <w:rPr>
          <w:rFonts w:cs="Arial" w:hint="eastAsia"/>
          <w:sz w:val="24"/>
        </w:rPr>
        <w:t>Mapreduce</w:t>
      </w:r>
      <w:r w:rsidRPr="00B92077">
        <w:rPr>
          <w:rFonts w:cs="Arial" w:hint="eastAsia"/>
          <w:sz w:val="24"/>
        </w:rPr>
        <w:t>离线计算模块，因此，</w:t>
      </w:r>
      <w:r w:rsidRPr="00B92077">
        <w:rPr>
          <w:rFonts w:cs="Arial" w:hint="eastAsia"/>
          <w:sz w:val="24"/>
        </w:rPr>
        <w:t>500</w:t>
      </w:r>
      <w:r w:rsidRPr="00B92077">
        <w:rPr>
          <w:rFonts w:cs="Arial" w:hint="eastAsia"/>
          <w:sz w:val="24"/>
        </w:rPr>
        <w:t>路规模，需提供</w:t>
      </w:r>
      <w:r w:rsidRPr="00B92077">
        <w:rPr>
          <w:rFonts w:cs="Arial" w:hint="eastAsia"/>
          <w:sz w:val="24"/>
        </w:rPr>
        <w:t>2</w:t>
      </w:r>
      <w:r w:rsidRPr="00B92077">
        <w:rPr>
          <w:rFonts w:cs="Arial" w:hint="eastAsia"/>
          <w:sz w:val="24"/>
        </w:rPr>
        <w:t>台高性能</w:t>
      </w:r>
      <w:r w:rsidRPr="00B92077">
        <w:rPr>
          <w:rFonts w:cs="Arial" w:hint="eastAsia"/>
          <w:sz w:val="24"/>
        </w:rPr>
        <w:t>CPU</w:t>
      </w:r>
      <w:r w:rsidRPr="00B92077">
        <w:rPr>
          <w:rFonts w:cs="Arial" w:hint="eastAsia"/>
          <w:sz w:val="24"/>
        </w:rPr>
        <w:t>服务器；</w:t>
      </w:r>
    </w:p>
    <w:p w:rsidR="005F1C2F" w:rsidRPr="00B92077" w:rsidRDefault="005F1C2F" w:rsidP="005F1C2F">
      <w:pPr>
        <w:spacing w:line="480" w:lineRule="auto"/>
        <w:ind w:firstLine="480"/>
        <w:rPr>
          <w:rFonts w:cs="Arial"/>
          <w:sz w:val="24"/>
        </w:rPr>
      </w:pPr>
      <w:r w:rsidRPr="00B92077">
        <w:rPr>
          <w:rFonts w:cs="Arial"/>
          <w:sz w:val="24"/>
        </w:rPr>
        <w:t>（</w:t>
      </w:r>
      <w:r w:rsidRPr="00B92077">
        <w:rPr>
          <w:rFonts w:cs="Arial" w:hint="eastAsia"/>
          <w:sz w:val="24"/>
        </w:rPr>
        <w:t>5</w:t>
      </w:r>
      <w:r w:rsidRPr="00B92077">
        <w:rPr>
          <w:rFonts w:cs="Arial"/>
          <w:sz w:val="24"/>
        </w:rPr>
        <w:t>）</w:t>
      </w:r>
      <w:r w:rsidRPr="00B92077">
        <w:rPr>
          <w:rFonts w:cs="Arial" w:hint="eastAsia"/>
          <w:sz w:val="24"/>
        </w:rPr>
        <w:t>单台高性能</w:t>
      </w:r>
      <w:r w:rsidRPr="00B92077">
        <w:rPr>
          <w:rFonts w:cs="Arial" w:hint="eastAsia"/>
          <w:sz w:val="24"/>
        </w:rPr>
        <w:t>GPU</w:t>
      </w:r>
      <w:r w:rsidRPr="00B92077">
        <w:rPr>
          <w:rFonts w:cs="Arial" w:hint="eastAsia"/>
          <w:sz w:val="24"/>
        </w:rPr>
        <w:t>服务器（</w:t>
      </w:r>
      <w:r w:rsidRPr="00B92077">
        <w:rPr>
          <w:rFonts w:cs="Arial" w:hint="eastAsia"/>
          <w:sz w:val="24"/>
        </w:rPr>
        <w:t>8</w:t>
      </w:r>
      <w:r w:rsidRPr="00B92077">
        <w:rPr>
          <w:rFonts w:cs="Arial" w:hint="eastAsia"/>
          <w:sz w:val="24"/>
        </w:rPr>
        <w:t>张</w:t>
      </w:r>
      <w:r w:rsidRPr="00B92077">
        <w:rPr>
          <w:rFonts w:cs="Arial" w:hint="eastAsia"/>
          <w:sz w:val="24"/>
        </w:rPr>
        <w:t>T4</w:t>
      </w:r>
      <w:r w:rsidRPr="00B92077">
        <w:rPr>
          <w:rFonts w:cs="Arial" w:hint="eastAsia"/>
          <w:sz w:val="24"/>
        </w:rPr>
        <w:t>板卡）可提供</w:t>
      </w:r>
      <w:r w:rsidRPr="00B92077">
        <w:rPr>
          <w:rFonts w:cs="Arial" w:hint="eastAsia"/>
          <w:sz w:val="24"/>
        </w:rPr>
        <w:t>125</w:t>
      </w:r>
      <w:r w:rsidRPr="00B92077">
        <w:rPr>
          <w:rFonts w:cs="Arial" w:hint="eastAsia"/>
          <w:sz w:val="24"/>
        </w:rPr>
        <w:t>路</w:t>
      </w:r>
      <w:r w:rsidRPr="00B92077">
        <w:rPr>
          <w:rFonts w:cs="Arial" w:hint="eastAsia"/>
          <w:sz w:val="24"/>
        </w:rPr>
        <w:t>AI</w:t>
      </w:r>
      <w:r w:rsidRPr="00B92077">
        <w:rPr>
          <w:rFonts w:cs="Arial" w:hint="eastAsia"/>
          <w:sz w:val="24"/>
        </w:rPr>
        <w:t>算法执行，包括人脸结构化或机动车、非机动车、人体结构化规格，因此，</w:t>
      </w:r>
      <w:r w:rsidRPr="00B92077">
        <w:rPr>
          <w:rFonts w:cs="Arial" w:hint="eastAsia"/>
          <w:sz w:val="24"/>
        </w:rPr>
        <w:t>500</w:t>
      </w:r>
      <w:r w:rsidRPr="00B92077">
        <w:rPr>
          <w:rFonts w:cs="Arial" w:hint="eastAsia"/>
          <w:sz w:val="24"/>
        </w:rPr>
        <w:t>路规模，需提供</w:t>
      </w:r>
      <w:r w:rsidRPr="00B92077">
        <w:rPr>
          <w:rFonts w:cs="Arial" w:hint="eastAsia"/>
          <w:sz w:val="24"/>
        </w:rPr>
        <w:t>4</w:t>
      </w:r>
      <w:r w:rsidRPr="00B92077">
        <w:rPr>
          <w:rFonts w:cs="Arial" w:hint="eastAsia"/>
          <w:sz w:val="24"/>
        </w:rPr>
        <w:t>台高性能</w:t>
      </w:r>
      <w:r w:rsidRPr="00B92077">
        <w:rPr>
          <w:rFonts w:cs="Arial" w:hint="eastAsia"/>
          <w:sz w:val="24"/>
        </w:rPr>
        <w:t>GPU</w:t>
      </w:r>
      <w:r w:rsidRPr="00B92077">
        <w:rPr>
          <w:rFonts w:cs="Arial" w:hint="eastAsia"/>
          <w:sz w:val="24"/>
        </w:rPr>
        <w:t>服务器。</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0"/>
        <w:gridCol w:w="3818"/>
        <w:gridCol w:w="1860"/>
      </w:tblGrid>
      <w:tr w:rsidR="005F1C2F" w:rsidRPr="00B92077" w:rsidTr="00C40DFC">
        <w:tc>
          <w:tcPr>
            <w:tcW w:w="2051" w:type="pct"/>
            <w:shd w:val="clear" w:color="auto" w:fill="auto"/>
          </w:tcPr>
          <w:p w:rsidR="005F1C2F" w:rsidRPr="00B92077" w:rsidRDefault="005F1C2F" w:rsidP="00C40DFC">
            <w:pPr>
              <w:jc w:val="center"/>
              <w:rPr>
                <w:rFonts w:cs="Arial"/>
              </w:rPr>
            </w:pPr>
            <w:r w:rsidRPr="00B92077">
              <w:rPr>
                <w:rFonts w:cs="Arial" w:hint="eastAsia"/>
              </w:rPr>
              <w:t>项目</w:t>
            </w:r>
          </w:p>
        </w:tc>
        <w:tc>
          <w:tcPr>
            <w:tcW w:w="1983" w:type="pct"/>
            <w:shd w:val="clear" w:color="auto" w:fill="auto"/>
          </w:tcPr>
          <w:p w:rsidR="005F1C2F" w:rsidRPr="00B92077" w:rsidRDefault="005F1C2F" w:rsidP="00C40DFC">
            <w:pPr>
              <w:jc w:val="center"/>
              <w:rPr>
                <w:rFonts w:cs="Arial"/>
              </w:rPr>
            </w:pPr>
            <w:r w:rsidRPr="00B92077">
              <w:rPr>
                <w:rFonts w:cs="Arial" w:hint="eastAsia"/>
              </w:rPr>
              <w:t>二级项目</w:t>
            </w:r>
          </w:p>
        </w:tc>
        <w:tc>
          <w:tcPr>
            <w:tcW w:w="966" w:type="pct"/>
            <w:shd w:val="clear" w:color="auto" w:fill="auto"/>
          </w:tcPr>
          <w:p w:rsidR="005F1C2F" w:rsidRPr="00B92077" w:rsidRDefault="005F1C2F" w:rsidP="00C40DFC">
            <w:pPr>
              <w:jc w:val="center"/>
              <w:rPr>
                <w:rFonts w:cs="Arial"/>
              </w:rPr>
            </w:pPr>
            <w:r w:rsidRPr="00B92077">
              <w:rPr>
                <w:rFonts w:cs="Arial" w:hint="eastAsia"/>
              </w:rPr>
              <w:t>数量</w:t>
            </w:r>
          </w:p>
        </w:tc>
      </w:tr>
      <w:tr w:rsidR="005F1C2F" w:rsidRPr="00B92077" w:rsidTr="00C40DFC">
        <w:tc>
          <w:tcPr>
            <w:tcW w:w="2051" w:type="pct"/>
            <w:vMerge w:val="restart"/>
            <w:shd w:val="clear" w:color="auto" w:fill="auto"/>
            <w:vAlign w:val="center"/>
          </w:tcPr>
          <w:p w:rsidR="005F1C2F" w:rsidRPr="00B92077" w:rsidRDefault="005F1C2F" w:rsidP="00C40DFC">
            <w:pPr>
              <w:jc w:val="center"/>
              <w:rPr>
                <w:rFonts w:cs="Arial"/>
              </w:rPr>
            </w:pPr>
            <w:r w:rsidRPr="00B92077">
              <w:rPr>
                <w:rFonts w:cs="Arial" w:hint="eastAsia"/>
              </w:rPr>
              <w:t>计算服务器</w:t>
            </w:r>
          </w:p>
        </w:tc>
        <w:tc>
          <w:tcPr>
            <w:tcW w:w="1983" w:type="pct"/>
            <w:shd w:val="clear" w:color="auto" w:fill="auto"/>
            <w:vAlign w:val="center"/>
          </w:tcPr>
          <w:p w:rsidR="005F1C2F" w:rsidRPr="00B92077" w:rsidRDefault="00310592" w:rsidP="00C40DFC">
            <w:pPr>
              <w:jc w:val="left"/>
              <w:rPr>
                <w:rFonts w:cs="Arial"/>
              </w:rPr>
            </w:pPr>
            <w:r w:rsidRPr="00B92077">
              <w:rPr>
                <w:rFonts w:ascii="宋体" w:hAnsi="宋体" w:cs="宋体" w:hint="eastAsia"/>
                <w:kern w:val="0"/>
                <w:szCs w:val="21"/>
              </w:rPr>
              <w:t>镜像管理平台（</w:t>
            </w:r>
            <w:r w:rsidRPr="00B92077">
              <w:rPr>
                <w:rFonts w:cs="Arial" w:hint="eastAsia"/>
              </w:rPr>
              <w:t>云底座，含</w:t>
            </w:r>
            <w:r w:rsidRPr="00B92077">
              <w:rPr>
                <w:rFonts w:ascii="宋体" w:hAnsi="宋体" w:cs="Arial" w:hint="eastAsia"/>
                <w:bCs/>
                <w:kern w:val="0"/>
                <w:sz w:val="24"/>
              </w:rPr>
              <w:t>容器化PaaS平台</w:t>
            </w:r>
            <w:r w:rsidRPr="00B92077">
              <w:rPr>
                <w:rFonts w:ascii="宋体" w:hAnsi="宋体" w:cs="宋体" w:hint="eastAsia"/>
                <w:kern w:val="0"/>
                <w:szCs w:val="21"/>
              </w:rPr>
              <w:t>）</w:t>
            </w:r>
          </w:p>
        </w:tc>
        <w:tc>
          <w:tcPr>
            <w:tcW w:w="966" w:type="pct"/>
            <w:shd w:val="clear" w:color="auto" w:fill="auto"/>
            <w:vAlign w:val="center"/>
          </w:tcPr>
          <w:p w:rsidR="005F1C2F" w:rsidRPr="00B92077" w:rsidRDefault="005F1C2F" w:rsidP="00C40DFC">
            <w:pPr>
              <w:jc w:val="center"/>
              <w:rPr>
                <w:rFonts w:cs="Arial"/>
              </w:rPr>
            </w:pPr>
            <w:r w:rsidRPr="00B92077">
              <w:rPr>
                <w:rFonts w:cs="Arial" w:hint="eastAsia"/>
              </w:rPr>
              <w:t>1</w:t>
            </w:r>
          </w:p>
        </w:tc>
      </w:tr>
      <w:tr w:rsidR="005F1C2F" w:rsidRPr="00B92077" w:rsidTr="00C40DFC">
        <w:tc>
          <w:tcPr>
            <w:tcW w:w="2051" w:type="pct"/>
            <w:vMerge/>
            <w:shd w:val="clear" w:color="auto" w:fill="auto"/>
          </w:tcPr>
          <w:p w:rsidR="005F1C2F" w:rsidRPr="00B92077" w:rsidRDefault="005F1C2F" w:rsidP="00C40DFC">
            <w:pPr>
              <w:rPr>
                <w:rFonts w:cs="Arial"/>
              </w:rPr>
            </w:pPr>
          </w:p>
        </w:tc>
        <w:tc>
          <w:tcPr>
            <w:tcW w:w="1983" w:type="pct"/>
            <w:shd w:val="clear" w:color="auto" w:fill="auto"/>
            <w:vAlign w:val="center"/>
          </w:tcPr>
          <w:p w:rsidR="005F1C2F" w:rsidRPr="00B92077" w:rsidRDefault="00310592" w:rsidP="00C40DFC">
            <w:pPr>
              <w:jc w:val="left"/>
              <w:rPr>
                <w:rFonts w:cs="Arial"/>
              </w:rPr>
            </w:pPr>
            <w:r w:rsidRPr="00B92077">
              <w:rPr>
                <w:rFonts w:cs="Arial" w:hint="eastAsia"/>
              </w:rPr>
              <w:t>云集群（视频计算引擎、视图接入引擎）</w:t>
            </w:r>
          </w:p>
        </w:tc>
        <w:tc>
          <w:tcPr>
            <w:tcW w:w="966" w:type="pct"/>
            <w:shd w:val="clear" w:color="auto" w:fill="auto"/>
            <w:vAlign w:val="center"/>
          </w:tcPr>
          <w:p w:rsidR="005F1C2F" w:rsidRPr="00B92077" w:rsidRDefault="005F1C2F" w:rsidP="00C40DFC">
            <w:pPr>
              <w:jc w:val="center"/>
              <w:rPr>
                <w:rFonts w:cs="Arial"/>
              </w:rPr>
            </w:pPr>
            <w:r w:rsidRPr="00B92077">
              <w:rPr>
                <w:rFonts w:cs="Arial" w:hint="eastAsia"/>
              </w:rPr>
              <w:t>8</w:t>
            </w:r>
          </w:p>
        </w:tc>
      </w:tr>
      <w:tr w:rsidR="005F1C2F" w:rsidRPr="00B92077" w:rsidTr="00C40DFC">
        <w:tc>
          <w:tcPr>
            <w:tcW w:w="2051" w:type="pct"/>
            <w:vMerge/>
            <w:shd w:val="clear" w:color="auto" w:fill="auto"/>
          </w:tcPr>
          <w:p w:rsidR="005F1C2F" w:rsidRPr="00B92077" w:rsidRDefault="005F1C2F" w:rsidP="00C40DFC">
            <w:pPr>
              <w:rPr>
                <w:rFonts w:cs="Arial"/>
              </w:rPr>
            </w:pPr>
          </w:p>
        </w:tc>
        <w:tc>
          <w:tcPr>
            <w:tcW w:w="1983" w:type="pct"/>
            <w:shd w:val="clear" w:color="auto" w:fill="auto"/>
            <w:vAlign w:val="center"/>
          </w:tcPr>
          <w:p w:rsidR="005F1C2F" w:rsidRPr="00B92077" w:rsidRDefault="00310592" w:rsidP="00C40DFC">
            <w:pPr>
              <w:jc w:val="left"/>
              <w:rPr>
                <w:rFonts w:cs="Arial"/>
              </w:rPr>
            </w:pPr>
            <w:r w:rsidRPr="00B92077">
              <w:rPr>
                <w:rFonts w:ascii="宋体" w:hAnsi="宋体" w:cs="宋体" w:hint="eastAsia"/>
                <w:kern w:val="0"/>
                <w:szCs w:val="21"/>
              </w:rPr>
              <w:t>高性能数据库（</w:t>
            </w:r>
            <w:r w:rsidRPr="00B92077">
              <w:rPr>
                <w:rFonts w:cs="Arial" w:hint="eastAsia"/>
              </w:rPr>
              <w:t>大数据引擎</w:t>
            </w:r>
            <w:r w:rsidRPr="00B92077">
              <w:rPr>
                <w:rFonts w:ascii="宋体" w:hAnsi="宋体" w:cs="宋体" w:hint="eastAsia"/>
                <w:kern w:val="0"/>
                <w:szCs w:val="21"/>
              </w:rPr>
              <w:t>）</w:t>
            </w:r>
          </w:p>
        </w:tc>
        <w:tc>
          <w:tcPr>
            <w:tcW w:w="966" w:type="pct"/>
            <w:shd w:val="clear" w:color="auto" w:fill="auto"/>
            <w:vAlign w:val="center"/>
          </w:tcPr>
          <w:p w:rsidR="005F1C2F" w:rsidRPr="00B92077" w:rsidRDefault="005F1C2F" w:rsidP="00C40DFC">
            <w:pPr>
              <w:jc w:val="center"/>
              <w:rPr>
                <w:rFonts w:cs="Arial"/>
              </w:rPr>
            </w:pPr>
            <w:r w:rsidRPr="00B92077">
              <w:rPr>
                <w:rFonts w:cs="Arial" w:hint="eastAsia"/>
              </w:rPr>
              <w:t>2</w:t>
            </w:r>
          </w:p>
        </w:tc>
      </w:tr>
      <w:tr w:rsidR="005F1C2F" w:rsidRPr="00B92077" w:rsidTr="00C40DFC">
        <w:tc>
          <w:tcPr>
            <w:tcW w:w="2051" w:type="pct"/>
            <w:shd w:val="clear" w:color="auto" w:fill="auto"/>
            <w:vAlign w:val="center"/>
          </w:tcPr>
          <w:p w:rsidR="005F1C2F" w:rsidRPr="00B92077" w:rsidRDefault="005F1C2F" w:rsidP="00C40DFC">
            <w:pPr>
              <w:jc w:val="center"/>
              <w:rPr>
                <w:rFonts w:cs="Arial"/>
              </w:rPr>
            </w:pPr>
            <w:r w:rsidRPr="00B92077">
              <w:rPr>
                <w:rFonts w:cs="Arial" w:hint="eastAsia"/>
              </w:rPr>
              <w:t>视图服务器</w:t>
            </w:r>
          </w:p>
        </w:tc>
        <w:tc>
          <w:tcPr>
            <w:tcW w:w="1983" w:type="pct"/>
            <w:shd w:val="clear" w:color="auto" w:fill="auto"/>
            <w:vAlign w:val="center"/>
          </w:tcPr>
          <w:p w:rsidR="005F1C2F" w:rsidRPr="00B92077" w:rsidRDefault="005F1C2F" w:rsidP="00C40DFC">
            <w:pPr>
              <w:jc w:val="left"/>
              <w:rPr>
                <w:rFonts w:cs="Arial"/>
              </w:rPr>
            </w:pPr>
            <w:r w:rsidRPr="00B92077">
              <w:rPr>
                <w:rFonts w:cs="Arial" w:hint="eastAsia"/>
              </w:rPr>
              <w:t>GPU</w:t>
            </w:r>
            <w:r w:rsidRPr="00B92077">
              <w:rPr>
                <w:rFonts w:cs="Arial" w:hint="eastAsia"/>
              </w:rPr>
              <w:t>服务器</w:t>
            </w:r>
          </w:p>
        </w:tc>
        <w:tc>
          <w:tcPr>
            <w:tcW w:w="966" w:type="pct"/>
            <w:shd w:val="clear" w:color="auto" w:fill="auto"/>
            <w:vAlign w:val="center"/>
          </w:tcPr>
          <w:p w:rsidR="005F1C2F" w:rsidRPr="00B92077" w:rsidRDefault="005F1C2F" w:rsidP="00C40DFC">
            <w:pPr>
              <w:jc w:val="center"/>
              <w:rPr>
                <w:rFonts w:cs="Arial"/>
              </w:rPr>
            </w:pPr>
            <w:r w:rsidRPr="00B92077">
              <w:rPr>
                <w:rFonts w:cs="Arial" w:hint="eastAsia"/>
              </w:rPr>
              <w:t>4</w:t>
            </w:r>
          </w:p>
        </w:tc>
      </w:tr>
    </w:tbl>
    <w:p w:rsidR="005F1C2F" w:rsidRPr="00B92077" w:rsidRDefault="005F1C2F" w:rsidP="005F1C2F">
      <w:pPr>
        <w:spacing w:line="480" w:lineRule="auto"/>
        <w:ind w:firstLine="480"/>
        <w:rPr>
          <w:rFonts w:cs="Arial"/>
          <w:sz w:val="24"/>
        </w:rPr>
      </w:pPr>
    </w:p>
    <w:p w:rsidR="005F1C2F" w:rsidRPr="00B92077" w:rsidRDefault="005F1C2F" w:rsidP="005F1C2F">
      <w:pPr>
        <w:spacing w:line="480" w:lineRule="auto"/>
        <w:ind w:firstLine="480"/>
        <w:rPr>
          <w:rFonts w:cs="Arial"/>
          <w:b/>
          <w:sz w:val="24"/>
        </w:rPr>
      </w:pPr>
      <w:r w:rsidRPr="00B92077">
        <w:rPr>
          <w:rFonts w:cs="Arial" w:hint="eastAsia"/>
          <w:b/>
          <w:sz w:val="24"/>
        </w:rPr>
        <w:t>高性能</w:t>
      </w:r>
      <w:r w:rsidRPr="00B92077">
        <w:rPr>
          <w:rFonts w:cs="Arial" w:hint="eastAsia"/>
          <w:b/>
          <w:sz w:val="24"/>
        </w:rPr>
        <w:t>CPU\GPU</w:t>
      </w:r>
      <w:r w:rsidRPr="00B92077">
        <w:rPr>
          <w:rFonts w:cs="Arial" w:hint="eastAsia"/>
          <w:b/>
          <w:sz w:val="24"/>
        </w:rPr>
        <w:t>推荐配置如下：</w:t>
      </w:r>
    </w:p>
    <w:p w:rsidR="005F1C2F" w:rsidRPr="00B92077" w:rsidRDefault="005F1C2F" w:rsidP="005F1C2F">
      <w:pPr>
        <w:spacing w:line="480" w:lineRule="auto"/>
        <w:ind w:firstLine="480"/>
        <w:rPr>
          <w:rFonts w:cs="Arial"/>
          <w:sz w:val="24"/>
        </w:rPr>
      </w:pPr>
      <w:r w:rsidRPr="00B92077">
        <w:rPr>
          <w:rFonts w:cs="Arial" w:hint="eastAsia"/>
          <w:sz w:val="24"/>
        </w:rPr>
        <w:t>1</w:t>
      </w:r>
      <w:r w:rsidRPr="00B92077">
        <w:rPr>
          <w:rFonts w:cs="Arial" w:hint="eastAsia"/>
          <w:sz w:val="24"/>
        </w:rPr>
        <w:t>、计算服务器承载云底座、视图计算引擎和视频接入引擎软件安装。推荐配置如下：</w:t>
      </w:r>
    </w:p>
    <w:p w:rsidR="005F1C2F" w:rsidRPr="00B92077" w:rsidRDefault="005F1C2F" w:rsidP="005F1C2F">
      <w:pPr>
        <w:pStyle w:val="aa"/>
        <w:numPr>
          <w:ilvl w:val="0"/>
          <w:numId w:val="19"/>
        </w:numPr>
        <w:spacing w:line="480" w:lineRule="auto"/>
        <w:ind w:firstLineChars="0"/>
        <w:rPr>
          <w:rFonts w:cs="Arial"/>
        </w:rPr>
      </w:pPr>
      <w:r w:rsidRPr="00B92077">
        <w:rPr>
          <w:rFonts w:cs="Arial" w:hint="eastAsia"/>
        </w:rPr>
        <w:t>CPU Xeon Silver 4210,10</w:t>
      </w:r>
      <w:r w:rsidRPr="00B92077">
        <w:rPr>
          <w:rFonts w:cs="Arial" w:hint="eastAsia"/>
        </w:rPr>
        <w:t>核</w:t>
      </w:r>
      <w:r w:rsidRPr="00B92077">
        <w:rPr>
          <w:rFonts w:cs="Arial" w:hint="eastAsia"/>
        </w:rPr>
        <w:t xml:space="preserve">*2 </w:t>
      </w:r>
    </w:p>
    <w:p w:rsidR="005F1C2F" w:rsidRPr="00B92077" w:rsidRDefault="005F1C2F" w:rsidP="005F1C2F">
      <w:pPr>
        <w:pStyle w:val="aa"/>
        <w:numPr>
          <w:ilvl w:val="0"/>
          <w:numId w:val="19"/>
        </w:numPr>
        <w:spacing w:line="480" w:lineRule="auto"/>
        <w:ind w:firstLineChars="0"/>
        <w:rPr>
          <w:rFonts w:cs="Arial"/>
        </w:rPr>
      </w:pPr>
      <w:r w:rsidRPr="00B92077">
        <w:rPr>
          <w:rFonts w:cs="Arial" w:hint="eastAsia"/>
        </w:rPr>
        <w:t>内存</w:t>
      </w:r>
      <w:r w:rsidRPr="00B92077">
        <w:rPr>
          <w:rFonts w:cs="Arial" w:hint="eastAsia"/>
        </w:rPr>
        <w:t>192GB</w:t>
      </w:r>
    </w:p>
    <w:p w:rsidR="005F1C2F" w:rsidRPr="00B92077" w:rsidRDefault="005F1C2F" w:rsidP="005F1C2F">
      <w:pPr>
        <w:pStyle w:val="aa"/>
        <w:numPr>
          <w:ilvl w:val="0"/>
          <w:numId w:val="19"/>
        </w:numPr>
        <w:spacing w:line="480" w:lineRule="auto"/>
        <w:ind w:firstLineChars="0"/>
        <w:rPr>
          <w:rFonts w:cs="Arial"/>
        </w:rPr>
      </w:pPr>
      <w:r w:rsidRPr="00B92077">
        <w:rPr>
          <w:rFonts w:cs="Arial" w:hint="eastAsia"/>
        </w:rPr>
        <w:t>硬盘</w:t>
      </w:r>
      <w:r w:rsidRPr="00B92077">
        <w:rPr>
          <w:rFonts w:cs="Arial" w:hint="eastAsia"/>
        </w:rPr>
        <w:t>1TB</w:t>
      </w:r>
      <w:r w:rsidRPr="00B92077">
        <w:rPr>
          <w:rFonts w:cs="Arial" w:hint="eastAsia"/>
        </w:rPr>
        <w:t>，</w:t>
      </w:r>
      <w:r w:rsidRPr="00B92077">
        <w:rPr>
          <w:rFonts w:cs="Arial" w:hint="eastAsia"/>
        </w:rPr>
        <w:t>SATA</w:t>
      </w:r>
      <w:r w:rsidRPr="00B92077">
        <w:rPr>
          <w:rFonts w:cs="Arial" w:hint="eastAsia"/>
        </w:rPr>
        <w:t>企业盘</w:t>
      </w:r>
      <w:r w:rsidRPr="00B92077">
        <w:rPr>
          <w:rFonts w:cs="Arial" w:hint="eastAsia"/>
        </w:rPr>
        <w:t xml:space="preserve">+SSD 1.92T </w:t>
      </w:r>
    </w:p>
    <w:p w:rsidR="005F1C2F" w:rsidRPr="00B92077" w:rsidRDefault="005F1C2F" w:rsidP="005F1C2F">
      <w:pPr>
        <w:pStyle w:val="aa"/>
        <w:numPr>
          <w:ilvl w:val="0"/>
          <w:numId w:val="19"/>
        </w:numPr>
        <w:spacing w:line="480" w:lineRule="auto"/>
        <w:ind w:firstLineChars="0"/>
        <w:rPr>
          <w:rFonts w:cs="Arial"/>
        </w:rPr>
      </w:pPr>
      <w:r w:rsidRPr="00B92077">
        <w:rPr>
          <w:rFonts w:cs="Arial" w:hint="eastAsia"/>
        </w:rPr>
        <w:t>网络</w:t>
      </w:r>
      <w:r w:rsidRPr="00B92077">
        <w:rPr>
          <w:rFonts w:cs="Arial" w:hint="eastAsia"/>
        </w:rPr>
        <w:t>10GE*2</w:t>
      </w:r>
    </w:p>
    <w:p w:rsidR="005F1C2F" w:rsidRPr="00B92077" w:rsidRDefault="005F1C2F" w:rsidP="005F1C2F">
      <w:pPr>
        <w:spacing w:line="480" w:lineRule="auto"/>
        <w:ind w:firstLine="480"/>
        <w:rPr>
          <w:rFonts w:cs="Arial"/>
          <w:sz w:val="24"/>
        </w:rPr>
      </w:pPr>
      <w:r w:rsidRPr="00B92077">
        <w:rPr>
          <w:rFonts w:cs="Arial" w:hint="eastAsia"/>
          <w:sz w:val="24"/>
        </w:rPr>
        <w:t>2</w:t>
      </w:r>
      <w:r w:rsidRPr="00B92077">
        <w:rPr>
          <w:rFonts w:cs="Arial" w:hint="eastAsia"/>
          <w:sz w:val="24"/>
        </w:rPr>
        <w:t>、计算服务器承载大数据引擎软件安装。推荐配置如下：</w:t>
      </w:r>
    </w:p>
    <w:p w:rsidR="005F1C2F" w:rsidRPr="00B92077" w:rsidRDefault="005F1C2F" w:rsidP="005F1C2F">
      <w:pPr>
        <w:pStyle w:val="aa"/>
        <w:numPr>
          <w:ilvl w:val="0"/>
          <w:numId w:val="19"/>
        </w:numPr>
        <w:spacing w:line="480" w:lineRule="auto"/>
        <w:ind w:firstLineChars="0"/>
        <w:rPr>
          <w:rFonts w:cs="Arial"/>
        </w:rPr>
      </w:pPr>
      <w:r w:rsidRPr="00B92077">
        <w:rPr>
          <w:rFonts w:cs="Arial" w:hint="eastAsia"/>
        </w:rPr>
        <w:t>CPU Xeon Platinum 8260</w:t>
      </w:r>
      <w:r w:rsidRPr="00B92077">
        <w:rPr>
          <w:rFonts w:cs="Arial" w:hint="eastAsia"/>
        </w:rPr>
        <w:t>，</w:t>
      </w:r>
      <w:r w:rsidRPr="00B92077">
        <w:rPr>
          <w:rFonts w:cs="Arial" w:hint="eastAsia"/>
        </w:rPr>
        <w:t>24</w:t>
      </w:r>
      <w:r w:rsidRPr="00B92077">
        <w:rPr>
          <w:rFonts w:cs="Arial" w:hint="eastAsia"/>
        </w:rPr>
        <w:t>核</w:t>
      </w:r>
      <w:r w:rsidRPr="00B92077">
        <w:rPr>
          <w:rFonts w:cs="Arial" w:hint="eastAsia"/>
        </w:rPr>
        <w:t xml:space="preserve">*2 </w:t>
      </w:r>
    </w:p>
    <w:p w:rsidR="005F1C2F" w:rsidRPr="00B92077" w:rsidRDefault="005F1C2F" w:rsidP="005F1C2F">
      <w:pPr>
        <w:pStyle w:val="aa"/>
        <w:numPr>
          <w:ilvl w:val="0"/>
          <w:numId w:val="19"/>
        </w:numPr>
        <w:spacing w:line="480" w:lineRule="auto"/>
        <w:ind w:firstLineChars="0"/>
        <w:rPr>
          <w:rFonts w:cs="Arial"/>
        </w:rPr>
      </w:pPr>
      <w:r w:rsidRPr="00B92077">
        <w:rPr>
          <w:rFonts w:cs="Arial" w:hint="eastAsia"/>
        </w:rPr>
        <w:t>内存</w:t>
      </w:r>
      <w:r w:rsidRPr="00B92077">
        <w:rPr>
          <w:rFonts w:cs="Arial" w:hint="eastAsia"/>
        </w:rPr>
        <w:t>768G</w:t>
      </w:r>
    </w:p>
    <w:p w:rsidR="005F1C2F" w:rsidRPr="00B92077" w:rsidRDefault="005F1C2F" w:rsidP="005F1C2F">
      <w:pPr>
        <w:pStyle w:val="aa"/>
        <w:numPr>
          <w:ilvl w:val="0"/>
          <w:numId w:val="19"/>
        </w:numPr>
        <w:spacing w:line="480" w:lineRule="auto"/>
        <w:ind w:firstLineChars="0"/>
        <w:rPr>
          <w:rFonts w:cs="Arial"/>
        </w:rPr>
      </w:pPr>
      <w:r w:rsidRPr="00B92077">
        <w:rPr>
          <w:rFonts w:cs="Arial" w:hint="eastAsia"/>
        </w:rPr>
        <w:t>硬盘</w:t>
      </w:r>
      <w:r w:rsidRPr="00B92077">
        <w:rPr>
          <w:rFonts w:cs="Arial" w:hint="eastAsia"/>
        </w:rPr>
        <w:t xml:space="preserve"> SSD 1.92T*8</w:t>
      </w:r>
    </w:p>
    <w:p w:rsidR="005F1C2F" w:rsidRPr="00B92077" w:rsidRDefault="005F1C2F" w:rsidP="005F1C2F">
      <w:pPr>
        <w:pStyle w:val="aa"/>
        <w:numPr>
          <w:ilvl w:val="0"/>
          <w:numId w:val="19"/>
        </w:numPr>
        <w:spacing w:line="480" w:lineRule="auto"/>
        <w:ind w:firstLineChars="0"/>
        <w:rPr>
          <w:rFonts w:cs="Arial"/>
        </w:rPr>
      </w:pPr>
      <w:r w:rsidRPr="00B92077">
        <w:rPr>
          <w:rFonts w:cs="Arial" w:hint="eastAsia"/>
        </w:rPr>
        <w:t>网络</w:t>
      </w:r>
      <w:r w:rsidRPr="00B92077">
        <w:rPr>
          <w:rFonts w:cs="Arial" w:hint="eastAsia"/>
        </w:rPr>
        <w:t>10GE*2</w:t>
      </w:r>
    </w:p>
    <w:p w:rsidR="005F1C2F" w:rsidRPr="00B92077" w:rsidRDefault="005F1C2F" w:rsidP="005F1C2F">
      <w:pPr>
        <w:spacing w:line="480" w:lineRule="auto"/>
        <w:ind w:firstLine="480"/>
        <w:rPr>
          <w:rFonts w:cs="Arial"/>
          <w:sz w:val="24"/>
        </w:rPr>
      </w:pPr>
      <w:r w:rsidRPr="00B92077">
        <w:rPr>
          <w:rFonts w:cs="Arial" w:hint="eastAsia"/>
          <w:sz w:val="24"/>
        </w:rPr>
        <w:t>3</w:t>
      </w:r>
      <w:r w:rsidRPr="00B92077">
        <w:rPr>
          <w:rFonts w:cs="Arial" w:hint="eastAsia"/>
          <w:sz w:val="24"/>
        </w:rPr>
        <w:t>、</w:t>
      </w:r>
      <w:r w:rsidRPr="00B92077">
        <w:rPr>
          <w:rFonts w:cs="Arial" w:hint="eastAsia"/>
          <w:sz w:val="24"/>
        </w:rPr>
        <w:t>GPU</w:t>
      </w:r>
      <w:r w:rsidRPr="00B92077">
        <w:rPr>
          <w:rFonts w:cs="Arial" w:hint="eastAsia"/>
          <w:sz w:val="24"/>
        </w:rPr>
        <w:t>服务器承载</w:t>
      </w:r>
      <w:r w:rsidRPr="00B92077">
        <w:rPr>
          <w:rFonts w:cs="Arial" w:hint="eastAsia"/>
          <w:sz w:val="24"/>
        </w:rPr>
        <w:t>AI</w:t>
      </w:r>
      <w:r w:rsidRPr="00B92077">
        <w:rPr>
          <w:rFonts w:cs="Arial" w:hint="eastAsia"/>
          <w:sz w:val="24"/>
        </w:rPr>
        <w:t>算法，推荐配置如下：</w:t>
      </w:r>
    </w:p>
    <w:p w:rsidR="005F1C2F" w:rsidRPr="00B92077" w:rsidRDefault="005F1C2F" w:rsidP="005F1C2F">
      <w:pPr>
        <w:pStyle w:val="aa"/>
        <w:numPr>
          <w:ilvl w:val="0"/>
          <w:numId w:val="20"/>
        </w:numPr>
        <w:spacing w:line="480" w:lineRule="auto"/>
        <w:ind w:firstLineChars="0"/>
        <w:rPr>
          <w:rFonts w:cs="Arial"/>
        </w:rPr>
      </w:pPr>
      <w:r w:rsidRPr="00B92077">
        <w:rPr>
          <w:rFonts w:cs="Arial"/>
        </w:rPr>
        <w:t>Intel 5218(2.3GHz/16</w:t>
      </w:r>
      <w:r w:rsidRPr="00B92077">
        <w:rPr>
          <w:rFonts w:cs="Arial" w:hint="eastAsia"/>
        </w:rPr>
        <w:t>核</w:t>
      </w:r>
      <w:r w:rsidRPr="00B92077">
        <w:rPr>
          <w:rFonts w:cs="Arial"/>
        </w:rPr>
        <w:t>)*2</w:t>
      </w:r>
    </w:p>
    <w:p w:rsidR="005F1C2F" w:rsidRPr="00B92077" w:rsidRDefault="005F1C2F" w:rsidP="005F1C2F">
      <w:pPr>
        <w:pStyle w:val="aa"/>
        <w:numPr>
          <w:ilvl w:val="0"/>
          <w:numId w:val="20"/>
        </w:numPr>
        <w:spacing w:line="480" w:lineRule="auto"/>
        <w:ind w:firstLineChars="0"/>
        <w:rPr>
          <w:rFonts w:cs="Arial"/>
        </w:rPr>
      </w:pPr>
      <w:r w:rsidRPr="00B92077">
        <w:rPr>
          <w:rFonts w:cs="Arial"/>
        </w:rPr>
        <w:t>256G</w:t>
      </w:r>
      <w:r w:rsidRPr="00B92077">
        <w:rPr>
          <w:rFonts w:cs="Arial" w:hint="eastAsia"/>
        </w:rPr>
        <w:t>内存</w:t>
      </w:r>
    </w:p>
    <w:p w:rsidR="005F1C2F" w:rsidRPr="00B92077" w:rsidRDefault="005F1C2F" w:rsidP="005F1C2F">
      <w:pPr>
        <w:pStyle w:val="aa"/>
        <w:numPr>
          <w:ilvl w:val="0"/>
          <w:numId w:val="20"/>
        </w:numPr>
        <w:spacing w:line="480" w:lineRule="auto"/>
        <w:ind w:firstLineChars="0"/>
        <w:rPr>
          <w:rFonts w:cs="Arial"/>
        </w:rPr>
      </w:pPr>
      <w:r w:rsidRPr="00B92077">
        <w:rPr>
          <w:rFonts w:cs="Arial"/>
        </w:rPr>
        <w:t>1.92T SATA SSD*2</w:t>
      </w:r>
    </w:p>
    <w:p w:rsidR="005F1C2F" w:rsidRPr="00B92077" w:rsidRDefault="005F1C2F" w:rsidP="005F1C2F">
      <w:pPr>
        <w:pStyle w:val="aa"/>
        <w:numPr>
          <w:ilvl w:val="0"/>
          <w:numId w:val="20"/>
        </w:numPr>
        <w:spacing w:line="480" w:lineRule="auto"/>
        <w:ind w:firstLineChars="0"/>
        <w:rPr>
          <w:rFonts w:cs="Arial"/>
        </w:rPr>
      </w:pPr>
      <w:r w:rsidRPr="00B92077">
        <w:rPr>
          <w:rFonts w:cs="Arial"/>
        </w:rPr>
        <w:t>10GE*2</w:t>
      </w:r>
    </w:p>
    <w:p w:rsidR="005F1C2F" w:rsidRPr="00B92077" w:rsidRDefault="005F1C2F" w:rsidP="005F1C2F">
      <w:pPr>
        <w:pStyle w:val="aa"/>
        <w:numPr>
          <w:ilvl w:val="0"/>
          <w:numId w:val="20"/>
        </w:numPr>
        <w:spacing w:line="480" w:lineRule="auto"/>
        <w:ind w:firstLineChars="0"/>
        <w:rPr>
          <w:rFonts w:cs="Arial"/>
        </w:rPr>
      </w:pPr>
      <w:r w:rsidRPr="00B92077">
        <w:rPr>
          <w:rFonts w:cs="Arial"/>
        </w:rPr>
        <w:t>Tesla T4*8</w:t>
      </w:r>
    </w:p>
    <w:p w:rsidR="005F1C2F" w:rsidRPr="00B92077" w:rsidRDefault="005F1C2F" w:rsidP="005F1C2F">
      <w:pPr>
        <w:rPr>
          <w:rFonts w:cs="Arial"/>
        </w:rPr>
      </w:pPr>
    </w:p>
    <w:p w:rsidR="005F1C2F" w:rsidRPr="00B92077" w:rsidRDefault="00310592" w:rsidP="00310592">
      <w:pPr>
        <w:pStyle w:val="50"/>
        <w:numPr>
          <w:ilvl w:val="4"/>
          <w:numId w:val="0"/>
        </w:numPr>
        <w:spacing w:before="100" w:after="100" w:line="360" w:lineRule="auto"/>
        <w:jc w:val="left"/>
        <w:rPr>
          <w:rFonts w:ascii="宋体" w:hAnsi="宋体"/>
          <w:sz w:val="24"/>
          <w:szCs w:val="24"/>
        </w:rPr>
      </w:pPr>
      <w:bookmarkStart w:id="85" w:name="_Toc15680558"/>
      <w:bookmarkStart w:id="86" w:name="_Toc20760311"/>
      <w:r w:rsidRPr="00B92077">
        <w:rPr>
          <w:rFonts w:ascii="宋体" w:hAnsi="宋体" w:hint="eastAsia"/>
          <w:sz w:val="24"/>
          <w:szCs w:val="24"/>
        </w:rPr>
        <w:t>2.13.2、</w:t>
      </w:r>
      <w:r w:rsidR="005F1C2F" w:rsidRPr="00B92077">
        <w:rPr>
          <w:rFonts w:ascii="宋体" w:hAnsi="宋体"/>
          <w:sz w:val="24"/>
          <w:szCs w:val="24"/>
        </w:rPr>
        <w:t>存储资源</w:t>
      </w:r>
      <w:bookmarkEnd w:id="85"/>
      <w:bookmarkEnd w:id="86"/>
    </w:p>
    <w:p w:rsidR="005F1C2F" w:rsidRPr="00B92077" w:rsidRDefault="005F1C2F" w:rsidP="005F1C2F">
      <w:pPr>
        <w:spacing w:line="360" w:lineRule="auto"/>
        <w:ind w:firstLine="480"/>
        <w:rPr>
          <w:rFonts w:cs="Arial"/>
          <w:sz w:val="24"/>
        </w:rPr>
      </w:pPr>
      <w:r w:rsidRPr="00B92077">
        <w:rPr>
          <w:rFonts w:cs="Arial"/>
          <w:sz w:val="24"/>
        </w:rPr>
        <w:t>视频数据结构化分析系统，设计</w:t>
      </w:r>
      <w:r w:rsidRPr="00B92077">
        <w:rPr>
          <w:rFonts w:cs="Arial" w:hint="eastAsia"/>
          <w:sz w:val="24"/>
        </w:rPr>
        <w:t>500</w:t>
      </w:r>
      <w:r w:rsidRPr="00B92077">
        <w:rPr>
          <w:rFonts w:cs="Arial" w:hint="eastAsia"/>
          <w:sz w:val="24"/>
        </w:rPr>
        <w:t>路实时视频存储</w:t>
      </w:r>
      <w:r w:rsidRPr="00B92077">
        <w:rPr>
          <w:rFonts w:cs="Arial" w:hint="eastAsia"/>
          <w:sz w:val="24"/>
        </w:rPr>
        <w:t>7</w:t>
      </w:r>
      <w:r w:rsidRPr="00B92077">
        <w:rPr>
          <w:rFonts w:cs="Arial" w:hint="eastAsia"/>
          <w:sz w:val="24"/>
        </w:rPr>
        <w:t>天，全量视频分析数据存储</w:t>
      </w:r>
      <w:r w:rsidRPr="00B92077">
        <w:rPr>
          <w:rFonts w:cs="Arial" w:hint="eastAsia"/>
          <w:sz w:val="24"/>
        </w:rPr>
        <w:t>30</w:t>
      </w:r>
      <w:r w:rsidRPr="00B92077">
        <w:rPr>
          <w:rFonts w:cs="Arial" w:hint="eastAsia"/>
          <w:sz w:val="24"/>
        </w:rPr>
        <w:t>天。</w:t>
      </w:r>
    </w:p>
    <w:p w:rsidR="005F1C2F" w:rsidRPr="00B92077" w:rsidRDefault="005F1C2F" w:rsidP="005F1C2F">
      <w:pPr>
        <w:pStyle w:val="c"/>
        <w:rPr>
          <w:sz w:val="24"/>
        </w:rPr>
      </w:pPr>
      <w:r w:rsidRPr="00B92077">
        <w:rPr>
          <w:rFonts w:hint="eastAsia"/>
          <w:sz w:val="24"/>
        </w:rPr>
        <w:t>一、容量计算</w:t>
      </w:r>
    </w:p>
    <w:p w:rsidR="005F1C2F" w:rsidRPr="00B92077" w:rsidRDefault="005F1C2F" w:rsidP="005F1C2F">
      <w:pPr>
        <w:rPr>
          <w:sz w:val="24"/>
        </w:rPr>
      </w:pPr>
      <w:r w:rsidRPr="00B92077">
        <w:rPr>
          <w:rFonts w:hint="eastAsia"/>
          <w:sz w:val="24"/>
        </w:rPr>
        <w:tab/>
      </w:r>
      <w:r w:rsidRPr="00B92077">
        <w:rPr>
          <w:rFonts w:hint="eastAsia"/>
          <w:sz w:val="24"/>
        </w:rPr>
        <w:t>视频：</w:t>
      </w:r>
      <w:r w:rsidRPr="00B92077">
        <w:rPr>
          <w:rFonts w:hint="eastAsia"/>
          <w:sz w:val="24"/>
        </w:rPr>
        <w:t>500</w:t>
      </w:r>
      <w:r w:rsidRPr="00B92077">
        <w:rPr>
          <w:rFonts w:hint="eastAsia"/>
          <w:sz w:val="24"/>
        </w:rPr>
        <w:t>路相机</w:t>
      </w:r>
      <w:r w:rsidRPr="00B92077">
        <w:rPr>
          <w:rFonts w:hint="eastAsia"/>
          <w:sz w:val="24"/>
        </w:rPr>
        <w:t>6Mbps</w:t>
      </w:r>
      <w:r w:rsidRPr="00B92077">
        <w:rPr>
          <w:rFonts w:hint="eastAsia"/>
          <w:sz w:val="24"/>
        </w:rPr>
        <w:t>存储</w:t>
      </w:r>
      <w:r w:rsidRPr="00B92077">
        <w:rPr>
          <w:rFonts w:hint="eastAsia"/>
          <w:sz w:val="24"/>
        </w:rPr>
        <w:t>7</w:t>
      </w:r>
      <w:r w:rsidRPr="00B92077">
        <w:rPr>
          <w:rFonts w:hint="eastAsia"/>
          <w:sz w:val="24"/>
        </w:rPr>
        <w:t>天；</w:t>
      </w:r>
    </w:p>
    <w:p w:rsidR="005F1C2F" w:rsidRPr="00B92077" w:rsidRDefault="005F1C2F" w:rsidP="005F1C2F">
      <w:pPr>
        <w:rPr>
          <w:sz w:val="24"/>
        </w:rPr>
      </w:pPr>
      <w:r w:rsidRPr="00B92077">
        <w:rPr>
          <w:rFonts w:hint="eastAsia"/>
          <w:sz w:val="24"/>
        </w:rPr>
        <w:tab/>
      </w:r>
      <w:r w:rsidRPr="00B92077">
        <w:rPr>
          <w:rFonts w:hint="eastAsia"/>
          <w:sz w:val="24"/>
        </w:rPr>
        <w:t>图片：</w:t>
      </w:r>
      <w:r w:rsidRPr="00B92077">
        <w:rPr>
          <w:rFonts w:hint="eastAsia"/>
          <w:sz w:val="24"/>
        </w:rPr>
        <w:t>5</w:t>
      </w:r>
      <w:r w:rsidRPr="00B92077">
        <w:rPr>
          <w:sz w:val="24"/>
        </w:rPr>
        <w:t>00</w:t>
      </w:r>
      <w:r w:rsidRPr="00B92077">
        <w:rPr>
          <w:sz w:val="24"/>
        </w:rPr>
        <w:t>路根据</w:t>
      </w:r>
      <w:r w:rsidRPr="00B92077">
        <w:rPr>
          <w:rFonts w:hint="eastAsia"/>
          <w:sz w:val="24"/>
        </w:rPr>
        <w:t>2.5</w:t>
      </w:r>
      <w:r w:rsidRPr="00B92077">
        <w:rPr>
          <w:rFonts w:hint="eastAsia"/>
          <w:sz w:val="24"/>
        </w:rPr>
        <w:t>万张</w:t>
      </w:r>
      <w:r w:rsidRPr="00B92077">
        <w:rPr>
          <w:rFonts w:hint="eastAsia"/>
          <w:sz w:val="24"/>
        </w:rPr>
        <w:t>/</w:t>
      </w:r>
      <w:r w:rsidRPr="00B92077">
        <w:rPr>
          <w:rFonts w:hint="eastAsia"/>
          <w:sz w:val="24"/>
        </w:rPr>
        <w:t>路</w:t>
      </w:r>
      <w:r w:rsidRPr="00B92077">
        <w:rPr>
          <w:rFonts w:hint="eastAsia"/>
          <w:sz w:val="24"/>
        </w:rPr>
        <w:t>/</w:t>
      </w:r>
      <w:r w:rsidRPr="00B92077">
        <w:rPr>
          <w:rFonts w:hint="eastAsia"/>
          <w:sz w:val="24"/>
        </w:rPr>
        <w:t>天</w:t>
      </w:r>
      <w:r w:rsidRPr="00B92077">
        <w:rPr>
          <w:sz w:val="24"/>
        </w:rPr>
        <w:t>，图片大小</w:t>
      </w:r>
      <w:r w:rsidRPr="00B92077">
        <w:rPr>
          <w:rFonts w:hint="eastAsia"/>
          <w:sz w:val="24"/>
        </w:rPr>
        <w:t>35</w:t>
      </w:r>
      <w:r w:rsidRPr="00B92077">
        <w:rPr>
          <w:sz w:val="24"/>
        </w:rPr>
        <w:t>0KB</w:t>
      </w:r>
      <w:r w:rsidRPr="00B92077">
        <w:rPr>
          <w:rFonts w:hint="eastAsia"/>
          <w:sz w:val="24"/>
        </w:rPr>
        <w:t>。</w:t>
      </w:r>
      <w:r w:rsidRPr="00B92077">
        <w:rPr>
          <w:rFonts w:hint="eastAsia"/>
          <w:sz w:val="24"/>
        </w:rPr>
        <w:t xml:space="preserve"> </w:t>
      </w:r>
    </w:p>
    <w:p w:rsidR="005F1C2F" w:rsidRPr="00B92077" w:rsidRDefault="005F1C2F" w:rsidP="005F1C2F">
      <w:pPr>
        <w:ind w:left="420"/>
        <w:jc w:val="left"/>
        <w:rPr>
          <w:b/>
          <w:sz w:val="24"/>
        </w:rPr>
      </w:pPr>
    </w:p>
    <w:p w:rsidR="005F1C2F" w:rsidRPr="00B92077" w:rsidRDefault="005F1C2F" w:rsidP="005F1C2F">
      <w:pPr>
        <w:ind w:left="420"/>
        <w:jc w:val="left"/>
        <w:rPr>
          <w:b/>
          <w:sz w:val="24"/>
        </w:rPr>
      </w:pPr>
      <w:r w:rsidRPr="00B92077">
        <w:rPr>
          <w:rFonts w:hint="eastAsia"/>
          <w:b/>
          <w:sz w:val="24"/>
        </w:rPr>
        <w:t>视频容量计算公式：</w:t>
      </w:r>
      <w:r w:rsidRPr="00B92077">
        <w:rPr>
          <w:b/>
        </w:rPr>
        <w:t xml:space="preserve"> </w:t>
      </w:r>
    </w:p>
    <w:p w:rsidR="005F1C2F" w:rsidRPr="00B92077" w:rsidRDefault="00F63D63" w:rsidP="005F1C2F">
      <w:pPr>
        <w:ind w:leftChars="202" w:left="424" w:firstLine="709"/>
        <w:jc w:val="left"/>
        <w:rPr>
          <w:rFonts w:ascii="Cambria Math" w:hAnsi="Cambria Math" w:cs="宋体" w:hint="eastAsia"/>
          <w:sz w:val="24"/>
        </w:rPr>
      </w:pPr>
      <m:oMathPara>
        <m:oMathParaPr>
          <m:jc m:val="left"/>
        </m:oMathParaPr>
        <m:oMath>
          <m:r>
            <m:rPr>
              <m:sty m:val="p"/>
            </m:rPr>
            <w:rPr>
              <w:rFonts w:ascii="Cambria Math" w:hAnsi="Cambria Math" w:cs="宋体" w:hint="eastAsia"/>
              <w:sz w:val="24"/>
            </w:rPr>
            <m:t>视频容量</m:t>
          </m:r>
          <m:r>
            <m:rPr>
              <m:sty m:val="p"/>
            </m:rPr>
            <w:rPr>
              <w:rFonts w:ascii="Cambria Math" w:eastAsia="Cambria Math" w:hAnsi="Cambria Math" w:cs="Cambria Math"/>
              <w:sz w:val="24"/>
            </w:rPr>
            <m:t>=</m:t>
          </m:r>
          <m:f>
            <m:fPr>
              <m:ctrlPr>
                <w:rPr>
                  <w:rFonts w:ascii="Cambria Math" w:eastAsia="Cambria Math" w:hAnsi="Cambria Math" w:cs="宋体"/>
                  <w:sz w:val="24"/>
                </w:rPr>
              </m:ctrlPr>
            </m:fPr>
            <m:num>
              <m:r>
                <m:rPr>
                  <m:sty m:val="p"/>
                </m:rPr>
                <w:rPr>
                  <w:rFonts w:ascii="Cambria Math" w:hAnsi="Cambria Math" w:cs="宋体"/>
                  <w:sz w:val="24"/>
                </w:rPr>
                <m:t>500</m:t>
              </m:r>
              <m:r>
                <m:rPr>
                  <m:sty m:val="p"/>
                </m:rPr>
                <w:rPr>
                  <w:rFonts w:ascii="Cambria Math" w:hAnsi="Cambria Math" w:cs="宋体"/>
                  <w:sz w:val="24"/>
                </w:rPr>
                <m:t>路</m:t>
              </m:r>
              <m:r>
                <m:rPr>
                  <m:sty m:val="p"/>
                </m:rPr>
                <w:rPr>
                  <w:rFonts w:ascii="Cambria Math" w:eastAsia="Cambria Math" w:hAnsi="Cambria Math" w:cs="Cambria Math"/>
                  <w:sz w:val="24"/>
                </w:rPr>
                <m:t>×</m:t>
              </m:r>
              <m:r>
                <m:rPr>
                  <m:sty m:val="p"/>
                </m:rPr>
                <w:rPr>
                  <w:rFonts w:ascii="Cambria Math" w:hAnsi="Cambria Math" w:cs="宋体"/>
                  <w:sz w:val="24"/>
                </w:rPr>
                <m:t>6Mbps</m:t>
              </m:r>
              <m:r>
                <m:rPr>
                  <m:sty m:val="p"/>
                </m:rPr>
                <w:rPr>
                  <w:rFonts w:ascii="Cambria Math" w:eastAsia="Cambria Math" w:hAnsi="Cambria Math" w:cs="Cambria Math"/>
                  <w:sz w:val="24"/>
                </w:rPr>
                <m:t>×3600s×24h×</m:t>
              </m:r>
              <m:r>
                <m:rPr>
                  <m:sty m:val="p"/>
                </m:rPr>
                <w:rPr>
                  <w:rFonts w:ascii="Cambria Math" w:hAnsi="Cambria Math" w:cs="宋体"/>
                  <w:sz w:val="24"/>
                </w:rPr>
                <m:t>7</m:t>
              </m:r>
              <m:r>
                <m:rPr>
                  <m:sty m:val="p"/>
                </m:rPr>
                <w:rPr>
                  <w:rFonts w:ascii="Cambria Math" w:hAnsi="Cambria Math" w:cs="宋体"/>
                  <w:sz w:val="24"/>
                </w:rPr>
                <m:t>天</m:t>
              </m:r>
            </m:num>
            <m:den>
              <m:r>
                <m:rPr>
                  <m:sty m:val="p"/>
                </m:rPr>
                <w:rPr>
                  <w:rFonts w:ascii="Cambria Math" w:hAnsi="Cambria Math" w:cs="宋体" w:hint="eastAsia"/>
                  <w:sz w:val="24"/>
                </w:rPr>
                <m:t>8</m:t>
              </m:r>
              <m:r>
                <m:rPr>
                  <m:sty m:val="p"/>
                </m:rPr>
                <w:rPr>
                  <w:rFonts w:ascii="Cambria Math" w:hAnsi="Cambria Math" w:cs="宋体" w:hint="eastAsia"/>
                  <w:sz w:val="24"/>
                </w:rPr>
                <m:t>×</m:t>
              </m:r>
              <m:r>
                <m:rPr>
                  <m:sty m:val="p"/>
                </m:rPr>
                <w:rPr>
                  <w:rFonts w:ascii="Cambria Math" w:hAnsi="Cambria Math" w:cs="宋体" w:hint="eastAsia"/>
                  <w:sz w:val="24"/>
                </w:rPr>
                <m:t>1024</m:t>
              </m:r>
              <m:r>
                <m:rPr>
                  <m:sty m:val="p"/>
                </m:rPr>
                <w:rPr>
                  <w:rFonts w:ascii="Cambria Math" w:hAnsi="Cambria Math" w:cs="宋体" w:hint="eastAsia"/>
                  <w:sz w:val="24"/>
                </w:rPr>
                <m:t>×</m:t>
              </m:r>
              <m:r>
                <m:rPr>
                  <m:sty m:val="p"/>
                </m:rPr>
                <w:rPr>
                  <w:rFonts w:ascii="Cambria Math" w:hAnsi="Cambria Math" w:cs="宋体"/>
                  <w:sz w:val="24"/>
                </w:rPr>
                <m:t>1024</m:t>
              </m:r>
            </m:den>
          </m:f>
          <m:r>
            <m:rPr>
              <m:sty m:val="p"/>
            </m:rPr>
            <w:rPr>
              <w:rFonts w:ascii="Cambria Math" w:eastAsia="Cambria Math" w:hAnsi="Cambria Math" w:cs="宋体"/>
              <w:sz w:val="24"/>
            </w:rPr>
            <m:t>=216.3TB</m:t>
          </m:r>
        </m:oMath>
      </m:oMathPara>
    </w:p>
    <w:p w:rsidR="005F1C2F" w:rsidRPr="00B92077" w:rsidRDefault="005F1C2F" w:rsidP="005F1C2F">
      <w:pPr>
        <w:ind w:firstLine="420"/>
        <w:jc w:val="left"/>
        <w:rPr>
          <w:b/>
          <w:sz w:val="24"/>
        </w:rPr>
      </w:pPr>
    </w:p>
    <w:p w:rsidR="005F1C2F" w:rsidRPr="00B92077" w:rsidRDefault="00F63D63" w:rsidP="005F1C2F">
      <w:pPr>
        <w:ind w:leftChars="202" w:left="424" w:firstLine="709"/>
        <w:jc w:val="left"/>
        <w:rPr>
          <w:b/>
          <w:sz w:val="24"/>
        </w:rPr>
      </w:pPr>
      <m:oMathPara>
        <m:oMathParaPr>
          <m:jc m:val="left"/>
        </m:oMathParaPr>
        <m:oMath>
          <m:r>
            <m:rPr>
              <m:sty m:val="p"/>
            </m:rPr>
            <w:rPr>
              <w:rFonts w:ascii="Cambria Math" w:hAnsi="Cambria Math" w:cs="宋体"/>
              <w:sz w:val="24"/>
            </w:rPr>
            <m:t>图片</m:t>
          </m:r>
          <m:r>
            <m:rPr>
              <m:sty m:val="p"/>
            </m:rPr>
            <w:rPr>
              <w:rFonts w:ascii="Cambria Math" w:hAnsi="宋体" w:cs="宋体" w:hint="eastAsia"/>
              <w:sz w:val="24"/>
            </w:rPr>
            <m:t>容量</m:t>
          </m:r>
          <m:r>
            <m:rPr>
              <m:sty m:val="p"/>
            </m:rPr>
            <w:rPr>
              <w:rFonts w:ascii="Cambria Math" w:eastAsia="Cambria Math" w:hAnsi="Cambria Math" w:cs="Cambria Math"/>
              <w:sz w:val="24"/>
            </w:rPr>
            <m:t>=</m:t>
          </m:r>
          <m:f>
            <m:fPr>
              <m:ctrlPr>
                <w:rPr>
                  <w:rFonts w:ascii="Cambria Math" w:eastAsia="Cambria Math" w:hAnsi="Cambria Math"/>
                  <w:sz w:val="24"/>
                </w:rPr>
              </m:ctrlPr>
            </m:fPr>
            <m:num>
              <m:r>
                <m:rPr>
                  <m:sty m:val="p"/>
                </m:rPr>
                <w:rPr>
                  <w:rFonts w:ascii="Cambria Math" w:hAnsi="Cambria Math" w:cs="宋体"/>
                  <w:sz w:val="24"/>
                </w:rPr>
                <m:t>500</m:t>
              </m:r>
              <m:r>
                <m:rPr>
                  <m:sty m:val="p"/>
                </m:rPr>
                <w:rPr>
                  <w:rFonts w:ascii="Cambria Math" w:hAnsi="Cambria Math" w:cs="宋体"/>
                  <w:sz w:val="24"/>
                </w:rPr>
                <m:t>路</m:t>
              </m:r>
              <m:r>
                <m:rPr>
                  <m:sty m:val="p"/>
                </m:rPr>
                <w:rPr>
                  <w:rFonts w:ascii="Cambria Math" w:eastAsia="Cambria Math" w:hAnsi="Cambria Math" w:cs="Cambria Math"/>
                  <w:sz w:val="24"/>
                </w:rPr>
                <m:t>×2.</m:t>
              </m:r>
              <m:r>
                <m:rPr>
                  <m:sty m:val="p"/>
                </m:rPr>
                <w:rPr>
                  <w:rFonts w:ascii="Cambria Math" w:hAnsi="Cambria Math" w:cs="宋体"/>
                  <w:sz w:val="24"/>
                </w:rPr>
                <m:t>5</m:t>
              </m:r>
              <m:r>
                <m:rPr>
                  <m:sty m:val="p"/>
                </m:rPr>
                <w:rPr>
                  <w:rFonts w:ascii="Cambria Math" w:hAnsi="Cambria Math" w:cs="宋体"/>
                  <w:sz w:val="24"/>
                </w:rPr>
                <m:t>万张</m:t>
              </m:r>
              <m:r>
                <m:rPr>
                  <m:sty m:val="p"/>
                </m:rPr>
                <w:rPr>
                  <w:rFonts w:ascii="Cambria Math" w:hAnsi="Cambria Math" w:cs="宋体"/>
                  <w:sz w:val="24"/>
                </w:rPr>
                <m:t>/</m:t>
              </m:r>
              <m:r>
                <m:rPr>
                  <m:sty m:val="p"/>
                </m:rPr>
                <w:rPr>
                  <w:rFonts w:ascii="Cambria Math" w:hAnsi="Cambria Math" w:cs="宋体"/>
                  <w:sz w:val="24"/>
                </w:rPr>
                <m:t>天</m:t>
              </m:r>
              <m:r>
                <m:rPr>
                  <m:sty m:val="p"/>
                </m:rPr>
                <w:rPr>
                  <w:rFonts w:ascii="Cambria Math" w:eastAsia="Cambria Math" w:hAnsi="Cambria Math" w:cs="Cambria Math"/>
                  <w:sz w:val="24"/>
                </w:rPr>
                <m:t>×350KB×</m:t>
              </m:r>
              <m:r>
                <m:rPr>
                  <m:sty m:val="p"/>
                </m:rPr>
                <w:rPr>
                  <w:rFonts w:ascii="Cambria Math" w:hAnsi="Cambria Math" w:cs="宋体"/>
                  <w:sz w:val="24"/>
                </w:rPr>
                <m:t>30</m:t>
              </m:r>
              <m:r>
                <m:rPr>
                  <m:sty m:val="p"/>
                </m:rPr>
                <w:rPr>
                  <w:rFonts w:ascii="Cambria Math" w:hAnsi="Cambria Math" w:cs="宋体"/>
                  <w:sz w:val="24"/>
                </w:rPr>
                <m:t>天</m:t>
              </m:r>
            </m:num>
            <m:den>
              <m:r>
                <m:rPr>
                  <m:sty m:val="p"/>
                </m:rPr>
                <w:rPr>
                  <w:rFonts w:ascii="Cambria Math" w:hAnsi="Cambria Math" w:hint="eastAsia"/>
                  <w:sz w:val="24"/>
                </w:rPr>
                <m:t>1024</m:t>
              </m:r>
              <m:r>
                <m:rPr>
                  <m:sty m:val="p"/>
                </m:rPr>
                <w:rPr>
                  <w:rFonts w:ascii="Cambria Math" w:hAnsi="Cambria Math" w:hint="eastAsia"/>
                  <w:sz w:val="24"/>
                </w:rPr>
                <m:t>×</m:t>
              </m:r>
              <m:r>
                <m:rPr>
                  <m:sty m:val="p"/>
                </m:rPr>
                <w:rPr>
                  <w:rFonts w:ascii="Cambria Math" w:hAnsi="Cambria Math" w:hint="eastAsia"/>
                  <w:sz w:val="24"/>
                </w:rPr>
                <m:t>1024</m:t>
              </m:r>
              <m:r>
                <m:rPr>
                  <m:sty m:val="p"/>
                </m:rPr>
                <w:rPr>
                  <w:rFonts w:ascii="Cambria Math" w:hAnsi="Cambria Math" w:hint="eastAsia"/>
                  <w:sz w:val="24"/>
                </w:rPr>
                <m:t>×</m:t>
              </m:r>
              <m:r>
                <m:rPr>
                  <m:sty m:val="p"/>
                </m:rPr>
                <w:rPr>
                  <w:rFonts w:ascii="Cambria Math" w:hAnsi="Cambria Math"/>
                  <w:sz w:val="24"/>
                </w:rPr>
                <m:t>1024</m:t>
              </m:r>
            </m:den>
          </m:f>
          <m:r>
            <w:rPr>
              <w:rFonts w:ascii="Cambria Math" w:eastAsia="Cambria Math" w:hAnsi="Cambria Math"/>
              <w:sz w:val="24"/>
            </w:rPr>
            <m:t>=122.24TB</m:t>
          </m:r>
        </m:oMath>
      </m:oMathPara>
    </w:p>
    <w:p w:rsidR="005F1C2F" w:rsidRPr="00B92077" w:rsidRDefault="005F1C2F" w:rsidP="005F1C2F">
      <w:pPr>
        <w:ind w:firstLine="420"/>
        <w:rPr>
          <w:b/>
          <w:sz w:val="24"/>
        </w:rPr>
      </w:pPr>
    </w:p>
    <w:p w:rsidR="005F1C2F" w:rsidRPr="00B92077" w:rsidRDefault="005F1C2F" w:rsidP="005F1C2F">
      <w:pPr>
        <w:ind w:firstLine="420"/>
        <w:rPr>
          <w:sz w:val="24"/>
        </w:rPr>
      </w:pPr>
      <w:r w:rsidRPr="00B92077">
        <w:rPr>
          <w:rFonts w:hint="eastAsia"/>
          <w:sz w:val="24"/>
        </w:rPr>
        <w:t>总有效容量需求</w:t>
      </w:r>
      <w:r w:rsidRPr="00B92077">
        <w:rPr>
          <w:rFonts w:hint="eastAsia"/>
          <w:sz w:val="24"/>
        </w:rPr>
        <w:t>=</w:t>
      </w:r>
      <w:r w:rsidRPr="00B92077">
        <w:rPr>
          <w:rFonts w:hint="eastAsia"/>
          <w:sz w:val="24"/>
        </w:rPr>
        <w:t>视频容量</w:t>
      </w:r>
      <w:r w:rsidRPr="00B92077">
        <w:rPr>
          <w:rFonts w:hint="eastAsia"/>
          <w:sz w:val="24"/>
        </w:rPr>
        <w:t>+</w:t>
      </w:r>
      <w:r w:rsidRPr="00B92077">
        <w:rPr>
          <w:rFonts w:hint="eastAsia"/>
          <w:sz w:val="24"/>
        </w:rPr>
        <w:t>图片容量</w:t>
      </w:r>
      <w:r w:rsidRPr="00B92077">
        <w:rPr>
          <w:rFonts w:hint="eastAsia"/>
          <w:sz w:val="24"/>
        </w:rPr>
        <w:t>=</w:t>
      </w:r>
      <w:r w:rsidRPr="00B92077">
        <w:rPr>
          <w:sz w:val="24"/>
        </w:rPr>
        <w:t xml:space="preserve"> </w:t>
      </w:r>
      <w:r w:rsidRPr="00B92077">
        <w:rPr>
          <w:rFonts w:hint="eastAsia"/>
          <w:sz w:val="24"/>
        </w:rPr>
        <w:t>338.54TB</w:t>
      </w:r>
    </w:p>
    <w:p w:rsidR="005F1C2F" w:rsidRPr="00B92077" w:rsidRDefault="005F1C2F" w:rsidP="005F1C2F">
      <w:pPr>
        <w:ind w:firstLine="420"/>
        <w:rPr>
          <w:sz w:val="24"/>
        </w:rPr>
      </w:pPr>
    </w:p>
    <w:p w:rsidR="005F1C2F" w:rsidRPr="00B92077" w:rsidRDefault="005F1C2F" w:rsidP="005F1C2F">
      <w:pPr>
        <w:spacing w:line="360" w:lineRule="auto"/>
        <w:ind w:left="420"/>
        <w:jc w:val="left"/>
        <w:rPr>
          <w:b/>
          <w:sz w:val="24"/>
        </w:rPr>
      </w:pPr>
      <w:r w:rsidRPr="00B92077">
        <w:rPr>
          <w:rFonts w:hint="eastAsia"/>
          <w:b/>
          <w:sz w:val="24"/>
        </w:rPr>
        <w:t>4TB</w:t>
      </w:r>
      <w:r w:rsidRPr="00B92077">
        <w:rPr>
          <w:rFonts w:hint="eastAsia"/>
          <w:b/>
          <w:sz w:val="24"/>
        </w:rPr>
        <w:t>实际硬盘容量：</w:t>
      </w:r>
      <w:r w:rsidRPr="00B92077">
        <w:rPr>
          <w:b/>
        </w:rPr>
        <w:t xml:space="preserve"> </w:t>
      </w:r>
    </w:p>
    <w:p w:rsidR="005F1C2F" w:rsidRPr="00B92077" w:rsidRDefault="005F1C2F" w:rsidP="005F1C2F">
      <w:pPr>
        <w:spacing w:line="360" w:lineRule="auto"/>
        <w:ind w:firstLine="420"/>
        <w:rPr>
          <w:sz w:val="24"/>
        </w:rPr>
      </w:pPr>
      <w:r w:rsidRPr="00B92077">
        <w:rPr>
          <w:rFonts w:hint="eastAsia"/>
          <w:sz w:val="24"/>
        </w:rPr>
        <w:t>在计算净磁盘数之前需要先计算出磁盘的实际容量。因为磁盘生产厂商使用的进制是</w:t>
      </w:r>
      <w:r w:rsidRPr="00B92077">
        <w:rPr>
          <w:sz w:val="24"/>
        </w:rPr>
        <w:t>1000</w:t>
      </w:r>
      <w:r w:rsidRPr="00B92077">
        <w:rPr>
          <w:sz w:val="24"/>
        </w:rPr>
        <w:t>，而计算机实际的进制是</w:t>
      </w:r>
      <w:r w:rsidRPr="00B92077">
        <w:rPr>
          <w:sz w:val="24"/>
        </w:rPr>
        <w:t>1024</w:t>
      </w:r>
      <w:r w:rsidRPr="00B92077">
        <w:rPr>
          <w:sz w:val="24"/>
        </w:rPr>
        <w:t>，这就导致了硬盘标识容量和实际容量之间的差别。</w:t>
      </w:r>
    </w:p>
    <w:p w:rsidR="005F1C2F" w:rsidRPr="00B92077" w:rsidRDefault="00F63D63" w:rsidP="005F1C2F">
      <w:pPr>
        <w:spacing w:line="360" w:lineRule="auto"/>
        <w:ind w:left="420" w:firstLine="420"/>
        <w:rPr>
          <w:sz w:val="24"/>
        </w:rPr>
      </w:pPr>
      <m:oMathPara>
        <m:oMathParaPr>
          <m:jc m:val="left"/>
        </m:oMathParaPr>
        <m:oMath>
          <m:r>
            <m:rPr>
              <m:sty m:val="p"/>
            </m:rPr>
            <w:rPr>
              <w:rFonts w:ascii="Cambria Math" w:hAnsi="宋体" w:cs="宋体"/>
              <w:sz w:val="24"/>
            </w:rPr>
            <m:t>4</m:t>
          </m:r>
          <m:r>
            <m:rPr>
              <m:sty m:val="p"/>
            </m:rPr>
            <w:rPr>
              <w:rFonts w:ascii="Cambria Math" w:hAnsi="宋体" w:cs="宋体" w:hint="eastAsia"/>
              <w:sz w:val="24"/>
            </w:rPr>
            <m:t>T</m:t>
          </m:r>
          <m:r>
            <m:rPr>
              <m:sty m:val="p"/>
            </m:rPr>
            <w:rPr>
              <w:rFonts w:ascii="Cambria Math" w:hAnsi="宋体" w:cs="宋体" w:hint="eastAsia"/>
              <w:sz w:val="24"/>
            </w:rPr>
            <m:t>硬盘实际容量</m:t>
          </m:r>
          <m:r>
            <m:rPr>
              <m:sty m:val="p"/>
            </m:rPr>
            <w:rPr>
              <w:rFonts w:ascii="Cambria Math" w:eastAsia="Cambria Math" w:hAnsi="Cambria Math" w:cs="Cambria Math"/>
              <w:sz w:val="24"/>
            </w:rPr>
            <m:t>=</m:t>
          </m:r>
          <m:f>
            <m:fPr>
              <m:ctrlPr>
                <w:rPr>
                  <w:rFonts w:ascii="Cambria Math" w:eastAsia="Cambria Math" w:hAnsi="Cambria Math"/>
                  <w:sz w:val="24"/>
                </w:rPr>
              </m:ctrlPr>
            </m:fPr>
            <m:num>
              <m:r>
                <w:rPr>
                  <w:rFonts w:ascii="Cambria Math" w:hAnsi="Cambria Math"/>
                  <w:sz w:val="24"/>
                </w:rPr>
                <m:t>4</m:t>
              </m:r>
            </m:num>
            <m:den>
              <m:r>
                <w:rPr>
                  <w:rFonts w:ascii="Cambria Math" w:hAnsi="Cambria Math" w:hint="eastAsia"/>
                  <w:sz w:val="24"/>
                </w:rPr>
                <m:t>1.024</m:t>
              </m:r>
              <m:r>
                <m:rPr>
                  <m:sty m:val="p"/>
                </m:rPr>
                <w:rPr>
                  <w:rFonts w:ascii="Cambria Math" w:hAnsi="宋体" w:cs="宋体" w:hint="eastAsia"/>
                  <w:sz w:val="24"/>
                </w:rPr>
                <m:t>×</m:t>
              </m:r>
              <m:r>
                <m:rPr>
                  <m:sty m:val="p"/>
                </m:rPr>
                <w:rPr>
                  <w:rFonts w:ascii="Cambria Math" w:hAnsi="宋体" w:cs="宋体" w:hint="eastAsia"/>
                  <w:sz w:val="24"/>
                </w:rPr>
                <m:t>1.024</m:t>
              </m:r>
              <m:r>
                <m:rPr>
                  <m:sty m:val="p"/>
                </m:rPr>
                <w:rPr>
                  <w:rFonts w:ascii="Cambria Math" w:hAnsi="宋体" w:cs="宋体" w:hint="eastAsia"/>
                  <w:sz w:val="24"/>
                </w:rPr>
                <m:t>×</m:t>
              </m:r>
              <m:r>
                <m:rPr>
                  <m:sty m:val="p"/>
                </m:rPr>
                <w:rPr>
                  <w:rFonts w:ascii="Cambria Math" w:hAnsi="宋体" w:cs="宋体" w:hint="eastAsia"/>
                  <w:sz w:val="24"/>
                </w:rPr>
                <m:t>1.024</m:t>
              </m:r>
              <m:r>
                <m:rPr>
                  <m:sty m:val="p"/>
                </m:rPr>
                <w:rPr>
                  <w:rFonts w:ascii="Cambria Math" w:hAnsi="宋体" w:cs="宋体" w:hint="eastAsia"/>
                  <w:sz w:val="24"/>
                </w:rPr>
                <m:t>×</m:t>
              </m:r>
              <m:r>
                <m:rPr>
                  <m:sty m:val="p"/>
                </m:rPr>
                <w:rPr>
                  <w:rFonts w:ascii="Cambria Math" w:hAnsi="宋体" w:cs="宋体" w:hint="eastAsia"/>
                  <w:sz w:val="24"/>
                </w:rPr>
                <m:t>1.024</m:t>
              </m:r>
            </m:den>
          </m:f>
          <m:r>
            <w:rPr>
              <w:rFonts w:ascii="Cambria Math" w:hAnsi="Cambria Math" w:hint="eastAsia"/>
              <w:sz w:val="24"/>
            </w:rPr>
            <m:t>=</m:t>
          </m:r>
          <m:r>
            <w:rPr>
              <w:rFonts w:ascii="Cambria Math" w:hAnsi="Cambria Math"/>
              <w:sz w:val="24"/>
            </w:rPr>
            <m:t>3.</m:t>
          </m:r>
          <m:r>
            <w:rPr>
              <w:rFonts w:ascii="Cambria Math" w:eastAsia="Cambria Math" w:hAnsi="Cambria Math"/>
              <w:sz w:val="24"/>
            </w:rPr>
            <m:t xml:space="preserve"> 638</m:t>
          </m:r>
          <m:r>
            <w:rPr>
              <w:rFonts w:ascii="Cambria Math" w:hAnsi="Cambria Math" w:hint="eastAsia"/>
              <w:sz w:val="24"/>
            </w:rPr>
            <m:t>T</m:t>
          </m:r>
          <m:r>
            <w:rPr>
              <w:rFonts w:ascii="Cambria Math" w:hAnsi="Cambria Math"/>
              <w:sz w:val="24"/>
            </w:rPr>
            <m:t>B</m:t>
          </m:r>
        </m:oMath>
      </m:oMathPara>
    </w:p>
    <w:p w:rsidR="005F1C2F" w:rsidRPr="00B92077" w:rsidRDefault="005F1C2F" w:rsidP="005F1C2F">
      <w:pPr>
        <w:spacing w:line="360" w:lineRule="auto"/>
        <w:ind w:firstLine="420"/>
        <w:rPr>
          <w:sz w:val="24"/>
        </w:rPr>
      </w:pPr>
      <w:r w:rsidRPr="00B92077">
        <w:rPr>
          <w:rFonts w:hint="eastAsia"/>
          <w:sz w:val="24"/>
        </w:rPr>
        <w:t>所以通过硬盘的实际容量可以计算出需要的有效硬盘数，即没有做冗余</w:t>
      </w:r>
      <w:r w:rsidRPr="00B92077">
        <w:rPr>
          <w:sz w:val="24"/>
        </w:rPr>
        <w:t>RAID</w:t>
      </w:r>
      <w:r w:rsidRPr="00B92077">
        <w:rPr>
          <w:sz w:val="24"/>
        </w:rPr>
        <w:t>的情况下所需要的最少硬盘数。计算过程如下：</w:t>
      </w:r>
    </w:p>
    <w:p w:rsidR="005F1C2F" w:rsidRPr="00B92077" w:rsidRDefault="00F63D63" w:rsidP="005F1C2F">
      <w:pPr>
        <w:spacing w:line="360" w:lineRule="auto"/>
        <w:ind w:left="420" w:firstLine="420"/>
        <w:rPr>
          <w:sz w:val="24"/>
        </w:rPr>
      </w:pPr>
      <m:oMathPara>
        <m:oMathParaPr>
          <m:jc m:val="left"/>
        </m:oMathParaPr>
        <m:oMath>
          <m:r>
            <m:rPr>
              <m:sty m:val="p"/>
            </m:rPr>
            <w:rPr>
              <w:rFonts w:ascii="Cambria Math" w:hAnsi="Cambria Math" w:cs="宋体" w:hint="eastAsia"/>
              <w:sz w:val="24"/>
            </w:rPr>
            <m:t>有效</m:t>
          </m:r>
          <m:r>
            <m:rPr>
              <m:sty m:val="p"/>
            </m:rPr>
            <w:rPr>
              <w:rFonts w:ascii="Cambria Math" w:hAnsi="宋体" w:cs="宋体" w:hint="eastAsia"/>
              <w:sz w:val="24"/>
            </w:rPr>
            <m:t>硬盘数</m:t>
          </m:r>
          <m:r>
            <m:rPr>
              <m:sty m:val="p"/>
            </m:rPr>
            <w:rPr>
              <w:rFonts w:ascii="Cambria Math" w:eastAsia="Cambria Math" w:hAnsi="Cambria Math" w:cs="Cambria Math"/>
              <w:sz w:val="24"/>
            </w:rPr>
            <m:t>=</m:t>
          </m:r>
          <m:f>
            <m:fPr>
              <m:ctrlPr>
                <w:rPr>
                  <w:rFonts w:ascii="Cambria Math" w:eastAsia="Cambria Math" w:hAnsi="Cambria Math"/>
                  <w:sz w:val="24"/>
                </w:rPr>
              </m:ctrlPr>
            </m:fPr>
            <m:num>
              <m:r>
                <m:rPr>
                  <m:sty m:val="p"/>
                </m:rPr>
                <w:rPr>
                  <w:rFonts w:ascii="Cambria Math" w:hAnsi="Cambria Math" w:cs="Cambria Math"/>
                  <w:sz w:val="24"/>
                </w:rPr>
                <m:t>338.54</m:t>
              </m:r>
              <m:r>
                <m:rPr>
                  <m:sty m:val="p"/>
                </m:rPr>
                <w:rPr>
                  <w:rFonts w:ascii="Cambria Math" w:eastAsia="Cambria Math" w:hAnsi="Cambria Math" w:cs="Cambria Math"/>
                  <w:sz w:val="24"/>
                </w:rPr>
                <m:t xml:space="preserve"> </m:t>
              </m:r>
              <m:r>
                <m:rPr>
                  <m:sty m:val="p"/>
                </m:rPr>
                <w:rPr>
                  <w:rFonts w:ascii="Cambria Math" w:hAnsi="Cambria Math" w:cs="Cambria Math" w:hint="eastAsia"/>
                  <w:sz w:val="24"/>
                </w:rPr>
                <m:t>T</m:t>
              </m:r>
            </m:num>
            <m:den>
              <m:r>
                <w:rPr>
                  <w:rFonts w:ascii="Cambria Math" w:hAnsi="Cambria Math"/>
                  <w:sz w:val="24"/>
                </w:rPr>
                <m:t>0.915×3.638</m:t>
              </m:r>
              <m:r>
                <w:rPr>
                  <w:rFonts w:ascii="Cambria Math" w:eastAsia="Cambria Math" w:hAnsi="Cambria Math"/>
                  <w:sz w:val="24"/>
                </w:rPr>
                <m:t xml:space="preserve"> </m:t>
              </m:r>
              <m:r>
                <m:rPr>
                  <m:sty m:val="p"/>
                </m:rPr>
                <w:rPr>
                  <w:rFonts w:ascii="Cambria Math" w:hAnsi="Cambria Math" w:hint="eastAsia"/>
                  <w:sz w:val="24"/>
                </w:rPr>
                <m:t>T</m:t>
              </m:r>
            </m:den>
          </m:f>
          <m:r>
            <w:rPr>
              <w:rFonts w:ascii="Cambria Math" w:hAnsi="Cambria Math" w:hint="eastAsia"/>
              <w:sz w:val="24"/>
            </w:rPr>
            <m:t>≈</m:t>
          </m:r>
          <m:r>
            <w:rPr>
              <w:rFonts w:ascii="Cambria Math" w:hAnsi="Cambria Math"/>
              <w:sz w:val="24"/>
            </w:rPr>
            <m:t>102</m:t>
          </m:r>
          <m:r>
            <w:rPr>
              <w:rFonts w:ascii="Cambria Math" w:eastAsia="Cambria Math" w:hAnsi="Cambria Math"/>
              <w:sz w:val="24"/>
            </w:rPr>
            <m:t xml:space="preserve"> </m:t>
          </m:r>
          <m:r>
            <m:rPr>
              <m:sty m:val="p"/>
            </m:rPr>
            <w:rPr>
              <w:rFonts w:ascii="Cambria Math" w:hAnsi="Cambria Math" w:cs="宋体" w:hint="eastAsia"/>
              <w:sz w:val="24"/>
            </w:rPr>
            <m:t>块</m:t>
          </m:r>
        </m:oMath>
      </m:oMathPara>
    </w:p>
    <w:p w:rsidR="005F1C2F" w:rsidRPr="00B92077" w:rsidRDefault="005F1C2F" w:rsidP="005F1C2F">
      <w:pPr>
        <w:spacing w:line="360" w:lineRule="auto"/>
        <w:ind w:firstLine="420"/>
        <w:rPr>
          <w:sz w:val="24"/>
        </w:rPr>
      </w:pPr>
      <w:r w:rsidRPr="00B92077">
        <w:rPr>
          <w:rFonts w:hint="eastAsia"/>
          <w:sz w:val="24"/>
        </w:rPr>
        <w:t>同样，计算结果需要向上取整，其中的</w:t>
      </w:r>
      <w:r w:rsidRPr="00B92077">
        <w:rPr>
          <w:rFonts w:hint="eastAsia"/>
          <w:sz w:val="24"/>
        </w:rPr>
        <w:t>0.915</w:t>
      </w:r>
      <w:r w:rsidRPr="00B92077">
        <w:rPr>
          <w:rFonts w:hint="eastAsia"/>
          <w:sz w:val="24"/>
        </w:rPr>
        <w:t>是云存储的冗余系数（含云存储冗余、码流波动系数）。</w:t>
      </w:r>
    </w:p>
    <w:p w:rsidR="005F1C2F" w:rsidRPr="00B92077" w:rsidRDefault="005F1C2F" w:rsidP="005F1C2F">
      <w:pPr>
        <w:spacing w:line="360" w:lineRule="auto"/>
        <w:ind w:firstLine="420"/>
        <w:rPr>
          <w:sz w:val="24"/>
        </w:rPr>
      </w:pPr>
      <w:r w:rsidRPr="00B92077">
        <w:rPr>
          <w:rFonts w:hint="eastAsia"/>
          <w:sz w:val="24"/>
        </w:rPr>
        <w:t>考虑考虑云存储故障维修时间、分布式</w:t>
      </w:r>
      <w:r w:rsidRPr="00B92077">
        <w:rPr>
          <w:rFonts w:hint="eastAsia"/>
          <w:sz w:val="24"/>
        </w:rPr>
        <w:t>RAID</w:t>
      </w:r>
      <w:r w:rsidRPr="00B92077">
        <w:rPr>
          <w:rFonts w:hint="eastAsia"/>
          <w:sz w:val="24"/>
        </w:rPr>
        <w:t>冗余机制，同时预留一定空间用于重要案件归档，则共计配置</w:t>
      </w:r>
      <w:r w:rsidRPr="00B92077">
        <w:rPr>
          <w:rFonts w:hint="eastAsia"/>
          <w:sz w:val="24"/>
        </w:rPr>
        <w:t>4</w:t>
      </w:r>
      <w:r w:rsidRPr="00B92077">
        <w:rPr>
          <w:rFonts w:hint="eastAsia"/>
          <w:sz w:val="24"/>
        </w:rPr>
        <w:t>台云存储主机、</w:t>
      </w:r>
      <w:r w:rsidRPr="00B92077">
        <w:rPr>
          <w:rFonts w:hint="eastAsia"/>
          <w:sz w:val="24"/>
        </w:rPr>
        <w:t>144</w:t>
      </w:r>
      <w:r w:rsidRPr="00B92077">
        <w:rPr>
          <w:rFonts w:hint="eastAsia"/>
          <w:sz w:val="24"/>
        </w:rPr>
        <w:t>块</w:t>
      </w:r>
      <w:r w:rsidRPr="00B92077">
        <w:rPr>
          <w:rFonts w:hint="eastAsia"/>
          <w:sz w:val="24"/>
        </w:rPr>
        <w:t>4TB</w:t>
      </w:r>
      <w:r w:rsidRPr="00B92077">
        <w:rPr>
          <w:rFonts w:hint="eastAsia"/>
          <w:sz w:val="24"/>
        </w:rPr>
        <w:t>硬盘。</w:t>
      </w:r>
    </w:p>
    <w:p w:rsidR="00B41317" w:rsidRPr="00B92077" w:rsidRDefault="00B41317" w:rsidP="00B93A70">
      <w:pPr>
        <w:pStyle w:val="30"/>
        <w:numPr>
          <w:ilvl w:val="0"/>
          <w:numId w:val="9"/>
        </w:numPr>
        <w:rPr>
          <w:rFonts w:hAnsi="宋体" w:hint="eastAsia"/>
          <w:sz w:val="24"/>
          <w:szCs w:val="24"/>
          <w:shd w:val="clear" w:color="auto" w:fill="FFFFFF"/>
          <w:lang w:eastAsia="zh-CN"/>
        </w:rPr>
      </w:pPr>
      <w:r w:rsidRPr="00B92077">
        <w:rPr>
          <w:rFonts w:hAnsi="宋体" w:hint="eastAsia"/>
          <w:sz w:val="24"/>
          <w:szCs w:val="24"/>
          <w:shd w:val="clear" w:color="auto" w:fill="FFFFFF"/>
          <w:lang w:eastAsia="zh-CN"/>
        </w:rPr>
        <w:t>主要设备清单</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736"/>
        <w:gridCol w:w="741"/>
        <w:gridCol w:w="1009"/>
        <w:gridCol w:w="5018"/>
        <w:gridCol w:w="851"/>
        <w:gridCol w:w="531"/>
      </w:tblGrid>
      <w:tr w:rsidR="005B288E" w:rsidRPr="00B92077" w:rsidTr="00ED459B">
        <w:trPr>
          <w:trHeight w:val="20"/>
        </w:trPr>
        <w:tc>
          <w:tcPr>
            <w:tcW w:w="385" w:type="pct"/>
            <w:shd w:val="clear" w:color="auto" w:fill="auto"/>
            <w:vAlign w:val="center"/>
            <w:hideMark/>
          </w:tcPr>
          <w:p w:rsidR="005B288E" w:rsidRPr="00B92077" w:rsidRDefault="005B288E" w:rsidP="00CD41EA">
            <w:pPr>
              <w:widowControl/>
              <w:jc w:val="center"/>
              <w:rPr>
                <w:rFonts w:ascii="宋体" w:hAnsi="宋体" w:cs="宋体"/>
                <w:b/>
                <w:bCs/>
                <w:kern w:val="0"/>
                <w:szCs w:val="21"/>
              </w:rPr>
            </w:pPr>
            <w:r w:rsidRPr="00B92077">
              <w:rPr>
                <w:rFonts w:ascii="宋体" w:hAnsi="宋体" w:cs="宋体" w:hint="eastAsia"/>
                <w:b/>
                <w:bCs/>
                <w:kern w:val="0"/>
                <w:szCs w:val="21"/>
              </w:rPr>
              <w:t>序号</w:t>
            </w:r>
          </w:p>
        </w:tc>
        <w:tc>
          <w:tcPr>
            <w:tcW w:w="1291" w:type="pct"/>
            <w:gridSpan w:val="3"/>
            <w:shd w:val="clear" w:color="auto" w:fill="auto"/>
            <w:vAlign w:val="center"/>
            <w:hideMark/>
          </w:tcPr>
          <w:p w:rsidR="005B288E" w:rsidRPr="00B92077" w:rsidRDefault="005B288E" w:rsidP="00CD41EA">
            <w:pPr>
              <w:widowControl/>
              <w:jc w:val="center"/>
              <w:rPr>
                <w:rFonts w:ascii="宋体" w:hAnsi="宋体" w:cs="宋体"/>
                <w:b/>
                <w:bCs/>
                <w:kern w:val="0"/>
                <w:szCs w:val="21"/>
              </w:rPr>
            </w:pPr>
            <w:r w:rsidRPr="00B92077">
              <w:rPr>
                <w:rFonts w:ascii="宋体" w:hAnsi="宋体" w:cs="宋体" w:hint="eastAsia"/>
                <w:b/>
                <w:bCs/>
                <w:kern w:val="0"/>
                <w:szCs w:val="21"/>
              </w:rPr>
              <w:t>建设内容</w:t>
            </w:r>
          </w:p>
        </w:tc>
        <w:tc>
          <w:tcPr>
            <w:tcW w:w="2606" w:type="pct"/>
            <w:shd w:val="clear" w:color="auto" w:fill="auto"/>
            <w:vAlign w:val="center"/>
            <w:hideMark/>
          </w:tcPr>
          <w:p w:rsidR="005B288E" w:rsidRPr="00B92077" w:rsidRDefault="005B288E" w:rsidP="00CD41EA">
            <w:pPr>
              <w:widowControl/>
              <w:jc w:val="center"/>
              <w:rPr>
                <w:rFonts w:ascii="宋体" w:hAnsi="宋体" w:cs="宋体"/>
                <w:b/>
                <w:bCs/>
                <w:kern w:val="0"/>
                <w:szCs w:val="21"/>
              </w:rPr>
            </w:pPr>
            <w:r w:rsidRPr="00B92077">
              <w:rPr>
                <w:rFonts w:ascii="宋体" w:hAnsi="宋体" w:cs="宋体" w:hint="eastAsia"/>
                <w:b/>
                <w:bCs/>
                <w:kern w:val="0"/>
                <w:szCs w:val="21"/>
              </w:rPr>
              <w:t>功能描述或技术参数</w:t>
            </w:r>
          </w:p>
        </w:tc>
        <w:tc>
          <w:tcPr>
            <w:tcW w:w="442" w:type="pct"/>
            <w:shd w:val="clear" w:color="auto" w:fill="auto"/>
            <w:vAlign w:val="center"/>
            <w:hideMark/>
          </w:tcPr>
          <w:p w:rsidR="005B288E" w:rsidRPr="00B92077" w:rsidRDefault="005B288E" w:rsidP="00CD41EA">
            <w:pPr>
              <w:widowControl/>
              <w:jc w:val="center"/>
              <w:rPr>
                <w:rFonts w:ascii="宋体" w:hAnsi="宋体" w:cs="宋体"/>
                <w:b/>
                <w:bCs/>
                <w:kern w:val="0"/>
                <w:szCs w:val="21"/>
              </w:rPr>
            </w:pPr>
            <w:r w:rsidRPr="00B92077">
              <w:rPr>
                <w:rFonts w:ascii="宋体" w:hAnsi="宋体" w:cs="宋体" w:hint="eastAsia"/>
                <w:b/>
                <w:bCs/>
                <w:kern w:val="0"/>
                <w:szCs w:val="21"/>
              </w:rPr>
              <w:t>单位</w:t>
            </w:r>
          </w:p>
        </w:tc>
        <w:tc>
          <w:tcPr>
            <w:tcW w:w="276" w:type="pct"/>
            <w:shd w:val="clear" w:color="auto" w:fill="auto"/>
            <w:vAlign w:val="center"/>
            <w:hideMark/>
          </w:tcPr>
          <w:p w:rsidR="005B288E" w:rsidRPr="00B92077" w:rsidRDefault="005B288E" w:rsidP="00CD41EA">
            <w:pPr>
              <w:widowControl/>
              <w:jc w:val="center"/>
              <w:rPr>
                <w:rFonts w:ascii="宋体" w:hAnsi="宋体" w:cs="宋体"/>
                <w:b/>
                <w:bCs/>
                <w:kern w:val="0"/>
                <w:szCs w:val="21"/>
              </w:rPr>
            </w:pPr>
            <w:r w:rsidRPr="00B92077">
              <w:rPr>
                <w:rFonts w:ascii="宋体" w:hAnsi="宋体" w:cs="宋体" w:hint="eastAsia"/>
                <w:b/>
                <w:bCs/>
                <w:kern w:val="0"/>
                <w:szCs w:val="21"/>
              </w:rPr>
              <w:t>数量</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c>
          <w:tcPr>
            <w:tcW w:w="382" w:type="pct"/>
            <w:vMerge w:val="restar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实战应用</w:t>
            </w:r>
            <w:r w:rsidR="00750C9A" w:rsidRPr="00B92077">
              <w:rPr>
                <w:rFonts w:ascii="宋体" w:hAnsi="宋体" w:cs="宋体" w:hint="eastAsia"/>
                <w:kern w:val="0"/>
                <w:szCs w:val="21"/>
              </w:rPr>
              <w:t>功能</w:t>
            </w:r>
          </w:p>
        </w:tc>
        <w:tc>
          <w:tcPr>
            <w:tcW w:w="908"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视频源接入</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通过视频监控平台接入摄像机进行全结构化分析</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视频源智能分析</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可对接入的视频，实现实时分析，提取人脸、人体、机动车、非机动车多种特征属性</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系统全结构化分析能力</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支持实时并发500路的视频全结构化分析</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路</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500</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restar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视觉研判</w:t>
            </w:r>
          </w:p>
        </w:tc>
        <w:tc>
          <w:tcPr>
            <w:tcW w:w="523"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数人数车</w:t>
            </w:r>
          </w:p>
        </w:tc>
        <w:tc>
          <w:tcPr>
            <w:tcW w:w="2606" w:type="pct"/>
            <w:shd w:val="clear" w:color="000000" w:fill="FFFFFF"/>
            <w:vAlign w:val="center"/>
            <w:hideMark/>
          </w:tcPr>
          <w:p w:rsidR="005B288E" w:rsidRPr="00B92077" w:rsidRDefault="005B288E" w:rsidP="00CD41EA">
            <w:pPr>
              <w:jc w:val="left"/>
              <w:rPr>
                <w:rFonts w:ascii="宋体" w:hAnsi="宋体" w:cs="宋体"/>
                <w:kern w:val="0"/>
                <w:szCs w:val="21"/>
              </w:rPr>
            </w:pPr>
            <w:r w:rsidRPr="00B92077">
              <w:rPr>
                <w:rFonts w:ascii="宋体" w:hAnsi="宋体" w:cs="宋体" w:hint="eastAsia"/>
                <w:kern w:val="0"/>
                <w:szCs w:val="21"/>
                <w:lang/>
              </w:rPr>
              <w:t>详细参数见“</w:t>
            </w:r>
            <w:r w:rsidR="00ED459B" w:rsidRPr="00B92077">
              <w:rPr>
                <w:rFonts w:ascii="宋体" w:hAnsi="宋体" w:cs="宋体" w:hint="eastAsia"/>
                <w:kern w:val="0"/>
                <w:szCs w:val="21"/>
                <w:lang/>
              </w:rPr>
              <w:t>（十五）主要设备技术指标要求</w:t>
            </w:r>
            <w:r w:rsidRPr="00B92077">
              <w:rPr>
                <w:rFonts w:ascii="宋体" w:hAnsi="宋体" w:cs="宋体" w:hint="eastAsia"/>
                <w:kern w:val="0"/>
                <w:szCs w:val="21"/>
                <w:lang/>
              </w:rPr>
              <w:t>”</w:t>
            </w:r>
          </w:p>
        </w:tc>
        <w:tc>
          <w:tcPr>
            <w:tcW w:w="442" w:type="pct"/>
            <w:shd w:val="clear" w:color="000000" w:fill="FFFFFF"/>
            <w:vAlign w:val="center"/>
          </w:tcPr>
          <w:p w:rsidR="005B288E" w:rsidRPr="00B92077" w:rsidRDefault="005B288E" w:rsidP="00CD41EA">
            <w:pPr>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tcPr>
          <w:p w:rsidR="005B288E" w:rsidRPr="00B92077" w:rsidRDefault="005B288E" w:rsidP="00CD41EA">
            <w:pPr>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5</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嫌疑目标搜索</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6</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身份研判</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7</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轨迹刻画</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8</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研判归档</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9</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restar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布控预警</w:t>
            </w:r>
          </w:p>
        </w:tc>
        <w:tc>
          <w:tcPr>
            <w:tcW w:w="523" w:type="pc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新增布控</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10</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布控任务列表</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11</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布控预警</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12</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908" w:type="pct"/>
            <w:gridSpan w:val="2"/>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案件中心</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13</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908" w:type="pct"/>
            <w:gridSpan w:val="2"/>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在线感知</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14</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restar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基础功能</w:t>
            </w:r>
          </w:p>
        </w:tc>
        <w:tc>
          <w:tcPr>
            <w:tcW w:w="523"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视频基础功能</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系统应支持实时视频播放及历史播放功能。</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15</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ign w:val="center"/>
            <w:hideMark/>
          </w:tcPr>
          <w:p w:rsidR="005B288E" w:rsidRPr="00B92077" w:rsidRDefault="005B288E" w:rsidP="00CD41EA">
            <w:pPr>
              <w:widowControl/>
              <w:jc w:val="left"/>
              <w:rPr>
                <w:rFonts w:ascii="宋体" w:hAnsi="宋体" w:cs="宋体"/>
                <w:kern w:val="0"/>
                <w:szCs w:val="21"/>
              </w:rPr>
            </w:pPr>
          </w:p>
        </w:tc>
        <w:tc>
          <w:tcPr>
            <w:tcW w:w="523"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地图应用</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系统应支持地图相关功能。应实现地图浏览、地图框选、摄像头点位呈现、查询功能等地图功能。</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16</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ign w:val="center"/>
            <w:hideMark/>
          </w:tcPr>
          <w:p w:rsidR="005B288E" w:rsidRPr="00B92077" w:rsidRDefault="005B288E" w:rsidP="00CD41EA">
            <w:pPr>
              <w:widowControl/>
              <w:jc w:val="left"/>
              <w:rPr>
                <w:rFonts w:ascii="宋体" w:hAnsi="宋体" w:cs="宋体"/>
                <w:kern w:val="0"/>
                <w:szCs w:val="21"/>
              </w:rPr>
            </w:pPr>
          </w:p>
        </w:tc>
        <w:tc>
          <w:tcPr>
            <w:tcW w:w="523"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安全设置</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系统应支持修改密码和数字水印功能。</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17</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重点人管控</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实现重点人一人一档、重点人人车搜索、重点人关系人搜索、重点人同行人搜索。</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18</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restar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数据运营</w:t>
            </w:r>
          </w:p>
        </w:tc>
        <w:tc>
          <w:tcPr>
            <w:tcW w:w="523"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账号数据</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统计新增登陆账号的数量，可以查看系统活跃量。</w:t>
            </w:r>
            <w:r w:rsidRPr="00B92077">
              <w:rPr>
                <w:rFonts w:ascii="宋体" w:hAnsi="宋体" w:cs="宋体" w:hint="eastAsia"/>
                <w:kern w:val="0"/>
                <w:szCs w:val="21"/>
              </w:rPr>
              <w:br/>
              <w:t>能够统计平均登陆次数、平均使用时长、活跃时间段。</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19</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ign w:val="center"/>
            <w:hideMark/>
          </w:tcPr>
          <w:p w:rsidR="005B288E" w:rsidRPr="00B92077" w:rsidRDefault="005B288E" w:rsidP="00CD41EA">
            <w:pPr>
              <w:widowControl/>
              <w:jc w:val="left"/>
              <w:rPr>
                <w:rFonts w:ascii="宋体" w:hAnsi="宋体" w:cs="宋体"/>
                <w:kern w:val="0"/>
                <w:szCs w:val="21"/>
              </w:rPr>
            </w:pPr>
          </w:p>
        </w:tc>
        <w:tc>
          <w:tcPr>
            <w:tcW w:w="523"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业务数据</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图搜使用次数、结构化使用次数、归档案件数、布控案件数、有预警的布控任务数目、可查询布控转换率、本周/历史最短预警时间。</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20</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restar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日志管理</w:t>
            </w:r>
          </w:p>
        </w:tc>
        <w:tc>
          <w:tcPr>
            <w:tcW w:w="523"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使用分析</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使用情况：日志会记录目前系统的使用情况。</w:t>
            </w:r>
            <w:r w:rsidRPr="00B92077">
              <w:rPr>
                <w:rFonts w:ascii="宋体" w:hAnsi="宋体" w:cs="宋体" w:hint="eastAsia"/>
                <w:kern w:val="0"/>
                <w:szCs w:val="21"/>
              </w:rPr>
              <w:br/>
              <w:t>API监控：日志会监控接口调用情况。</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21</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ign w:val="center"/>
            <w:hideMark/>
          </w:tcPr>
          <w:p w:rsidR="005B288E" w:rsidRPr="00B92077" w:rsidRDefault="005B288E" w:rsidP="00CD41EA">
            <w:pPr>
              <w:widowControl/>
              <w:jc w:val="left"/>
              <w:rPr>
                <w:rFonts w:ascii="宋体" w:hAnsi="宋体" w:cs="宋体"/>
                <w:kern w:val="0"/>
                <w:szCs w:val="21"/>
              </w:rPr>
            </w:pPr>
          </w:p>
        </w:tc>
        <w:tc>
          <w:tcPr>
            <w:tcW w:w="523"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安全监控</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日志会监控系统异常情况，分析系统目前的运行状态。</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22</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restar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地图</w:t>
            </w:r>
          </w:p>
        </w:tc>
        <w:tc>
          <w:tcPr>
            <w:tcW w:w="523"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地图引擎</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地图平台</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23</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ign w:val="center"/>
            <w:hideMark/>
          </w:tcPr>
          <w:p w:rsidR="005B288E" w:rsidRPr="00B92077" w:rsidRDefault="005B288E" w:rsidP="00CD41EA">
            <w:pPr>
              <w:widowControl/>
              <w:jc w:val="left"/>
              <w:rPr>
                <w:rFonts w:ascii="宋体" w:hAnsi="宋体" w:cs="宋体"/>
                <w:kern w:val="0"/>
                <w:szCs w:val="21"/>
              </w:rPr>
            </w:pPr>
          </w:p>
        </w:tc>
        <w:tc>
          <w:tcPr>
            <w:tcW w:w="523"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地图数据</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根据实际项目所需区域确定地图数据范围</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24</w:t>
            </w:r>
          </w:p>
        </w:tc>
        <w:tc>
          <w:tcPr>
            <w:tcW w:w="382" w:type="pct"/>
            <w:vMerge w:val="restar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视觉计算</w:t>
            </w:r>
            <w:r w:rsidR="00750C9A" w:rsidRPr="00B92077">
              <w:rPr>
                <w:rFonts w:ascii="宋体" w:hAnsi="宋体" w:cs="宋体" w:hint="eastAsia"/>
                <w:kern w:val="0"/>
                <w:szCs w:val="21"/>
              </w:rPr>
              <w:t>服务中台</w:t>
            </w:r>
          </w:p>
        </w:tc>
        <w:tc>
          <w:tcPr>
            <w:tcW w:w="385" w:type="pct"/>
            <w:vMerge w:val="restar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视图采集</w:t>
            </w:r>
          </w:p>
        </w:tc>
        <w:tc>
          <w:tcPr>
            <w:tcW w:w="523"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视频接入基础单元</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普通相机和卡口相机接入</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路</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500</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25</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视频采集单元</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路</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500</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26</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908" w:type="pct"/>
            <w:gridSpan w:val="2"/>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存储引擎</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路</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500</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27</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restar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计算引擎</w:t>
            </w: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算法管理平台</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28</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任务智能调度平台</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29</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人脸算法</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30</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人员算法</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31</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机动车算法</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32</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908" w:type="pct"/>
            <w:gridSpan w:val="2"/>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数据总线</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33</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质量监测</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实时感知到数据流的异常情况，实时感知到系统的健康状况。</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34</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控制台</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以 GUI 方式提供数据源管理、计算任务管控、运维管理等功能。</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35</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restar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面向对象存储</w:t>
            </w: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云存储节点</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4</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36</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385" w:type="pct"/>
            <w:vMerge/>
            <w:vAlign w:val="center"/>
            <w:hideMark/>
          </w:tcPr>
          <w:p w:rsidR="005B288E" w:rsidRPr="00B92077" w:rsidRDefault="005B288E" w:rsidP="00CD41EA">
            <w:pPr>
              <w:widowControl/>
              <w:jc w:val="left"/>
              <w:rPr>
                <w:rFonts w:ascii="宋体" w:hAnsi="宋体" w:cs="宋体"/>
                <w:kern w:val="0"/>
                <w:szCs w:val="21"/>
              </w:rPr>
            </w:pPr>
          </w:p>
        </w:tc>
        <w:tc>
          <w:tcPr>
            <w:tcW w:w="523"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硬盘数量</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容量：≥4TB，144块，企业级硬盘</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144</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37</w:t>
            </w:r>
          </w:p>
        </w:tc>
        <w:tc>
          <w:tcPr>
            <w:tcW w:w="382" w:type="pct"/>
            <w:vMerge w:val="restar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云容器底座</w:t>
            </w:r>
          </w:p>
        </w:tc>
        <w:tc>
          <w:tcPr>
            <w:tcW w:w="908" w:type="pct"/>
            <w:gridSpan w:val="2"/>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云底座</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38</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restart"/>
            <w:shd w:val="clear" w:color="auto" w:fill="auto"/>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中间件仓库</w:t>
            </w: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消息队列 KAFKA</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39</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实时计算（流计算）</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40</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云数据库 Redis</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41</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385" w:type="pct"/>
            <w:vMerge/>
            <w:vAlign w:val="center"/>
            <w:hideMark/>
          </w:tcPr>
          <w:p w:rsidR="00ED459B" w:rsidRPr="00B92077" w:rsidRDefault="00ED459B" w:rsidP="00CD41EA">
            <w:pPr>
              <w:widowControl/>
              <w:jc w:val="left"/>
              <w:rPr>
                <w:rFonts w:ascii="宋体" w:hAnsi="宋体" w:cs="宋体"/>
                <w:kern w:val="0"/>
                <w:szCs w:val="21"/>
              </w:rPr>
            </w:pPr>
          </w:p>
        </w:tc>
        <w:tc>
          <w:tcPr>
            <w:tcW w:w="523" w:type="pct"/>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云数据库 RDS</w:t>
            </w:r>
          </w:p>
        </w:tc>
        <w:tc>
          <w:tcPr>
            <w:tcW w:w="2606" w:type="pct"/>
            <w:shd w:val="clear" w:color="000000" w:fill="FFFFFF"/>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42</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4A管理中心</w:t>
            </w:r>
          </w:p>
        </w:tc>
        <w:tc>
          <w:tcPr>
            <w:tcW w:w="2606"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将帐号管理、认证管理、授权管理和安全审计整合成集中、统一的安全服务系统。</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43</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特征数据库</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实现向量数据库。实现云端托管的PB 级高并发实时、服务OLAP 领域数据仓库，实现基于云端的无缝伸缩能力，实现计算集群、控制集群能力。</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44</w:t>
            </w:r>
          </w:p>
        </w:tc>
        <w:tc>
          <w:tcPr>
            <w:tcW w:w="382" w:type="pct"/>
            <w:vMerge w:val="restar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计算</w:t>
            </w:r>
            <w:r w:rsidR="00750C9A" w:rsidRPr="00B92077">
              <w:rPr>
                <w:rFonts w:ascii="宋体" w:hAnsi="宋体" w:cs="宋体" w:hint="eastAsia"/>
                <w:kern w:val="0"/>
                <w:szCs w:val="21"/>
              </w:rPr>
              <w:t>与</w:t>
            </w:r>
            <w:r w:rsidRPr="00B92077">
              <w:rPr>
                <w:rFonts w:ascii="宋体" w:hAnsi="宋体" w:cs="宋体" w:hint="eastAsia"/>
                <w:kern w:val="0"/>
                <w:szCs w:val="21"/>
              </w:rPr>
              <w:t>存储资源</w:t>
            </w:r>
          </w:p>
        </w:tc>
        <w:tc>
          <w:tcPr>
            <w:tcW w:w="908"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GPU 计算一体机</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支撑AI算法，配置至少要求为：Intel 5218(2.3GHz/16核)*2、256G内存、1.92T SATA SSD*2、10GE*2、Tesla T4*8</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台</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45</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镜像管理平台</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支撑</w:t>
            </w:r>
            <w:r w:rsidRPr="00B92077">
              <w:rPr>
                <w:rFonts w:ascii="宋体" w:cs="宋体" w:hint="eastAsia"/>
                <w:kern w:val="0"/>
                <w:szCs w:val="21"/>
              </w:rPr>
              <w:t>私有云容器化PaaS平台</w:t>
            </w:r>
            <w:r w:rsidRPr="00B92077">
              <w:rPr>
                <w:rFonts w:ascii="宋体" w:hAnsi="宋体" w:cs="宋体" w:hint="eastAsia"/>
                <w:kern w:val="0"/>
                <w:szCs w:val="21"/>
              </w:rPr>
              <w:t>底座及各服务的部署与升级等配置要求：CPU Xeon Silver 4210, 10 核*2 / 内存192GB/ 硬盘1TBSATA 企业盘+SSD 1.92T / 网络10GE*2</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台</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46</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云集群</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支撑CPU 集群Master 机服务器、CPU 集群Worker机服务器、视频采集集群服务器。配置要求：CPU Xeon Silver 4210, 10 核*2 / 内存192GB / 硬盘1TBSATA 企业盘+SSD 1.92T / 网络10GE*2</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台</w:t>
            </w:r>
          </w:p>
        </w:tc>
        <w:tc>
          <w:tcPr>
            <w:tcW w:w="276" w:type="pct"/>
            <w:shd w:val="clear" w:color="000000" w:fill="FFFFFF"/>
            <w:vAlign w:val="center"/>
            <w:hideMark/>
          </w:tcPr>
          <w:p w:rsidR="005B288E" w:rsidRPr="00B92077" w:rsidRDefault="00310592" w:rsidP="00CD41EA">
            <w:pPr>
              <w:widowControl/>
              <w:jc w:val="center"/>
              <w:rPr>
                <w:rFonts w:ascii="宋体" w:hAnsi="宋体" w:cs="宋体"/>
                <w:kern w:val="0"/>
                <w:szCs w:val="21"/>
              </w:rPr>
            </w:pPr>
            <w:r w:rsidRPr="00B92077">
              <w:rPr>
                <w:rFonts w:ascii="宋体" w:hAnsi="宋体" w:cs="宋体" w:hint="eastAsia"/>
                <w:kern w:val="0"/>
                <w:szCs w:val="21"/>
              </w:rPr>
              <w:t>8</w:t>
            </w:r>
          </w:p>
        </w:tc>
      </w:tr>
      <w:tr w:rsidR="005B288E" w:rsidRPr="00B92077" w:rsidTr="00ED459B">
        <w:trPr>
          <w:trHeight w:val="20"/>
        </w:trPr>
        <w:tc>
          <w:tcPr>
            <w:tcW w:w="385"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47</w:t>
            </w:r>
          </w:p>
        </w:tc>
        <w:tc>
          <w:tcPr>
            <w:tcW w:w="382" w:type="pct"/>
            <w:vMerge/>
            <w:vAlign w:val="center"/>
            <w:hideMark/>
          </w:tcPr>
          <w:p w:rsidR="005B288E" w:rsidRPr="00B92077" w:rsidRDefault="005B288E" w:rsidP="00CD41EA">
            <w:pPr>
              <w:widowControl/>
              <w:jc w:val="left"/>
              <w:rPr>
                <w:rFonts w:ascii="宋体" w:hAnsi="宋体" w:cs="宋体"/>
                <w:kern w:val="0"/>
                <w:szCs w:val="21"/>
              </w:rPr>
            </w:pPr>
          </w:p>
        </w:tc>
        <w:tc>
          <w:tcPr>
            <w:tcW w:w="908"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高性能数据库</w:t>
            </w:r>
          </w:p>
        </w:tc>
        <w:tc>
          <w:tcPr>
            <w:tcW w:w="26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配置要求：CPU Xeon Platinum 8260，24 核*2 /内存768G / 硬盘SSD 1.92T*8 / 10GE*2 及以上</w:t>
            </w:r>
          </w:p>
        </w:tc>
        <w:tc>
          <w:tcPr>
            <w:tcW w:w="442"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台</w:t>
            </w:r>
          </w:p>
        </w:tc>
        <w:tc>
          <w:tcPr>
            <w:tcW w:w="27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48</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908" w:type="pct"/>
            <w:gridSpan w:val="2"/>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万兆网络交换系统</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r w:rsidR="00ED459B" w:rsidRPr="00B92077" w:rsidTr="00ED459B">
        <w:trPr>
          <w:trHeight w:val="20"/>
        </w:trPr>
        <w:tc>
          <w:tcPr>
            <w:tcW w:w="385"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49</w:t>
            </w:r>
          </w:p>
        </w:tc>
        <w:tc>
          <w:tcPr>
            <w:tcW w:w="382" w:type="pct"/>
            <w:vMerge/>
            <w:vAlign w:val="center"/>
            <w:hideMark/>
          </w:tcPr>
          <w:p w:rsidR="00ED459B" w:rsidRPr="00B92077" w:rsidRDefault="00ED459B" w:rsidP="00CD41EA">
            <w:pPr>
              <w:widowControl/>
              <w:jc w:val="left"/>
              <w:rPr>
                <w:rFonts w:ascii="宋体" w:hAnsi="宋体" w:cs="宋体"/>
                <w:kern w:val="0"/>
                <w:szCs w:val="21"/>
              </w:rPr>
            </w:pPr>
          </w:p>
        </w:tc>
        <w:tc>
          <w:tcPr>
            <w:tcW w:w="908" w:type="pct"/>
            <w:gridSpan w:val="2"/>
            <w:shd w:val="clear" w:color="auto" w:fill="auto"/>
            <w:vAlign w:val="center"/>
            <w:hideMark/>
          </w:tcPr>
          <w:p w:rsidR="00ED459B" w:rsidRPr="00B92077" w:rsidRDefault="00ED459B" w:rsidP="00CD41EA">
            <w:pPr>
              <w:widowControl/>
              <w:jc w:val="left"/>
              <w:rPr>
                <w:rFonts w:ascii="宋体" w:hAnsi="宋体" w:cs="宋体"/>
                <w:kern w:val="0"/>
                <w:szCs w:val="21"/>
              </w:rPr>
            </w:pPr>
            <w:r w:rsidRPr="00B92077">
              <w:rPr>
                <w:rFonts w:ascii="宋体" w:hAnsi="宋体" w:cs="宋体" w:hint="eastAsia"/>
                <w:kern w:val="0"/>
                <w:szCs w:val="21"/>
              </w:rPr>
              <w:t>视频安全准入系统</w:t>
            </w:r>
          </w:p>
        </w:tc>
        <w:tc>
          <w:tcPr>
            <w:tcW w:w="2606" w:type="pct"/>
            <w:shd w:val="clear" w:color="auto" w:fill="auto"/>
            <w:vAlign w:val="center"/>
            <w:hideMark/>
          </w:tcPr>
          <w:p w:rsidR="00ED459B" w:rsidRPr="00B92077" w:rsidRDefault="00ED459B" w:rsidP="00C40DFC">
            <w:pPr>
              <w:jc w:val="left"/>
              <w:rPr>
                <w:rFonts w:ascii="宋体" w:hAnsi="宋体" w:cs="宋体"/>
                <w:kern w:val="0"/>
                <w:szCs w:val="21"/>
              </w:rPr>
            </w:pPr>
            <w:r w:rsidRPr="00B92077">
              <w:rPr>
                <w:rFonts w:ascii="宋体" w:hAnsi="宋体" w:cs="宋体" w:hint="eastAsia"/>
                <w:kern w:val="0"/>
                <w:szCs w:val="21"/>
                <w:lang/>
              </w:rPr>
              <w:t>详细参数见“（十五）主要设备技术指标要求”</w:t>
            </w:r>
          </w:p>
        </w:tc>
        <w:tc>
          <w:tcPr>
            <w:tcW w:w="442"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套</w:t>
            </w:r>
          </w:p>
        </w:tc>
        <w:tc>
          <w:tcPr>
            <w:tcW w:w="276" w:type="pct"/>
            <w:shd w:val="clear" w:color="000000" w:fill="FFFFFF"/>
            <w:vAlign w:val="center"/>
            <w:hideMark/>
          </w:tcPr>
          <w:p w:rsidR="00ED459B" w:rsidRPr="00B92077" w:rsidRDefault="00ED459B" w:rsidP="00CD41EA">
            <w:pPr>
              <w:widowControl/>
              <w:jc w:val="center"/>
              <w:rPr>
                <w:rFonts w:ascii="宋体" w:hAnsi="宋体" w:cs="宋体"/>
                <w:kern w:val="0"/>
                <w:szCs w:val="21"/>
              </w:rPr>
            </w:pPr>
            <w:r w:rsidRPr="00B92077">
              <w:rPr>
                <w:rFonts w:ascii="宋体" w:hAnsi="宋体" w:cs="宋体" w:hint="eastAsia"/>
                <w:kern w:val="0"/>
                <w:szCs w:val="21"/>
              </w:rPr>
              <w:t>1</w:t>
            </w:r>
          </w:p>
        </w:tc>
      </w:tr>
    </w:tbl>
    <w:p w:rsidR="00B41317" w:rsidRPr="00B92077" w:rsidRDefault="00ED459B" w:rsidP="00B93A70">
      <w:pPr>
        <w:pStyle w:val="30"/>
        <w:numPr>
          <w:ilvl w:val="0"/>
          <w:numId w:val="9"/>
        </w:numPr>
        <w:rPr>
          <w:rFonts w:hAnsi="宋体" w:hint="eastAsia"/>
          <w:sz w:val="24"/>
          <w:szCs w:val="24"/>
          <w:shd w:val="clear" w:color="auto" w:fill="FFFFFF"/>
          <w:lang w:eastAsia="zh-CN"/>
        </w:rPr>
      </w:pPr>
      <w:r w:rsidRPr="00B92077">
        <w:rPr>
          <w:rFonts w:hAnsi="宋体"/>
          <w:sz w:val="24"/>
          <w:szCs w:val="24"/>
          <w:shd w:val="clear" w:color="auto" w:fill="FFFFFF"/>
        </w:rPr>
        <w:br w:type="page"/>
      </w:r>
      <w:r w:rsidR="00B41317" w:rsidRPr="00B92077">
        <w:rPr>
          <w:rFonts w:hAnsi="宋体" w:hint="eastAsia"/>
          <w:sz w:val="24"/>
          <w:szCs w:val="24"/>
          <w:shd w:val="clear" w:color="auto" w:fill="FFFFFF"/>
          <w:lang w:eastAsia="zh-CN"/>
        </w:rPr>
        <w:t>主要设备技术指标要求</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865"/>
        <w:gridCol w:w="865"/>
        <w:gridCol w:w="974"/>
        <w:gridCol w:w="6060"/>
      </w:tblGrid>
      <w:tr w:rsidR="005B288E" w:rsidRPr="00B92077" w:rsidTr="005B288E">
        <w:trPr>
          <w:trHeight w:val="288"/>
        </w:trPr>
        <w:tc>
          <w:tcPr>
            <w:tcW w:w="449" w:type="pct"/>
            <w:shd w:val="clear" w:color="auto" w:fill="auto"/>
            <w:vAlign w:val="center"/>
            <w:hideMark/>
          </w:tcPr>
          <w:p w:rsidR="005B288E" w:rsidRPr="00B92077" w:rsidRDefault="005B288E" w:rsidP="00CD41EA">
            <w:pPr>
              <w:widowControl/>
              <w:jc w:val="center"/>
              <w:rPr>
                <w:rFonts w:ascii="宋体" w:hAnsi="宋体" w:cs="宋体"/>
                <w:b/>
                <w:bCs/>
                <w:kern w:val="0"/>
                <w:szCs w:val="21"/>
              </w:rPr>
            </w:pPr>
            <w:r w:rsidRPr="00B92077">
              <w:rPr>
                <w:rFonts w:ascii="宋体" w:hAnsi="宋体" w:cs="宋体" w:hint="eastAsia"/>
                <w:b/>
                <w:bCs/>
                <w:kern w:val="0"/>
                <w:szCs w:val="21"/>
              </w:rPr>
              <w:t>序号</w:t>
            </w:r>
          </w:p>
        </w:tc>
        <w:tc>
          <w:tcPr>
            <w:tcW w:w="1404" w:type="pct"/>
            <w:gridSpan w:val="3"/>
            <w:shd w:val="clear" w:color="auto" w:fill="auto"/>
            <w:vAlign w:val="center"/>
            <w:hideMark/>
          </w:tcPr>
          <w:p w:rsidR="005B288E" w:rsidRPr="00B92077" w:rsidRDefault="005B288E" w:rsidP="00CD41EA">
            <w:pPr>
              <w:widowControl/>
              <w:jc w:val="center"/>
              <w:rPr>
                <w:rFonts w:ascii="宋体" w:hAnsi="宋体" w:cs="宋体"/>
                <w:b/>
                <w:bCs/>
                <w:kern w:val="0"/>
                <w:szCs w:val="21"/>
              </w:rPr>
            </w:pPr>
            <w:r w:rsidRPr="00B92077">
              <w:rPr>
                <w:rFonts w:ascii="宋体" w:hAnsi="宋体" w:cs="宋体" w:hint="eastAsia"/>
                <w:b/>
                <w:bCs/>
                <w:kern w:val="0"/>
                <w:szCs w:val="21"/>
              </w:rPr>
              <w:t>建设内容</w:t>
            </w:r>
          </w:p>
        </w:tc>
        <w:tc>
          <w:tcPr>
            <w:tcW w:w="3147" w:type="pct"/>
            <w:shd w:val="clear" w:color="auto" w:fill="auto"/>
            <w:vAlign w:val="center"/>
            <w:hideMark/>
          </w:tcPr>
          <w:p w:rsidR="005B288E" w:rsidRPr="00B92077" w:rsidRDefault="005B288E" w:rsidP="00CD41EA">
            <w:pPr>
              <w:widowControl/>
              <w:jc w:val="center"/>
              <w:rPr>
                <w:rFonts w:ascii="宋体" w:hAnsi="宋体" w:cs="宋体"/>
                <w:b/>
                <w:bCs/>
                <w:kern w:val="0"/>
                <w:szCs w:val="21"/>
              </w:rPr>
            </w:pPr>
            <w:r w:rsidRPr="00B92077">
              <w:rPr>
                <w:rFonts w:ascii="宋体" w:hAnsi="宋体" w:cs="宋体" w:hint="eastAsia"/>
                <w:b/>
                <w:bCs/>
                <w:kern w:val="0"/>
                <w:szCs w:val="21"/>
              </w:rPr>
              <w:t>技术指标要求</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w:t>
            </w:r>
          </w:p>
        </w:tc>
        <w:tc>
          <w:tcPr>
            <w:tcW w:w="449" w:type="pct"/>
            <w:vMerge w:val="restar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实战应用功能</w:t>
            </w:r>
          </w:p>
        </w:tc>
        <w:tc>
          <w:tcPr>
            <w:tcW w:w="955"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视频源接入</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通过视频监控平台接入摄像机进行全结构化分析</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视频源智能分析</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可对接入的视频，实现实时分析，提取人脸、人体、机动车、非机动车多种特征属性</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系统全结构化分析能力</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支持实时并发500路的视频全结构化分析</w:t>
            </w:r>
          </w:p>
        </w:tc>
      </w:tr>
      <w:tr w:rsidR="005B288E" w:rsidRPr="00B92077" w:rsidTr="00CD41EA">
        <w:trPr>
          <w:trHeight w:val="125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视觉研判</w:t>
            </w: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数人数车</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视频数人数车：可框选播放视频的画面区域，选择时间段，进行视频数人数车。</w:t>
            </w:r>
          </w:p>
          <w:p w:rsidR="005B288E" w:rsidRPr="00B92077" w:rsidRDefault="005B288E" w:rsidP="00CD41EA">
            <w:pPr>
              <w:jc w:val="left"/>
              <w:rPr>
                <w:rFonts w:ascii="宋体" w:hAnsi="宋体" w:cs="宋体"/>
                <w:kern w:val="0"/>
                <w:szCs w:val="21"/>
              </w:rPr>
            </w:pPr>
            <w:r w:rsidRPr="00B92077">
              <w:rPr>
                <w:rFonts w:ascii="宋体" w:hAnsi="宋体" w:cs="宋体" w:hint="eastAsia"/>
                <w:kern w:val="0"/>
                <w:szCs w:val="21"/>
              </w:rPr>
              <w:t>区域数人数车：可框选地图区域，选择时间段，进行区域数人数车。</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5</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嫌疑目标搜索</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系统应至少不限于支持嫌疑目标图片搜索、语义化搜索、人脸人体关联搜索、渐进式搜索、同行伴随搜索等在内搜索模式，可对搜索结果根据相似度、出现时间进行结果排序。</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6</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身份研判</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根据搜索出来的人脸图片进行身份比对，识别出身份信息。</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7</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轨迹刻画</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系统应支持轨迹刻画功能。应实现轨迹追踪、智能轨迹规划、推荐落脚点、视频回放、选择点位、嫌疑排查等功能。</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8</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研判归档</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系统应支持添加归档、历史档案、档案还原、档案导出等功能。</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9</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布控预警</w:t>
            </w: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新增布控</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多维布控：支持人脸、车牌号等不同数据源对嫌疑人、重点人员以及重点车辆进行布控。</w:t>
            </w:r>
            <w:r w:rsidRPr="00B92077">
              <w:rPr>
                <w:rFonts w:ascii="宋体" w:hAnsi="宋体" w:cs="宋体" w:hint="eastAsia"/>
                <w:kern w:val="0"/>
                <w:szCs w:val="21"/>
              </w:rPr>
              <w:br/>
              <w:t>规则引擎：支持多种规则的布控。</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10</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布控任务列表</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阀值调整：支持对预警的阀值进行调整，以平衡预警效率和准确率的关系。</w:t>
            </w:r>
            <w:r w:rsidRPr="00B92077">
              <w:rPr>
                <w:rFonts w:ascii="宋体" w:hAnsi="宋体" w:cs="宋体" w:hint="eastAsia"/>
                <w:kern w:val="0"/>
                <w:szCs w:val="21"/>
              </w:rPr>
              <w:br/>
              <w:t>布控列表：可对布控任务进行开启，关闭，新增，修改等基本操作。</w:t>
            </w:r>
          </w:p>
        </w:tc>
      </w:tr>
      <w:tr w:rsidR="005B288E" w:rsidRPr="00B92077" w:rsidTr="005B288E">
        <w:trPr>
          <w:trHeight w:val="201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11</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布控预警</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触网告警：一旦触网，系统自动记录嫌疑人所出现位置，并生成实时轨迹，进行PC端的提醒，指引民警精准抓捕。</w:t>
            </w:r>
            <w:r w:rsidRPr="00B92077">
              <w:rPr>
                <w:rFonts w:ascii="宋体" w:hAnsi="宋体" w:cs="宋体" w:hint="eastAsia"/>
                <w:kern w:val="0"/>
                <w:szCs w:val="21"/>
              </w:rPr>
              <w:br/>
              <w:t>视频回放：支持对预警结果进行视频回放。</w:t>
            </w:r>
            <w:r w:rsidRPr="00B92077">
              <w:rPr>
                <w:rFonts w:ascii="宋体" w:hAnsi="宋体" w:cs="宋体" w:hint="eastAsia"/>
                <w:kern w:val="0"/>
                <w:szCs w:val="21"/>
              </w:rPr>
              <w:br/>
              <w:t>研判追踪：可以将预警结果一键加入视算研判进行分析搜索。</w:t>
            </w:r>
            <w:r w:rsidRPr="00B92077">
              <w:rPr>
                <w:rFonts w:ascii="宋体" w:hAnsi="宋体" w:cs="宋体" w:hint="eastAsia"/>
                <w:kern w:val="0"/>
                <w:szCs w:val="21"/>
              </w:rPr>
              <w:br/>
              <w:t>排除嫌疑：可以对预警结果进行识别，将无关人员排除嫌疑。</w:t>
            </w:r>
            <w:r w:rsidRPr="00B92077">
              <w:rPr>
                <w:rFonts w:ascii="宋体" w:hAnsi="宋体" w:cs="宋体" w:hint="eastAsia"/>
                <w:kern w:val="0"/>
                <w:szCs w:val="21"/>
              </w:rPr>
              <w:br/>
              <w:t>查看大图。可以对预警结果进行详细查看，提供相似度标识等信息。</w:t>
            </w:r>
            <w:r w:rsidRPr="00B92077">
              <w:rPr>
                <w:rFonts w:ascii="宋体" w:hAnsi="宋体" w:cs="宋体" w:hint="eastAsia"/>
                <w:kern w:val="0"/>
                <w:szCs w:val="21"/>
              </w:rPr>
              <w:br/>
              <w:t>图片下载:支持对布控人脸，预警图片的下载</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12</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案件中心</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将警情信息、研判记录、布控预警信息，进行可视化展示，辅助用户进行分析，并支持线索的添加，进行下一步的研判。</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13</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在线感知</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在线感知是指重点人重点车的分布、布控的预警、研判的战果等城市安全数据实时展现在地图上，体现城市综合安全指数，辅助抉择指挥。</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14</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基础功能</w:t>
            </w:r>
          </w:p>
        </w:tc>
        <w:tc>
          <w:tcPr>
            <w:tcW w:w="50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视频基础功能</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系统应支持实时视频播放及历史播放功能。</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15</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地图应用</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系统应支持地图相关功能。应实现地图浏览、地图框选、摄像头点位呈现、查询功能等地图功能。</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16</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安全设置</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系统应支持修改密码和数字水印功能。</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17</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重点人管控</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实现重点人一人一档、重点人人车搜索、重点人关系人搜索、重点人同行人搜索。</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18</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数据运营</w:t>
            </w:r>
          </w:p>
        </w:tc>
        <w:tc>
          <w:tcPr>
            <w:tcW w:w="50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账号数据</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统计新增登陆账号的数量，可以查看系统活跃量。</w:t>
            </w:r>
            <w:r w:rsidRPr="00B92077">
              <w:rPr>
                <w:rFonts w:ascii="宋体" w:hAnsi="宋体" w:cs="宋体" w:hint="eastAsia"/>
                <w:kern w:val="0"/>
                <w:szCs w:val="21"/>
              </w:rPr>
              <w:br/>
              <w:t>能够统计平均登陆次数、平均使用时长、活跃时间段。</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19</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业务数据</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图搜使用次数、结构化使用次数、归档案件数、布控案件数、有预警的布控任务数目、可查询布控转换率、本周/历史最短预警时间。</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20</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日志管理</w:t>
            </w:r>
          </w:p>
        </w:tc>
        <w:tc>
          <w:tcPr>
            <w:tcW w:w="50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使用分析</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使用情况：日志会记录目前系统的使用情况。</w:t>
            </w:r>
            <w:r w:rsidRPr="00B92077">
              <w:rPr>
                <w:rFonts w:ascii="宋体" w:hAnsi="宋体" w:cs="宋体" w:hint="eastAsia"/>
                <w:kern w:val="0"/>
                <w:szCs w:val="21"/>
              </w:rPr>
              <w:br/>
              <w:t>API监控：日志会监控接口调用情况。</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21</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安全监控</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日志会监控系统异常情况，分析系统目前的运行状态。</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22</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地图</w:t>
            </w: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地图引擎</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地图平台</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23</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地图数据</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根据实际项目所需区域确定地图数据范围</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24</w:t>
            </w:r>
          </w:p>
        </w:tc>
        <w:tc>
          <w:tcPr>
            <w:tcW w:w="449" w:type="pct"/>
            <w:vMerge w:val="restar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视觉计算服务中台</w:t>
            </w:r>
          </w:p>
        </w:tc>
        <w:tc>
          <w:tcPr>
            <w:tcW w:w="449" w:type="pct"/>
            <w:vMerge w:val="restar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视图采集</w:t>
            </w: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视频接入基础单元</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普通相机和卡口相机接入</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25</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视频采集单元</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支持集群部署；支持视频流接入、复制和分发；支持单播和组播两种模式，支持组播转单播；支持GB28181和ONVIF两种标准</w:t>
            </w:r>
          </w:p>
        </w:tc>
      </w:tr>
      <w:tr w:rsidR="005B288E" w:rsidRPr="00B92077" w:rsidTr="005B288E">
        <w:trPr>
          <w:trHeight w:val="1440"/>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26</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存储引擎</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专属于视频的对象级存储架构。将媒体元数据和媒体文件进行管理存储，实现快速检索需要调阅和搜索的媒体视频文件。通过元数据扩展机制将更多的媒体描述信息加入到元数据中。支持存储原始码流数据和分析后的非结构化数据，并提供点播服务。为计算引擎提供多算法融合引擎镜像存储能力。</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27</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计算引擎</w:t>
            </w: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算法管理平台</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算法接入管理、算法升级、算法上下线、算法集成开发、算法评估体系。</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28</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任务智能调度平台</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包括调度时间策略、取流解码策略、其他调度策略、调度任务编排。</w:t>
            </w:r>
          </w:p>
        </w:tc>
      </w:tr>
      <w:tr w:rsidR="005B288E" w:rsidRPr="00B92077" w:rsidTr="005B288E">
        <w:trPr>
          <w:trHeight w:val="1152"/>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29</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人脸算法</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人脸特征码提取，根据人脸特征识别算法，对人脸面部特征区域进行识别，生成对应的人脸特征码；支持性别、年龄段、是否戴眼镜、民族等人脸属性识别；支持人员轨迹、人员身份比对、人员黑名单比对等能力</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30</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人员算法</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支持人体年龄段、性别、上衣颜色、下衣颜色、上衣款式、下衣款式、鞋子款式、身姿、是否携包、包种类、发型、移动方向、二轮车、三轮车识别</w:t>
            </w:r>
          </w:p>
        </w:tc>
      </w:tr>
      <w:tr w:rsidR="005B288E" w:rsidRPr="00B92077" w:rsidTr="005B288E">
        <w:trPr>
          <w:trHeight w:val="172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31</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机动车算法</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能够对卡口抓拍的图片进行二次识别，识别过车的品牌、型号、年款信息和车辆特征；支持“以图搜车”功能，能够对输入的目标车辆抓拍图片进行特征识别；</w:t>
            </w:r>
            <w:r w:rsidRPr="00B92077">
              <w:rPr>
                <w:rFonts w:ascii="宋体" w:hAnsi="宋体" w:cs="宋体" w:hint="eastAsia"/>
                <w:kern w:val="0"/>
                <w:szCs w:val="21"/>
              </w:rPr>
              <w:br/>
              <w:t>支持车牌、车辆品牌、车辆子品牌、车型、车身颜色、行驶方向、是否系安全带、是否打电话、遮阳板是否打开、是否危险品车辆、车检标、是否有挂件、是否黄标车并提取该过车图片</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32</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数据总线</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将全网、全量的视觉分析后的海量数据汇聚后进行进一步融合计算，使用多数据模型嵌入，通过多算法融合的数据归一等技术手段，降低海量视频数据噪点，拟合多维数据。</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33</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质量监测</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实时感知到数据流的异常情况，实时感知到系统的健康状况。</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34</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控制台</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以 GUI 方式提供数据源管理、计算任务管控、运维管理等功能。</w:t>
            </w:r>
          </w:p>
        </w:tc>
      </w:tr>
      <w:tr w:rsidR="005B288E" w:rsidRPr="00B92077" w:rsidTr="005B288E">
        <w:trPr>
          <w:trHeight w:val="633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35</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面向对象存储</w:t>
            </w: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云存储节点</w:t>
            </w:r>
          </w:p>
        </w:tc>
        <w:tc>
          <w:tcPr>
            <w:tcW w:w="3147" w:type="pct"/>
            <w:shd w:val="clear" w:color="auto" w:fill="auto"/>
            <w:vAlign w:val="center"/>
            <w:hideMark/>
          </w:tcPr>
          <w:p w:rsidR="0076765B" w:rsidRPr="00B92077" w:rsidRDefault="0076765B" w:rsidP="0076765B">
            <w:pPr>
              <w:widowControl/>
              <w:jc w:val="left"/>
              <w:rPr>
                <w:rFonts w:ascii="宋体" w:hAnsi="宋体" w:cs="宋体" w:hint="eastAsia"/>
                <w:kern w:val="0"/>
                <w:szCs w:val="21"/>
              </w:rPr>
            </w:pPr>
            <w:r w:rsidRPr="00B92077">
              <w:rPr>
                <w:rFonts w:ascii="宋体" w:hAnsi="宋体" w:cs="宋体" w:hint="eastAsia"/>
                <w:kern w:val="0"/>
                <w:szCs w:val="21"/>
              </w:rPr>
              <w:t>为实现本次项目500 路并发全量结构化分析的图像秒级检索，整合使用的存储引擎节点需满足以下要求：</w:t>
            </w:r>
          </w:p>
          <w:p w:rsidR="0076765B" w:rsidRPr="00B92077" w:rsidRDefault="0076765B" w:rsidP="0076765B">
            <w:pPr>
              <w:widowControl/>
              <w:jc w:val="left"/>
              <w:rPr>
                <w:rFonts w:ascii="宋体" w:hAnsi="宋体" w:cs="宋体" w:hint="eastAsia"/>
                <w:kern w:val="0"/>
                <w:szCs w:val="21"/>
              </w:rPr>
            </w:pPr>
            <w:r w:rsidRPr="00B92077">
              <w:rPr>
                <w:rFonts w:ascii="宋体" w:hAnsi="宋体" w:cs="宋体" w:hint="eastAsia"/>
                <w:kern w:val="0"/>
                <w:szCs w:val="21"/>
              </w:rPr>
              <w:t>（1）双控制器设计、Intel 64 位多核处理器、≥64G 内存；</w:t>
            </w:r>
          </w:p>
          <w:p w:rsidR="0076765B" w:rsidRPr="00B92077" w:rsidRDefault="0076765B" w:rsidP="0076765B">
            <w:pPr>
              <w:widowControl/>
              <w:jc w:val="left"/>
              <w:rPr>
                <w:rFonts w:ascii="宋体" w:hAnsi="宋体" w:cs="宋体" w:hint="eastAsia"/>
                <w:kern w:val="0"/>
                <w:szCs w:val="21"/>
              </w:rPr>
            </w:pPr>
            <w:r w:rsidRPr="00B92077">
              <w:rPr>
                <w:rFonts w:ascii="宋体" w:hAnsi="宋体" w:cs="宋体" w:hint="eastAsia"/>
                <w:kern w:val="0"/>
                <w:szCs w:val="21"/>
              </w:rPr>
              <w:t>（2）▲4U 高度，≥48 盘位，硬盘前面板热插拔维护，≥4 个HDMI 接口，≥4 个4x12Gbps Mini SAS HD端口，≥4 个USB3.0 接口，≥4 个RS232 接口，≥4 个数码管显示，≥2 个PCI-E3.0 插槽，PCI-E3.0插槽可扩展四口万兆网卡，或两口万兆网卡，或四口千兆网卡、或两口4x12Gbps 的mini SAS HD 接口的SAS3.0 卡,或GPU 智能分析卡，或两口8Gbps光纤FC 卡，或四口16Gbps 光纤FC 卡； 本次配置至少包含14 个千兆网口，2 个万兆网口。</w:t>
            </w:r>
          </w:p>
          <w:p w:rsidR="0076765B" w:rsidRPr="00B92077" w:rsidRDefault="0076765B" w:rsidP="0076765B">
            <w:pPr>
              <w:widowControl/>
              <w:jc w:val="left"/>
              <w:rPr>
                <w:rFonts w:ascii="宋体" w:hAnsi="宋体" w:cs="宋体" w:hint="eastAsia"/>
                <w:kern w:val="0"/>
                <w:szCs w:val="21"/>
              </w:rPr>
            </w:pPr>
            <w:r w:rsidRPr="00B92077">
              <w:rPr>
                <w:rFonts w:ascii="宋体" w:hAnsi="宋体" w:cs="宋体" w:hint="eastAsia"/>
                <w:kern w:val="0"/>
                <w:szCs w:val="21"/>
              </w:rPr>
              <w:t>（3）1+1 冗余电源、1+1 冗余数据保护电；</w:t>
            </w:r>
          </w:p>
          <w:p w:rsidR="0076765B" w:rsidRPr="00B92077" w:rsidRDefault="0076765B" w:rsidP="0076765B">
            <w:pPr>
              <w:widowControl/>
              <w:jc w:val="left"/>
              <w:rPr>
                <w:rFonts w:ascii="宋体" w:hAnsi="宋体" w:cs="宋体" w:hint="eastAsia"/>
                <w:kern w:val="0"/>
                <w:szCs w:val="21"/>
              </w:rPr>
            </w:pPr>
            <w:r w:rsidRPr="00B92077">
              <w:rPr>
                <w:rFonts w:ascii="宋体" w:hAnsi="宋体" w:cs="宋体" w:hint="eastAsia"/>
                <w:kern w:val="0"/>
                <w:szCs w:val="21"/>
              </w:rPr>
              <w:t>（4）支持全对称架构和非对称架构两种自由切换，支持无缝扩展，及多租户空间部署。在全对称架构下，无元数据服务器，可由纯数据节点（存储节点）构成，最小系统组网配置可由一台数据节点独立工作，即单节点成云，并能最大扩展到4096 台；</w:t>
            </w:r>
          </w:p>
          <w:p w:rsidR="0076765B" w:rsidRPr="00B92077" w:rsidRDefault="0076765B" w:rsidP="0076765B">
            <w:pPr>
              <w:widowControl/>
              <w:jc w:val="left"/>
              <w:rPr>
                <w:rFonts w:ascii="宋体" w:hAnsi="宋体" w:cs="宋体" w:hint="eastAsia"/>
                <w:kern w:val="0"/>
                <w:szCs w:val="21"/>
              </w:rPr>
            </w:pPr>
            <w:r w:rsidRPr="00B92077">
              <w:rPr>
                <w:rFonts w:ascii="宋体" w:hAnsi="宋体" w:cs="宋体" w:hint="eastAsia"/>
                <w:kern w:val="0"/>
                <w:szCs w:val="21"/>
              </w:rPr>
              <w:t>（5）▲支持IPC 的音视频、图片、智能结构化、文件等数据以流直存或者块直存的方式直接写入到存储节点，无需部署媒体服务器。（提供公安部权威检测机构出具的检测报告，并加盖厂家印章）</w:t>
            </w:r>
          </w:p>
          <w:p w:rsidR="0076765B" w:rsidRPr="00B92077" w:rsidRDefault="0076765B" w:rsidP="0076765B">
            <w:pPr>
              <w:widowControl/>
              <w:jc w:val="left"/>
              <w:rPr>
                <w:rFonts w:ascii="宋体" w:hAnsi="宋体" w:cs="宋体" w:hint="eastAsia"/>
                <w:kern w:val="0"/>
                <w:szCs w:val="21"/>
              </w:rPr>
            </w:pPr>
            <w:r w:rsidRPr="00B92077">
              <w:rPr>
                <w:rFonts w:ascii="宋体" w:hAnsi="宋体" w:cs="宋体" w:hint="eastAsia"/>
                <w:kern w:val="0"/>
                <w:szCs w:val="21"/>
              </w:rPr>
              <w:t>（6）▲集群内节点读写实时任务数负载压力差距在1%以内。（提供公安部权威检测机构出具的检测报告，并加盖厂家印章）</w:t>
            </w:r>
          </w:p>
          <w:p w:rsidR="0076765B" w:rsidRPr="00B92077" w:rsidRDefault="0076765B" w:rsidP="0076765B">
            <w:pPr>
              <w:widowControl/>
              <w:jc w:val="left"/>
              <w:rPr>
                <w:rFonts w:ascii="宋体" w:hAnsi="宋体" w:cs="宋体" w:hint="eastAsia"/>
                <w:kern w:val="0"/>
                <w:szCs w:val="21"/>
              </w:rPr>
            </w:pPr>
            <w:r w:rsidRPr="00B92077">
              <w:rPr>
                <w:rFonts w:ascii="宋体" w:hAnsi="宋体" w:cs="宋体" w:hint="eastAsia"/>
                <w:kern w:val="0"/>
                <w:szCs w:val="21"/>
              </w:rPr>
              <w:t>（7）▲支持超过1000000 个客户端接入进行业务访问。（提供公安部权威检测机构出具的检测报告，并加盖厂家印章）</w:t>
            </w:r>
          </w:p>
          <w:p w:rsidR="005B288E" w:rsidRPr="00B92077" w:rsidRDefault="0076765B" w:rsidP="0076765B">
            <w:pPr>
              <w:widowControl/>
              <w:jc w:val="left"/>
              <w:rPr>
                <w:rFonts w:ascii="宋体" w:hAnsi="宋体" w:cs="宋体"/>
                <w:kern w:val="0"/>
                <w:szCs w:val="21"/>
              </w:rPr>
            </w:pPr>
            <w:r w:rsidRPr="00B92077">
              <w:rPr>
                <w:rFonts w:ascii="宋体" w:hAnsi="宋体" w:cs="宋体" w:hint="eastAsia"/>
                <w:kern w:val="0"/>
                <w:szCs w:val="21"/>
              </w:rPr>
              <w:t>（8）▲摄像机前端是iSCSI 协议直存或者国标GB/T28181、Onvif 及以上标准码流直存储模式、主流厂商私有协议直写存储模式下，均支持数据以离散均衡方式存储在多个存储节点中。（提供公安部权威检测机构出具的检测报告，并加盖厂家印章）</w:t>
            </w:r>
          </w:p>
        </w:tc>
      </w:tr>
      <w:tr w:rsidR="005B288E" w:rsidRPr="00B92077" w:rsidTr="005B288E">
        <w:trPr>
          <w:trHeight w:val="288"/>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36</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硬盘数量</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容量：≥4TB，144块，企业级硬盘</w:t>
            </w:r>
          </w:p>
        </w:tc>
      </w:tr>
      <w:tr w:rsidR="005B288E" w:rsidRPr="00B92077" w:rsidTr="005B288E">
        <w:trPr>
          <w:trHeight w:val="1152"/>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37</w:t>
            </w:r>
          </w:p>
        </w:tc>
        <w:tc>
          <w:tcPr>
            <w:tcW w:w="449" w:type="pct"/>
            <w:vMerge w:val="restar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云容器底座</w:t>
            </w:r>
          </w:p>
        </w:tc>
        <w:tc>
          <w:tcPr>
            <w:tcW w:w="955" w:type="pct"/>
            <w:gridSpan w:val="2"/>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云底座</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w:t>
            </w:r>
            <w:r w:rsidRPr="00B92077">
              <w:rPr>
                <w:rFonts w:ascii="宋体" w:cs="宋体" w:hint="eastAsia"/>
                <w:kern w:val="0"/>
                <w:szCs w:val="21"/>
              </w:rPr>
              <w:t>私有云容器化PaaS平台</w:t>
            </w:r>
            <w:r w:rsidRPr="00B92077">
              <w:rPr>
                <w:rFonts w:ascii="宋体" w:hAnsi="宋体" w:cs="宋体" w:hint="eastAsia"/>
                <w:kern w:val="0"/>
                <w:szCs w:val="21"/>
              </w:rPr>
              <w:t>，具备容器云、微服务、DevOps、应用管理和运维、大数据、数据智能等核心能力，具体应具备任务调度、资源隔离、高可用能力、网络互联互通能力、统一编排管理能力、统一监控、巡检和告警对接能力。</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38</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restart"/>
            <w:shd w:val="clear" w:color="auto" w:fill="auto"/>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中间件仓库</w:t>
            </w: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消息队列 KAFKA</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实现具有开箱即用、全托管服务、高可用性、数据安全和弹性计算的分布式的、高吞吐量、高可扩展性消息队列服务。</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39</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实时计算（流计算）</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实现强大的实时处理能力。包括提供标准的语言，支持各类失败场景的自动恢复，保证故障情况下数据处理的准确性。具有数据采集和存储、数据开发、数据运维、性能调优、监控报警功能。</w:t>
            </w:r>
          </w:p>
        </w:tc>
      </w:tr>
      <w:tr w:rsidR="005B288E" w:rsidRPr="00B92077" w:rsidTr="005B288E">
        <w:trPr>
          <w:trHeight w:val="1440"/>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40</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云数据库 Redis</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实现兼容开源Redis 协议。支持字符串（String）、链表（List）、集合（Set）、有序集合（SortedSet）、哈希表（Hash）等多种数据类型；还支持事务（Transactions）、消息订阅与发布（Sub/Pub）等高级功能。提供高速数据读写能力的同时满足数据持久化需求。支持集群功能。</w:t>
            </w:r>
          </w:p>
        </w:tc>
      </w:tr>
      <w:tr w:rsidR="005B288E" w:rsidRPr="00B92077" w:rsidTr="005B288E">
        <w:trPr>
          <w:trHeight w:val="1440"/>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41</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506"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云数据库 RDS</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稳定可靠、可弹性伸缩的在线数据库服务。采用基于云分布式文件系统和高性能存储设计，提供容灾、备份、恢复、监控、迁移等方面的全套解决方案。支持实例管理、帐号管理、数据库管理、备份恢复、白名单、透明数据加密以及数据迁移等基本功能。除此之外还提供如下高级功能：只读实例、CloudDBA 数据库性能优化、数据压缩。</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42</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4A管理中心</w:t>
            </w:r>
          </w:p>
        </w:tc>
        <w:tc>
          <w:tcPr>
            <w:tcW w:w="3147" w:type="pct"/>
            <w:shd w:val="clear" w:color="000000" w:fill="FFFFFF"/>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将帐号管理、认证管理、授权管理和安全审计整合成集中、统一的安全服务系统。</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43</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特征数据库</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实现向量数据库。实现云端托管的PB 级高并发实时、服务OLAP 领域数据仓库，实现基于云端的无缝伸缩能力，实现计算集群、控制集群能力。</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44</w:t>
            </w:r>
          </w:p>
        </w:tc>
        <w:tc>
          <w:tcPr>
            <w:tcW w:w="449" w:type="pct"/>
            <w:vMerge w:val="restar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计算与存储资源</w:t>
            </w: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GPU 计算一体机</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支撑AI算法，配置至少要求为：Intel 5218(2.3GHz/16核)*2、256G内存、1.92T SATA SSD*2、10GE*2、Tesla T4*8</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45</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镜像管理平台</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支撑</w:t>
            </w:r>
            <w:r w:rsidRPr="00B92077">
              <w:rPr>
                <w:rFonts w:ascii="宋体" w:cs="宋体" w:hint="eastAsia"/>
                <w:kern w:val="0"/>
                <w:szCs w:val="21"/>
              </w:rPr>
              <w:t>私有云容器化PaaS平台</w:t>
            </w:r>
            <w:r w:rsidRPr="00B92077">
              <w:rPr>
                <w:rFonts w:ascii="宋体" w:hAnsi="宋体" w:cs="宋体" w:hint="eastAsia"/>
                <w:kern w:val="0"/>
                <w:szCs w:val="21"/>
              </w:rPr>
              <w:t>底座及各服务的部署与升级等配置要求：CPU Xeon Silver 4210, 10 核*2 / 内存192GB/ 硬盘1TBSATA 企业盘+SSD 1.92T / 网络10GE*2</w:t>
            </w:r>
          </w:p>
        </w:tc>
      </w:tr>
      <w:tr w:rsidR="005B288E" w:rsidRPr="00B92077" w:rsidTr="005B288E">
        <w:trPr>
          <w:trHeight w:val="864"/>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46</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云集群</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支撑CPU 集群Master 机服务器、CPU 集群Worker机服务器、视频采集集群服务器。配置要求：CPU Xeon Silver 4210, 10 核*2 / 内存192GB / 硬盘1TBSATA 企业盘+SSD 1.92T / 网络10GE*2</w:t>
            </w:r>
          </w:p>
        </w:tc>
      </w:tr>
      <w:tr w:rsidR="005B288E" w:rsidRPr="00B92077" w:rsidTr="005B288E">
        <w:trPr>
          <w:trHeight w:val="57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47</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高性能数据库</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配置要求：CPU Xeon Platinum 8260，24 核*2 /内存768G / 硬盘SSD 1.92T*8 / 10GE*2 及以上</w:t>
            </w:r>
          </w:p>
        </w:tc>
      </w:tr>
      <w:tr w:rsidR="005B288E" w:rsidRPr="00B92077" w:rsidTr="005B288E">
        <w:trPr>
          <w:trHeight w:val="2016"/>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48</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万兆网络交换系统</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机框式插卡设备，不低于4 个业务插槽、双主控、双电源冗余、风扇；</w:t>
            </w:r>
            <w:r w:rsidRPr="00B92077">
              <w:rPr>
                <w:rFonts w:ascii="宋体" w:hAnsi="宋体" w:cs="宋体" w:hint="eastAsia"/>
                <w:kern w:val="0"/>
                <w:szCs w:val="21"/>
              </w:rPr>
              <w:br/>
              <w:t>配置要求：≥64 个万兆光口、≥24 个千兆电口、≥24 个千兆光口、配套SFP 万兆多模光模块；</w:t>
            </w:r>
            <w:r w:rsidRPr="00B92077">
              <w:rPr>
                <w:rFonts w:ascii="宋体" w:hAnsi="宋体" w:cs="宋体" w:hint="eastAsia"/>
                <w:kern w:val="0"/>
                <w:szCs w:val="21"/>
              </w:rPr>
              <w:br/>
              <w:t>交换容量≥9.6Tbps，包转发率≥2800Mpps。</w:t>
            </w:r>
            <w:r w:rsidRPr="00B92077">
              <w:rPr>
                <w:rFonts w:ascii="宋体" w:hAnsi="宋体" w:cs="宋体" w:hint="eastAsia"/>
                <w:kern w:val="0"/>
                <w:szCs w:val="21"/>
              </w:rPr>
              <w:br/>
              <w:t>配置要求：≥64 个万兆光口、≥24 个千兆电口、≥24 个千兆光口、配套SFP 万兆多模光模块；</w:t>
            </w:r>
          </w:p>
        </w:tc>
      </w:tr>
      <w:tr w:rsidR="005B288E" w:rsidRPr="00B92077" w:rsidTr="005B288E">
        <w:trPr>
          <w:trHeight w:val="4032"/>
        </w:trPr>
        <w:tc>
          <w:tcPr>
            <w:tcW w:w="449" w:type="pct"/>
            <w:shd w:val="clear" w:color="000000" w:fill="FFFFFF"/>
            <w:vAlign w:val="center"/>
            <w:hideMark/>
          </w:tcPr>
          <w:p w:rsidR="005B288E" w:rsidRPr="00B92077" w:rsidRDefault="005B288E" w:rsidP="00CD41EA">
            <w:pPr>
              <w:widowControl/>
              <w:jc w:val="center"/>
              <w:rPr>
                <w:rFonts w:ascii="宋体" w:hAnsi="宋体" w:cs="宋体"/>
                <w:kern w:val="0"/>
                <w:szCs w:val="21"/>
              </w:rPr>
            </w:pPr>
            <w:r w:rsidRPr="00B92077">
              <w:rPr>
                <w:rFonts w:ascii="宋体" w:hAnsi="宋体" w:cs="宋体" w:hint="eastAsia"/>
                <w:kern w:val="0"/>
                <w:szCs w:val="21"/>
              </w:rPr>
              <w:t>49</w:t>
            </w:r>
          </w:p>
        </w:tc>
        <w:tc>
          <w:tcPr>
            <w:tcW w:w="449" w:type="pct"/>
            <w:vMerge/>
            <w:vAlign w:val="center"/>
            <w:hideMark/>
          </w:tcPr>
          <w:p w:rsidR="005B288E" w:rsidRPr="00B92077" w:rsidRDefault="005B288E" w:rsidP="00CD41EA">
            <w:pPr>
              <w:widowControl/>
              <w:jc w:val="left"/>
              <w:rPr>
                <w:rFonts w:ascii="宋体" w:hAnsi="宋体" w:cs="宋体"/>
                <w:kern w:val="0"/>
                <w:szCs w:val="21"/>
              </w:rPr>
            </w:pPr>
          </w:p>
        </w:tc>
        <w:tc>
          <w:tcPr>
            <w:tcW w:w="955" w:type="pct"/>
            <w:gridSpan w:val="2"/>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视频安全准入系统</w:t>
            </w:r>
          </w:p>
        </w:tc>
        <w:tc>
          <w:tcPr>
            <w:tcW w:w="3147" w:type="pct"/>
            <w:shd w:val="clear" w:color="auto" w:fill="auto"/>
            <w:vAlign w:val="center"/>
            <w:hideMark/>
          </w:tcPr>
          <w:p w:rsidR="005B288E" w:rsidRPr="00B92077" w:rsidRDefault="005B288E" w:rsidP="00CD41EA">
            <w:pPr>
              <w:widowControl/>
              <w:jc w:val="left"/>
              <w:rPr>
                <w:rFonts w:ascii="宋体" w:hAnsi="宋体" w:cs="宋体"/>
                <w:kern w:val="0"/>
                <w:szCs w:val="21"/>
              </w:rPr>
            </w:pPr>
            <w:r w:rsidRPr="00B92077">
              <w:rPr>
                <w:rFonts w:ascii="宋体" w:hAnsi="宋体" w:cs="宋体" w:hint="eastAsia"/>
                <w:kern w:val="0"/>
                <w:szCs w:val="21"/>
              </w:rPr>
              <w:t>实现2000 路高清视频流准入控制：</w:t>
            </w:r>
            <w:r w:rsidRPr="00B92077">
              <w:rPr>
                <w:rFonts w:ascii="宋体" w:hAnsi="宋体" w:cs="宋体" w:hint="eastAsia"/>
                <w:kern w:val="0"/>
                <w:szCs w:val="21"/>
              </w:rPr>
              <w:br/>
              <w:t xml:space="preserve">（1）▲能实现前端摄像机等设备的准入控制，只允许授信终端接入，阻断非法私接入；仅对符合标准协议（GB/T 28181、ONVIF）的媒体流进行转发，其余数据报文丢弃； </w:t>
            </w:r>
            <w:r w:rsidRPr="00B92077">
              <w:rPr>
                <w:rFonts w:ascii="宋体" w:hAnsi="宋体" w:cs="宋体" w:hint="eastAsia"/>
                <w:kern w:val="0"/>
                <w:szCs w:val="21"/>
              </w:rPr>
              <w:br/>
              <w:t xml:space="preserve">（2）▲支持终端接入数据管控功能，只允许授信数据如控制信令、协商视频流、告警信息等接入网络中；能允许或拒绝指定MAC地址的设备进行访问；能对指定MAC地址的设备进行访问权限控制；能允许或拒绝指定IP地址的设备对系统进行访问；能对指定IP地址的设备进行访问权限控制； </w:t>
            </w:r>
            <w:r w:rsidRPr="00B92077">
              <w:rPr>
                <w:rFonts w:ascii="宋体" w:hAnsi="宋体" w:cs="宋体" w:hint="eastAsia"/>
                <w:kern w:val="0"/>
                <w:szCs w:val="21"/>
              </w:rPr>
              <w:br/>
              <w:t>（3）▲针对设备运行状态及安全防护需要提供对应产品型号的以下功能界面截图：系统状态、接口状态、在线用户、应用流量统计、用户流量统计、设备流量统计、设备健康统计、安全策略、流量管理、会话管理、防ARP攻击、异常包攻击防御、Flood攻击防御、病毒防护、日志查询。</w:t>
            </w:r>
          </w:p>
        </w:tc>
      </w:tr>
    </w:tbl>
    <w:p w:rsidR="00B41317" w:rsidRPr="00B92077" w:rsidRDefault="00B41317">
      <w:pPr>
        <w:pStyle w:val="a0"/>
        <w:spacing w:line="360" w:lineRule="auto"/>
        <w:ind w:firstLine="0"/>
        <w:rPr>
          <w:rFonts w:hint="eastAsia"/>
          <w:b/>
          <w:bCs/>
          <w:sz w:val="24"/>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5"/>
    <w:p w:rsidR="00B41317" w:rsidRPr="00B92077" w:rsidRDefault="00B41317">
      <w:pPr>
        <w:pStyle w:val="202"/>
        <w:jc w:val="both"/>
        <w:rPr>
          <w:rFonts w:ascii="宋体" w:eastAsia="宋体" w:hAnsi="宋体" w:cs="Arial" w:hint="eastAsia"/>
          <w:spacing w:val="0"/>
          <w:szCs w:val="24"/>
          <w:shd w:val="clear" w:color="auto" w:fill="FFFFFF"/>
        </w:rPr>
      </w:pPr>
      <w:r w:rsidRPr="00B92077">
        <w:rPr>
          <w:rFonts w:ascii="宋体" w:eastAsia="宋体" w:hAnsi="宋体" w:hint="eastAsia"/>
          <w:spacing w:val="0"/>
          <w:szCs w:val="24"/>
          <w:shd w:val="clear" w:color="auto" w:fill="FFFFFF"/>
        </w:rPr>
        <w:t>三、</w:t>
      </w:r>
      <w:r w:rsidRPr="00B92077">
        <w:rPr>
          <w:rFonts w:ascii="宋体" w:eastAsia="宋体" w:hAnsi="宋体" w:cs="Arial" w:hint="eastAsia"/>
          <w:spacing w:val="0"/>
          <w:szCs w:val="24"/>
          <w:shd w:val="clear" w:color="auto" w:fill="FFFFFF"/>
        </w:rPr>
        <w:t>项目建设期的管理需求</w:t>
      </w:r>
    </w:p>
    <w:p w:rsidR="00B41317" w:rsidRPr="00B92077" w:rsidRDefault="00B41317">
      <w:pPr>
        <w:pStyle w:val="--"/>
        <w:ind w:firstLine="480"/>
        <w:rPr>
          <w:rFonts w:ascii="宋体" w:hAnsi="宋体" w:hint="eastAsia"/>
          <w:sz w:val="24"/>
          <w:szCs w:val="24"/>
        </w:rPr>
      </w:pPr>
      <w:r w:rsidRPr="00B92077">
        <w:rPr>
          <w:rFonts w:ascii="宋体" w:hAnsi="宋体" w:hint="eastAsia"/>
          <w:sz w:val="24"/>
          <w:szCs w:val="24"/>
        </w:rPr>
        <w:t>投标人必须就采购人（用户）提出的全部要求做出回应，提供切合该项目的整体项目管理方案。</w:t>
      </w:r>
    </w:p>
    <w:p w:rsidR="00B41317" w:rsidRPr="00B92077" w:rsidRDefault="00B41317">
      <w:pPr>
        <w:pStyle w:val="30"/>
        <w:rPr>
          <w:rFonts w:hAnsi="宋体" w:hint="eastAsia"/>
          <w:sz w:val="24"/>
          <w:szCs w:val="24"/>
        </w:rPr>
      </w:pPr>
      <w:r w:rsidRPr="00B92077">
        <w:rPr>
          <w:rFonts w:hAnsi="宋体" w:hint="eastAsia"/>
          <w:sz w:val="24"/>
          <w:szCs w:val="24"/>
        </w:rPr>
        <w:t>（一）项目建设管理要求</w:t>
      </w:r>
    </w:p>
    <w:p w:rsidR="00B41317" w:rsidRPr="00B92077" w:rsidRDefault="00B41317">
      <w:pPr>
        <w:pStyle w:val="--"/>
        <w:ind w:firstLineChars="143" w:firstLine="345"/>
        <w:rPr>
          <w:rFonts w:ascii="宋体" w:hAnsi="宋体" w:hint="eastAsia"/>
          <w:b/>
          <w:sz w:val="24"/>
          <w:szCs w:val="24"/>
        </w:rPr>
      </w:pPr>
      <w:r w:rsidRPr="00B92077">
        <w:rPr>
          <w:rFonts w:ascii="宋体" w:hAnsi="宋体" w:hint="eastAsia"/>
          <w:b/>
          <w:sz w:val="24"/>
          <w:szCs w:val="24"/>
        </w:rPr>
        <w:t>（</w:t>
      </w:r>
      <w:r w:rsidR="00A5769D" w:rsidRPr="00B92077">
        <w:rPr>
          <w:rFonts w:ascii="宋体" w:hAnsi="宋体" w:hint="eastAsia"/>
          <w:b/>
          <w:sz w:val="24"/>
          <w:szCs w:val="24"/>
          <w:lang w:eastAsia="zh-CN"/>
        </w:rPr>
        <w:t>1</w:t>
      </w:r>
      <w:r w:rsidRPr="00B92077">
        <w:rPr>
          <w:rFonts w:ascii="宋体" w:hAnsi="宋体" w:hint="eastAsia"/>
          <w:b/>
          <w:sz w:val="24"/>
          <w:szCs w:val="24"/>
        </w:rPr>
        <w:t>）设计要求</w:t>
      </w:r>
    </w:p>
    <w:p w:rsidR="00B41317" w:rsidRPr="00B92077" w:rsidRDefault="00B41317">
      <w:pPr>
        <w:pStyle w:val="--"/>
        <w:ind w:firstLine="480"/>
        <w:rPr>
          <w:rFonts w:ascii="宋体" w:hAnsi="宋体" w:hint="eastAsia"/>
          <w:sz w:val="24"/>
          <w:szCs w:val="24"/>
        </w:rPr>
      </w:pPr>
      <w:r w:rsidRPr="00B92077">
        <w:rPr>
          <w:rFonts w:ascii="宋体" w:hAnsi="宋体" w:hint="eastAsia"/>
          <w:sz w:val="24"/>
          <w:szCs w:val="24"/>
        </w:rPr>
        <w:t>中标人需结合自己的资源实际，根据</w:t>
      </w:r>
      <w:r w:rsidR="00A5769D" w:rsidRPr="00B92077">
        <w:rPr>
          <w:rFonts w:ascii="宋体" w:hAnsi="宋体" w:hint="eastAsia"/>
          <w:sz w:val="24"/>
          <w:szCs w:val="24"/>
          <w:lang w:eastAsia="zh-CN"/>
        </w:rPr>
        <w:t>用户</w:t>
      </w:r>
      <w:r w:rsidR="00A5769D" w:rsidRPr="00B92077">
        <w:rPr>
          <w:rFonts w:ascii="宋体" w:hAnsi="宋体" w:hint="eastAsia"/>
          <w:sz w:val="24"/>
          <w:szCs w:val="24"/>
        </w:rPr>
        <w:t>需求</w:t>
      </w:r>
      <w:r w:rsidRPr="00B92077">
        <w:rPr>
          <w:rFonts w:ascii="宋体" w:hAnsi="宋体" w:hint="eastAsia"/>
          <w:sz w:val="24"/>
          <w:szCs w:val="24"/>
        </w:rPr>
        <w:t>编制深化设计。设计要求合理、设计格式规范，符合国家有关规定。</w:t>
      </w:r>
    </w:p>
    <w:p w:rsidR="00B41317" w:rsidRPr="00B92077" w:rsidRDefault="00B41317">
      <w:pPr>
        <w:pStyle w:val="--"/>
        <w:ind w:firstLine="480"/>
        <w:rPr>
          <w:rFonts w:ascii="宋体" w:hAnsi="宋体" w:hint="eastAsia"/>
          <w:sz w:val="24"/>
          <w:szCs w:val="24"/>
        </w:rPr>
      </w:pPr>
      <w:r w:rsidRPr="00B92077">
        <w:rPr>
          <w:rFonts w:ascii="宋体" w:hAnsi="宋体" w:hint="eastAsia"/>
          <w:sz w:val="24"/>
          <w:szCs w:val="24"/>
        </w:rPr>
        <w:t>中标人必须在</w:t>
      </w:r>
      <w:r w:rsidR="00A5769D" w:rsidRPr="00B92077">
        <w:rPr>
          <w:rFonts w:ascii="宋体" w:hAnsi="宋体" w:hint="eastAsia"/>
          <w:sz w:val="24"/>
          <w:szCs w:val="24"/>
          <w:lang w:eastAsia="zh-CN"/>
        </w:rPr>
        <w:t>合同</w:t>
      </w:r>
      <w:r w:rsidR="00A5769D" w:rsidRPr="00B92077">
        <w:rPr>
          <w:rFonts w:ascii="宋体" w:hAnsi="宋体" w:hint="eastAsia"/>
          <w:sz w:val="24"/>
          <w:szCs w:val="24"/>
        </w:rPr>
        <w:t>签订</w:t>
      </w:r>
      <w:r w:rsidRPr="00B92077">
        <w:rPr>
          <w:rFonts w:ascii="宋体" w:hAnsi="宋体" w:hint="eastAsia"/>
          <w:sz w:val="24"/>
          <w:szCs w:val="24"/>
        </w:rPr>
        <w:t>后</w:t>
      </w:r>
      <w:r w:rsidRPr="00B92077">
        <w:rPr>
          <w:rFonts w:ascii="宋体" w:hAnsi="宋体" w:hint="eastAsia"/>
          <w:sz w:val="24"/>
          <w:szCs w:val="24"/>
          <w:u w:val="single"/>
        </w:rPr>
        <w:t xml:space="preserve"> 15 </w:t>
      </w:r>
      <w:r w:rsidRPr="00B92077">
        <w:rPr>
          <w:rFonts w:ascii="宋体" w:hAnsi="宋体" w:hint="eastAsia"/>
          <w:sz w:val="24"/>
          <w:szCs w:val="24"/>
        </w:rPr>
        <w:t>日内完成方案设计，经采购人（用户）批准通过后，才能用于指导实际的建设实施工作。</w:t>
      </w:r>
    </w:p>
    <w:p w:rsidR="00B41317" w:rsidRPr="00B92077" w:rsidRDefault="00B41317">
      <w:pPr>
        <w:pStyle w:val="--"/>
        <w:ind w:firstLineChars="147" w:firstLine="354"/>
        <w:rPr>
          <w:rFonts w:ascii="宋体" w:hAnsi="宋体" w:hint="eastAsia"/>
          <w:b/>
          <w:sz w:val="24"/>
          <w:szCs w:val="24"/>
        </w:rPr>
      </w:pPr>
      <w:r w:rsidRPr="00B92077">
        <w:rPr>
          <w:rFonts w:ascii="宋体" w:hAnsi="宋体" w:hint="eastAsia"/>
          <w:b/>
          <w:sz w:val="24"/>
          <w:szCs w:val="24"/>
        </w:rPr>
        <w:t>（</w:t>
      </w:r>
      <w:r w:rsidR="00A5769D" w:rsidRPr="00B92077">
        <w:rPr>
          <w:rFonts w:ascii="宋体" w:hAnsi="宋体" w:hint="eastAsia"/>
          <w:b/>
          <w:sz w:val="24"/>
          <w:szCs w:val="24"/>
          <w:lang w:eastAsia="zh-CN"/>
        </w:rPr>
        <w:t>2</w:t>
      </w:r>
      <w:r w:rsidRPr="00B92077">
        <w:rPr>
          <w:rFonts w:ascii="宋体" w:hAnsi="宋体" w:hint="eastAsia"/>
          <w:b/>
          <w:sz w:val="24"/>
          <w:szCs w:val="24"/>
        </w:rPr>
        <w:t>）验收要求</w:t>
      </w:r>
    </w:p>
    <w:p w:rsidR="00B41317" w:rsidRPr="00B92077" w:rsidRDefault="00B41317">
      <w:pPr>
        <w:pStyle w:val="010"/>
        <w:spacing w:line="360" w:lineRule="auto"/>
        <w:ind w:firstLineChars="200" w:firstLine="480"/>
        <w:rPr>
          <w:rFonts w:ascii="宋体" w:hAnsi="宋体" w:hint="eastAsia"/>
          <w:sz w:val="24"/>
        </w:rPr>
      </w:pPr>
      <w:r w:rsidRPr="00B92077">
        <w:rPr>
          <w:rFonts w:ascii="宋体" w:hAnsi="宋体" w:hint="eastAsia"/>
          <w:sz w:val="24"/>
        </w:rPr>
        <w:t>本项目的验收必须经过初步验收、用户验收、公安技防管理部门验收、信息化项目验收等阶段。系统初验通过后进入试运行期，试运行期结束后进行用户验收，用户验收通过后才能进行公安技防管理部门验收和信息化项目验收；用户验收通过之日起计算租赁期，如果公安技防管理部门验收或信息化项目验收不通过，应根据要求进行整改，并从最后整改通过之次日起计算租赁期。所有验收费用由中标人承担。</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投标人应在投标文件中详细描述验收的组织和实施办法、测试方案、试运行时间、用户验收条件等。</w:t>
      </w:r>
    </w:p>
    <w:p w:rsidR="00B41317" w:rsidRPr="00B92077" w:rsidRDefault="00B41317">
      <w:pPr>
        <w:pStyle w:val="--"/>
        <w:ind w:firstLineChars="143" w:firstLine="345"/>
        <w:rPr>
          <w:rFonts w:ascii="宋体" w:hAnsi="宋体" w:hint="eastAsia"/>
          <w:b/>
          <w:sz w:val="24"/>
          <w:szCs w:val="24"/>
        </w:rPr>
      </w:pPr>
      <w:r w:rsidRPr="00B92077">
        <w:rPr>
          <w:rFonts w:ascii="宋体" w:hAnsi="宋体" w:hint="eastAsia"/>
          <w:b/>
          <w:sz w:val="24"/>
          <w:szCs w:val="24"/>
        </w:rPr>
        <w:t>（</w:t>
      </w:r>
      <w:r w:rsidR="00A5769D" w:rsidRPr="00B92077">
        <w:rPr>
          <w:rFonts w:ascii="宋体" w:hAnsi="宋体" w:hint="eastAsia"/>
          <w:b/>
          <w:sz w:val="24"/>
          <w:szCs w:val="24"/>
          <w:lang w:eastAsia="zh-CN"/>
        </w:rPr>
        <w:t>3</w:t>
      </w:r>
      <w:r w:rsidRPr="00B92077">
        <w:rPr>
          <w:rFonts w:ascii="宋体" w:hAnsi="宋体" w:hint="eastAsia"/>
          <w:b/>
          <w:sz w:val="24"/>
          <w:szCs w:val="24"/>
        </w:rPr>
        <w:t>）培训要求</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中标人必须在验收前提供现场专业技术培训服务。投标人应将所有培训费用及各项支出列入租赁费用中。</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投标人应在投标文件中详细描述培训的组织和实施办法及培训内容与时间。</w:t>
      </w:r>
    </w:p>
    <w:p w:rsidR="00B41317" w:rsidRPr="00B92077" w:rsidRDefault="00B41317">
      <w:pPr>
        <w:pStyle w:val="--"/>
        <w:ind w:firstLineChars="143" w:firstLine="345"/>
        <w:rPr>
          <w:rFonts w:ascii="宋体" w:hAnsi="宋体" w:hint="eastAsia"/>
          <w:b/>
          <w:sz w:val="24"/>
          <w:szCs w:val="24"/>
        </w:rPr>
      </w:pPr>
      <w:r w:rsidRPr="00B92077">
        <w:rPr>
          <w:rFonts w:ascii="宋体" w:hAnsi="宋体" w:hint="eastAsia"/>
          <w:b/>
          <w:sz w:val="24"/>
          <w:szCs w:val="24"/>
        </w:rPr>
        <w:t>（</w:t>
      </w:r>
      <w:r w:rsidR="00A5769D" w:rsidRPr="00B92077">
        <w:rPr>
          <w:rFonts w:ascii="宋体" w:hAnsi="宋体" w:hint="eastAsia"/>
          <w:b/>
          <w:sz w:val="24"/>
          <w:szCs w:val="24"/>
          <w:lang w:eastAsia="zh-CN"/>
        </w:rPr>
        <w:t>4</w:t>
      </w:r>
      <w:r w:rsidRPr="00B92077">
        <w:rPr>
          <w:rFonts w:ascii="宋体" w:hAnsi="宋体" w:hint="eastAsia"/>
          <w:b/>
          <w:sz w:val="24"/>
          <w:szCs w:val="24"/>
        </w:rPr>
        <w:t>）文件交付要求</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项目建设应严格按照国家相关的工程规范进行，中标人必须根据项目进度及时提供有关文档。所有的项目文档必须用中文书写。</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投标人应在投标文件中详细描述所交付文件的目录和内容大纲。</w:t>
      </w:r>
    </w:p>
    <w:p w:rsidR="00B41317" w:rsidRPr="00B92077" w:rsidRDefault="00B41317">
      <w:pPr>
        <w:pStyle w:val="30"/>
        <w:rPr>
          <w:rFonts w:hAnsi="宋体" w:hint="eastAsia"/>
          <w:sz w:val="24"/>
          <w:szCs w:val="24"/>
        </w:rPr>
      </w:pPr>
      <w:r w:rsidRPr="00B92077">
        <w:rPr>
          <w:rFonts w:hAnsi="宋体" w:hint="eastAsia"/>
          <w:sz w:val="24"/>
          <w:szCs w:val="24"/>
        </w:rPr>
        <w:t>（</w:t>
      </w:r>
      <w:r w:rsidR="00A14A79" w:rsidRPr="00B92077">
        <w:rPr>
          <w:rFonts w:hAnsi="宋体" w:hint="eastAsia"/>
          <w:sz w:val="24"/>
          <w:szCs w:val="24"/>
          <w:lang w:eastAsia="zh-CN"/>
        </w:rPr>
        <w:t>二</w:t>
      </w:r>
      <w:r w:rsidRPr="00B92077">
        <w:rPr>
          <w:rFonts w:hAnsi="宋体" w:hint="eastAsia"/>
          <w:sz w:val="24"/>
          <w:szCs w:val="24"/>
        </w:rPr>
        <w:t>）项目监督与管理要求</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鉴于本项目的重要性，投标人必须承诺完全同意并严格遵守以下条款：</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1.监理机构将在采购人（用户）的委托下，对项目的质量、进度、计划、验收等进行全方位的管理；</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2.中标人必须接受采购人（用户）、监理对于项目的管理和监督，及时向采购人（用户）和监理同时提交各种设计方案、实施方案、计划、报告等项目文档。对于监理对项目实施过程中指出的问题，应该积极给予答复并解决。对于监理提出的整改要求，因此服从并实施整改措施。</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3.项目设计方案、实施方案和进度计划应经过监理的审核同意后才能付诸实施，重要的施工环节应取得监理的同意后才能施工，施工质量应接受监理的随时检查。</w:t>
      </w:r>
    </w:p>
    <w:p w:rsidR="00B41317" w:rsidRPr="00B92077" w:rsidRDefault="00B41317">
      <w:pPr>
        <w:pStyle w:val="30"/>
        <w:rPr>
          <w:rFonts w:hAnsi="宋体" w:hint="eastAsia"/>
          <w:sz w:val="24"/>
          <w:szCs w:val="24"/>
        </w:rPr>
      </w:pPr>
      <w:r w:rsidRPr="00B92077">
        <w:rPr>
          <w:rFonts w:hAnsi="宋体" w:hint="eastAsia"/>
          <w:sz w:val="24"/>
          <w:szCs w:val="24"/>
        </w:rPr>
        <w:t>（</w:t>
      </w:r>
      <w:r w:rsidR="00A14A79" w:rsidRPr="00B92077">
        <w:rPr>
          <w:rFonts w:hAnsi="宋体" w:hint="eastAsia"/>
          <w:sz w:val="24"/>
          <w:szCs w:val="24"/>
          <w:lang w:eastAsia="zh-CN"/>
        </w:rPr>
        <w:t>三</w:t>
      </w:r>
      <w:r w:rsidRPr="00B92077">
        <w:rPr>
          <w:rFonts w:hAnsi="宋体" w:hint="eastAsia"/>
          <w:sz w:val="24"/>
          <w:szCs w:val="24"/>
        </w:rPr>
        <w:t>）项目分包管理要求</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鉴于本项目的重要性，投标人必须承诺完全同意并严格遵守以下条款：</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1.必须承诺原则上不得将主体工程（指前端设备、后端存储控制设备等相关主要工程的建设）转包或分包。如发现转包或分包行为，则采购人有权终止合同，不付任何工程费用，并且对投标人处没收履约保证金的处罚。</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2.投标人拟将非主体的、非关键性的工程或者服务交由他人完成（分包或者更换分包人）的，应在投标文件中清楚说明拟分包的工程或者服务，提交证明拟分包人合格的文件。但采购人有权拒绝投标人的分包计划，投标人必须无条件接受采购人的决定，分包人不得再进行分包。但投标人在任何情况下都不得全部或部分转让其应履行的合同义务，投标人对分包工程承担完全的责任和义务。</w:t>
      </w:r>
    </w:p>
    <w:p w:rsidR="00B41317" w:rsidRPr="00B92077" w:rsidRDefault="00B41317">
      <w:pPr>
        <w:pStyle w:val="202"/>
        <w:jc w:val="both"/>
        <w:rPr>
          <w:rFonts w:ascii="宋体" w:eastAsia="宋体" w:hAnsi="宋体" w:cs="Arial" w:hint="eastAsia"/>
          <w:spacing w:val="0"/>
          <w:szCs w:val="24"/>
          <w:shd w:val="clear" w:color="auto" w:fill="FFFFFF"/>
        </w:rPr>
      </w:pPr>
      <w:r w:rsidRPr="00B92077">
        <w:rPr>
          <w:rFonts w:ascii="宋体" w:eastAsia="宋体" w:hAnsi="宋体" w:hint="eastAsia"/>
          <w:spacing w:val="0"/>
          <w:szCs w:val="24"/>
          <w:shd w:val="clear" w:color="auto" w:fill="FFFFFF"/>
        </w:rPr>
        <w:t>四、</w:t>
      </w:r>
      <w:r w:rsidRPr="00B92077">
        <w:rPr>
          <w:rFonts w:ascii="宋体" w:eastAsia="宋体" w:hAnsi="宋体" w:cs="Arial" w:hint="eastAsia"/>
          <w:spacing w:val="0"/>
          <w:szCs w:val="24"/>
          <w:shd w:val="clear" w:color="auto" w:fill="FFFFFF"/>
        </w:rPr>
        <w:t>项目运维服务需求、考核及结算</w:t>
      </w:r>
    </w:p>
    <w:p w:rsidR="00B41317" w:rsidRPr="00B92077" w:rsidRDefault="00B41317">
      <w:pPr>
        <w:pStyle w:val="--"/>
        <w:ind w:firstLine="480"/>
        <w:rPr>
          <w:rFonts w:ascii="宋体" w:hAnsi="宋体" w:hint="eastAsia"/>
          <w:sz w:val="24"/>
          <w:szCs w:val="24"/>
        </w:rPr>
      </w:pPr>
      <w:r w:rsidRPr="00B92077">
        <w:rPr>
          <w:rFonts w:ascii="宋体" w:hAnsi="宋体" w:hint="eastAsia"/>
          <w:sz w:val="24"/>
          <w:szCs w:val="24"/>
        </w:rPr>
        <w:t>系统建成通过用户验收后，进入运行维护期。中标人必须提供完善、专业、高质量的运维服务。</w:t>
      </w:r>
    </w:p>
    <w:p w:rsidR="00B41317" w:rsidRPr="00B92077" w:rsidRDefault="00B41317" w:rsidP="00292742">
      <w:pPr>
        <w:pStyle w:val="30"/>
        <w:numPr>
          <w:ilvl w:val="0"/>
          <w:numId w:val="26"/>
        </w:numPr>
        <w:rPr>
          <w:rFonts w:hAnsi="宋体" w:hint="eastAsia"/>
          <w:sz w:val="24"/>
          <w:szCs w:val="24"/>
          <w:shd w:val="clear" w:color="auto" w:fill="FFFFFF"/>
          <w:lang w:eastAsia="zh-CN"/>
        </w:rPr>
      </w:pPr>
      <w:r w:rsidRPr="00B92077">
        <w:rPr>
          <w:rFonts w:hAnsi="宋体" w:hint="eastAsia"/>
          <w:sz w:val="24"/>
          <w:szCs w:val="24"/>
          <w:shd w:val="clear" w:color="auto" w:fill="FFFFFF"/>
          <w:lang w:eastAsia="zh-CN"/>
        </w:rPr>
        <w:t>运维服务要求</w:t>
      </w:r>
    </w:p>
    <w:p w:rsidR="00B41317" w:rsidRPr="00B92077" w:rsidRDefault="00292742" w:rsidP="00292742">
      <w:pPr>
        <w:pStyle w:val="50"/>
        <w:numPr>
          <w:ilvl w:val="4"/>
          <w:numId w:val="0"/>
        </w:numPr>
        <w:spacing w:before="100" w:after="100" w:line="360" w:lineRule="auto"/>
        <w:jc w:val="left"/>
        <w:rPr>
          <w:rFonts w:ascii="宋体" w:hAnsi="宋体" w:hint="eastAsia"/>
          <w:sz w:val="24"/>
          <w:szCs w:val="24"/>
        </w:rPr>
      </w:pPr>
      <w:r w:rsidRPr="00B92077">
        <w:rPr>
          <w:rFonts w:ascii="宋体" w:hAnsi="宋体" w:hint="eastAsia"/>
          <w:sz w:val="24"/>
          <w:szCs w:val="24"/>
        </w:rPr>
        <w:t>4.1.1、</w:t>
      </w:r>
      <w:r w:rsidR="00B41317" w:rsidRPr="00B92077">
        <w:rPr>
          <w:rFonts w:ascii="宋体" w:hAnsi="宋体" w:hint="eastAsia"/>
          <w:sz w:val="24"/>
          <w:szCs w:val="24"/>
        </w:rPr>
        <w:t>服务范围</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本系统的运维服务范围包括：</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1.</w:t>
      </w:r>
      <w:r w:rsidRPr="00B92077">
        <w:rPr>
          <w:rFonts w:cs="Arial"/>
          <w:sz w:val="24"/>
        </w:rPr>
        <w:t xml:space="preserve"> </w:t>
      </w:r>
      <w:r w:rsidRPr="00B92077">
        <w:rPr>
          <w:rFonts w:cs="Arial"/>
          <w:sz w:val="24"/>
        </w:rPr>
        <w:t>视频数据结构化分析应用</w:t>
      </w:r>
      <w:r w:rsidRPr="00B92077">
        <w:rPr>
          <w:rFonts w:ascii="宋体" w:hAnsi="宋体" w:cs="Arial" w:hint="eastAsia"/>
          <w:sz w:val="24"/>
        </w:rPr>
        <w:t>系统，整体系统的功能应用，升级；</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2.其它配套</w:t>
      </w:r>
      <w:r w:rsidRPr="00B92077">
        <w:rPr>
          <w:rFonts w:cs="Arial"/>
          <w:sz w:val="24"/>
        </w:rPr>
        <w:t>视频数据结构化分析应用系统</w:t>
      </w:r>
      <w:r w:rsidRPr="00B92077">
        <w:rPr>
          <w:rFonts w:ascii="宋体" w:hAnsi="宋体" w:cs="Arial" w:hint="eastAsia"/>
          <w:sz w:val="24"/>
        </w:rPr>
        <w:t>的硬件设备，机柜、服务器等设备。</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中标人应与设备供应商签订合理的运维服务保障协议，保证提供充足的备品备件资源。</w:t>
      </w:r>
    </w:p>
    <w:p w:rsidR="00B41317" w:rsidRPr="00B92077" w:rsidRDefault="00292742" w:rsidP="00292742">
      <w:pPr>
        <w:pStyle w:val="50"/>
        <w:numPr>
          <w:ilvl w:val="4"/>
          <w:numId w:val="0"/>
        </w:numPr>
        <w:spacing w:before="100" w:after="100" w:line="360" w:lineRule="auto"/>
        <w:jc w:val="left"/>
        <w:rPr>
          <w:rFonts w:ascii="宋体" w:hAnsi="宋体" w:hint="eastAsia"/>
          <w:sz w:val="24"/>
          <w:szCs w:val="24"/>
        </w:rPr>
      </w:pPr>
      <w:r w:rsidRPr="00B92077">
        <w:rPr>
          <w:rFonts w:ascii="宋体" w:hAnsi="宋体" w:hint="eastAsia"/>
          <w:sz w:val="24"/>
          <w:szCs w:val="24"/>
        </w:rPr>
        <w:t>4.1.2、</w:t>
      </w:r>
      <w:r w:rsidR="00B41317" w:rsidRPr="00B92077">
        <w:rPr>
          <w:rFonts w:ascii="宋体" w:hAnsi="宋体" w:hint="eastAsia"/>
          <w:sz w:val="24"/>
          <w:szCs w:val="24"/>
        </w:rPr>
        <w:t>服务内容</w:t>
      </w:r>
    </w:p>
    <w:p w:rsidR="00A5769D" w:rsidRPr="00B92077" w:rsidRDefault="00A5769D" w:rsidP="00A5769D">
      <w:pPr>
        <w:pStyle w:val="00"/>
        <w:rPr>
          <w:rFonts w:ascii="宋体" w:hAnsi="宋体" w:cs="Arial"/>
          <w:bCs/>
          <w:kern w:val="0"/>
          <w:szCs w:val="21"/>
        </w:rPr>
      </w:pPr>
      <w:r w:rsidRPr="00B92077">
        <w:rPr>
          <w:rFonts w:ascii="宋体" w:hAnsi="宋体" w:cs="Arial" w:hint="eastAsia"/>
          <w:bCs/>
          <w:kern w:val="0"/>
          <w:szCs w:val="21"/>
        </w:rPr>
        <w:t>本次视频数据结构化分析服务，</w:t>
      </w:r>
      <w:r w:rsidRPr="00B92077">
        <w:rPr>
          <w:rFonts w:ascii="宋体" w:hAnsi="宋体" w:hint="eastAsia"/>
        </w:rPr>
        <w:t>中标人</w:t>
      </w:r>
      <w:r w:rsidRPr="00B92077">
        <w:rPr>
          <w:rFonts w:ascii="宋体" w:hAnsi="宋体" w:cs="Arial" w:hint="eastAsia"/>
          <w:bCs/>
          <w:kern w:val="0"/>
          <w:szCs w:val="21"/>
        </w:rPr>
        <w:t>需提供相关设备和业务功能所对应的全套系统化服务。</w:t>
      </w:r>
    </w:p>
    <w:p w:rsidR="00A5769D" w:rsidRPr="00B92077" w:rsidRDefault="00A5769D" w:rsidP="00A5769D">
      <w:pPr>
        <w:pStyle w:val="00"/>
        <w:rPr>
          <w:rFonts w:ascii="宋体" w:hAnsi="宋体" w:cs="Arial"/>
          <w:bCs/>
          <w:kern w:val="0"/>
          <w:szCs w:val="21"/>
        </w:rPr>
      </w:pPr>
      <w:r w:rsidRPr="00B92077">
        <w:rPr>
          <w:rFonts w:ascii="宋体" w:hAnsi="宋体" w:cs="Arial" w:hint="eastAsia"/>
          <w:bCs/>
          <w:kern w:val="0"/>
          <w:szCs w:val="21"/>
        </w:rPr>
        <w:t>根据本次视频数据结构化分析服务的需要，要求</w:t>
      </w:r>
      <w:r w:rsidR="00462744" w:rsidRPr="00B92077">
        <w:rPr>
          <w:rFonts w:ascii="宋体" w:hAnsi="宋体" w:cs="Arial" w:hint="eastAsia"/>
          <w:bCs/>
          <w:kern w:val="0"/>
          <w:szCs w:val="21"/>
        </w:rPr>
        <w:t>中标人</w:t>
      </w:r>
      <w:r w:rsidRPr="00B92077">
        <w:rPr>
          <w:rFonts w:ascii="宋体" w:hAnsi="宋体" w:cs="Arial" w:hint="eastAsia"/>
          <w:bCs/>
          <w:kern w:val="0"/>
          <w:szCs w:val="21"/>
        </w:rPr>
        <w:t>提供：</w:t>
      </w:r>
      <w:r w:rsidRPr="00B92077">
        <w:rPr>
          <w:rFonts w:ascii="宋体" w:hAnsi="宋体" w:cs="Arial"/>
          <w:bCs/>
          <w:kern w:val="0"/>
          <w:szCs w:val="21"/>
        </w:rPr>
        <w:t>7×24小时远程监控支持服务</w:t>
      </w:r>
      <w:r w:rsidRPr="00B92077">
        <w:rPr>
          <w:rFonts w:ascii="宋体" w:hAnsi="宋体" w:cs="Arial" w:hint="eastAsia"/>
          <w:bCs/>
          <w:kern w:val="0"/>
          <w:szCs w:val="21"/>
        </w:rPr>
        <w:t>；知识案例库支持服务；提供全天候无间断的远程技术服务，可随时接收故障的反馈和申报，将根据故障报告内容对问题进行分级，在规定的时间内对申报的问题进行第一时间的响应及解决。</w:t>
      </w:r>
    </w:p>
    <w:p w:rsidR="00B41317" w:rsidRPr="00B92077" w:rsidRDefault="00A5769D" w:rsidP="00462744">
      <w:pPr>
        <w:pStyle w:val="00"/>
        <w:rPr>
          <w:rFonts w:ascii="宋体" w:hAnsi="宋体" w:cs="Arial" w:hint="eastAsia"/>
          <w:bCs/>
          <w:kern w:val="0"/>
          <w:szCs w:val="21"/>
          <w:lang w:eastAsia="zh-CN"/>
        </w:rPr>
      </w:pPr>
      <w:r w:rsidRPr="00B92077">
        <w:rPr>
          <w:rFonts w:ascii="宋体" w:hAnsi="宋体" w:cs="Arial" w:hint="eastAsia"/>
          <w:bCs/>
          <w:kern w:val="0"/>
          <w:szCs w:val="21"/>
        </w:rPr>
        <w:t>在服务的有效期内，</w:t>
      </w:r>
      <w:r w:rsidR="00367E96" w:rsidRPr="00B92077">
        <w:rPr>
          <w:rFonts w:ascii="宋体" w:hAnsi="宋体" w:cs="Arial" w:hint="eastAsia"/>
          <w:bCs/>
          <w:kern w:val="0"/>
          <w:szCs w:val="21"/>
          <w:lang w:eastAsia="zh-CN"/>
        </w:rPr>
        <w:t>中标人</w:t>
      </w:r>
      <w:r w:rsidRPr="00B92077">
        <w:rPr>
          <w:rFonts w:ascii="宋体" w:hAnsi="宋体" w:cs="Arial" w:hint="eastAsia"/>
          <w:bCs/>
          <w:kern w:val="0"/>
          <w:szCs w:val="21"/>
        </w:rPr>
        <w:t>原则上实战驻场至少1个月指导民警使用该套系统，并协助破案。用户还将得到所购设备最新的主机软件的维护性版本并享有与原有软件相同的许可权利，如软件补丁、更新软件及其配套文档资料。</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运维服务内容还包括日常运作、服务咨询、特殊保障和升级优化。</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1.日常运作</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中标人应按系统功能和性能要求，维护系统的日常运作。系统的每半年正常故障时间要低于5‰（约20小时）（不包含不可抗力因素造成的故障）。</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2.特殊保障</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广州市增城公安分局如有重大事件等较特殊的保障措施，中标人必须能按时提供服务。</w:t>
      </w:r>
    </w:p>
    <w:p w:rsidR="00462744" w:rsidRPr="00B92077" w:rsidRDefault="00462744" w:rsidP="00462744">
      <w:pPr>
        <w:pStyle w:val="50"/>
        <w:numPr>
          <w:ilvl w:val="4"/>
          <w:numId w:val="0"/>
        </w:numPr>
        <w:spacing w:before="100" w:after="100" w:line="360" w:lineRule="auto"/>
        <w:jc w:val="left"/>
        <w:rPr>
          <w:rFonts w:ascii="宋体" w:hAnsi="宋体"/>
          <w:sz w:val="24"/>
          <w:szCs w:val="24"/>
        </w:rPr>
      </w:pPr>
      <w:r w:rsidRPr="00B92077">
        <w:rPr>
          <w:rFonts w:ascii="宋体" w:hAnsi="宋体" w:hint="eastAsia"/>
          <w:sz w:val="24"/>
          <w:szCs w:val="24"/>
        </w:rPr>
        <w:t>4.1.4、更新升级</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（1）升级服务</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中标人应提供设备内嵌软件、产品操作系统、第三方采购软件和应用软件的升级服务。</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（2）系统优化</w:t>
      </w:r>
    </w:p>
    <w:p w:rsidR="00462744" w:rsidRPr="00B92077" w:rsidRDefault="00462744" w:rsidP="00462744">
      <w:pPr>
        <w:spacing w:line="360" w:lineRule="auto"/>
        <w:ind w:firstLineChars="200" w:firstLine="480"/>
        <w:rPr>
          <w:rFonts w:ascii="宋体" w:hAnsi="宋体" w:cs="Arial"/>
          <w:sz w:val="24"/>
        </w:rPr>
      </w:pPr>
      <w:r w:rsidRPr="00B92077">
        <w:rPr>
          <w:rFonts w:ascii="宋体" w:hAnsi="宋体" w:cs="Arial" w:hint="eastAsia"/>
          <w:sz w:val="24"/>
        </w:rPr>
        <w:t>中标人应根据运行情况定期向采购方提供系统优化、使用优化和管理优化建议，确保系统以最优状态运行。</w:t>
      </w:r>
    </w:p>
    <w:p w:rsidR="00B41317" w:rsidRPr="00B92077" w:rsidRDefault="00B41317" w:rsidP="00292742">
      <w:pPr>
        <w:pStyle w:val="30"/>
        <w:numPr>
          <w:ilvl w:val="0"/>
          <w:numId w:val="26"/>
        </w:numPr>
        <w:rPr>
          <w:rFonts w:hAnsi="宋体" w:hint="eastAsia"/>
          <w:sz w:val="24"/>
          <w:szCs w:val="24"/>
          <w:shd w:val="clear" w:color="auto" w:fill="FFFFFF"/>
          <w:lang w:eastAsia="zh-CN"/>
        </w:rPr>
      </w:pPr>
      <w:r w:rsidRPr="00B92077">
        <w:rPr>
          <w:rFonts w:hAnsi="宋体" w:hint="eastAsia"/>
          <w:sz w:val="24"/>
          <w:szCs w:val="24"/>
          <w:shd w:val="clear" w:color="auto" w:fill="FFFFFF"/>
          <w:lang w:eastAsia="zh-CN"/>
        </w:rPr>
        <w:t>运维服务期的管理要求</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投标人应根据运维服务要求，参照国际上有关通信和信息系统运行服务标准的要求建立完善的视频监控系统运维服务管理体系，保障承诺的运维服务内容的实施。</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有关要求如下：</w:t>
      </w:r>
    </w:p>
    <w:p w:rsidR="00B41317" w:rsidRPr="00B92077" w:rsidRDefault="00292742">
      <w:pPr>
        <w:pStyle w:val="50"/>
        <w:numPr>
          <w:ilvl w:val="0"/>
          <w:numId w:val="0"/>
        </w:numPr>
        <w:spacing w:before="100" w:after="100" w:line="360" w:lineRule="auto"/>
        <w:rPr>
          <w:rFonts w:ascii="宋体" w:hAnsi="宋体" w:hint="eastAsia"/>
          <w:sz w:val="24"/>
          <w:szCs w:val="24"/>
        </w:rPr>
      </w:pPr>
      <w:r w:rsidRPr="00B92077">
        <w:rPr>
          <w:rFonts w:ascii="宋体" w:hAnsi="宋体" w:hint="eastAsia"/>
          <w:sz w:val="24"/>
          <w:szCs w:val="24"/>
        </w:rPr>
        <w:t>4.2.1、</w:t>
      </w:r>
      <w:r w:rsidR="00B41317" w:rsidRPr="00B92077">
        <w:rPr>
          <w:rFonts w:ascii="宋体" w:hAnsi="宋体" w:hint="eastAsia"/>
          <w:sz w:val="24"/>
          <w:szCs w:val="24"/>
        </w:rPr>
        <w:t>运维服务组织机构</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中标人应建立专门的运维服务管理机构，设立运维服务咨询中心，设立专门的技术服务队伍，配备包括</w:t>
      </w:r>
      <w:r w:rsidR="00367E96" w:rsidRPr="00B92077">
        <w:rPr>
          <w:rFonts w:ascii="宋体" w:hAnsi="宋体" w:hint="eastAsia"/>
          <w:sz w:val="24"/>
        </w:rPr>
        <w:t>运维人员、业务实战人员等各类</w:t>
      </w:r>
      <w:r w:rsidRPr="00B92077">
        <w:rPr>
          <w:rFonts w:ascii="宋体" w:hAnsi="宋体" w:hint="eastAsia"/>
          <w:sz w:val="24"/>
        </w:rPr>
        <w:t>工程师。</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服务咨询人员和维护工程师应经过专门的培训，具备相应的沟通能力、业务能力和技术能力。</w:t>
      </w:r>
    </w:p>
    <w:p w:rsidR="00367E96" w:rsidRPr="00B92077" w:rsidRDefault="00367E96" w:rsidP="00367E96">
      <w:pPr>
        <w:pStyle w:val="01"/>
        <w:spacing w:line="360" w:lineRule="auto"/>
        <w:ind w:firstLineChars="200" w:firstLine="482"/>
        <w:rPr>
          <w:rFonts w:ascii="宋体" w:hAnsi="宋体" w:hint="eastAsia"/>
          <w:b/>
          <w:sz w:val="24"/>
        </w:rPr>
      </w:pPr>
      <w:r w:rsidRPr="00B92077">
        <w:rPr>
          <w:rFonts w:ascii="宋体" w:hAnsi="宋体" w:hint="eastAsia"/>
          <w:b/>
          <w:sz w:val="24"/>
        </w:rPr>
        <w:t>在服务的有效期内，中标人原则上实战驻场至少1个月</w:t>
      </w:r>
      <w:r w:rsidR="00292742" w:rsidRPr="00B92077">
        <w:rPr>
          <w:rFonts w:ascii="宋体" w:hAnsi="宋体" w:hint="eastAsia"/>
          <w:b/>
          <w:sz w:val="24"/>
        </w:rPr>
        <w:t>，</w:t>
      </w:r>
      <w:r w:rsidRPr="00B92077">
        <w:rPr>
          <w:rFonts w:ascii="宋体" w:hAnsi="宋体" w:hint="eastAsia"/>
          <w:b/>
          <w:sz w:val="24"/>
        </w:rPr>
        <w:t>指导民警使用该套系统，并协助破案。</w:t>
      </w:r>
    </w:p>
    <w:p w:rsidR="00B41317" w:rsidRPr="00B92077" w:rsidRDefault="00367E96" w:rsidP="00367E96">
      <w:pPr>
        <w:pStyle w:val="01"/>
        <w:spacing w:line="360" w:lineRule="auto"/>
        <w:ind w:firstLineChars="200" w:firstLine="480"/>
        <w:rPr>
          <w:rFonts w:ascii="宋体" w:hAnsi="宋体" w:hint="eastAsia"/>
          <w:sz w:val="24"/>
        </w:rPr>
      </w:pPr>
      <w:r w:rsidRPr="00B92077">
        <w:rPr>
          <w:rFonts w:ascii="宋体" w:hAnsi="宋体" w:hint="eastAsia"/>
          <w:sz w:val="24"/>
        </w:rPr>
        <w:t>投标人应</w:t>
      </w:r>
      <w:r w:rsidR="00B41317" w:rsidRPr="00B92077">
        <w:rPr>
          <w:rFonts w:ascii="宋体" w:hAnsi="宋体" w:hint="eastAsia"/>
          <w:sz w:val="24"/>
        </w:rPr>
        <w:t>在投标文件中详细描述组织机构的构成、人员配备及其各层级的职责分工。</w:t>
      </w:r>
    </w:p>
    <w:p w:rsidR="00B41317" w:rsidRPr="00B92077" w:rsidRDefault="00292742">
      <w:pPr>
        <w:pStyle w:val="50"/>
        <w:numPr>
          <w:ilvl w:val="0"/>
          <w:numId w:val="0"/>
        </w:numPr>
        <w:spacing w:before="100" w:after="100" w:line="360" w:lineRule="auto"/>
        <w:rPr>
          <w:rFonts w:ascii="宋体" w:hAnsi="宋体" w:hint="eastAsia"/>
          <w:sz w:val="24"/>
          <w:szCs w:val="24"/>
        </w:rPr>
      </w:pPr>
      <w:r w:rsidRPr="00B92077">
        <w:rPr>
          <w:rFonts w:ascii="宋体" w:hAnsi="宋体" w:hint="eastAsia"/>
          <w:sz w:val="24"/>
          <w:szCs w:val="24"/>
        </w:rPr>
        <w:t>4.2.2、</w:t>
      </w:r>
      <w:r w:rsidR="00B41317" w:rsidRPr="00B92077">
        <w:rPr>
          <w:rFonts w:ascii="宋体" w:hAnsi="宋体" w:hint="eastAsia"/>
          <w:sz w:val="24"/>
          <w:szCs w:val="24"/>
        </w:rPr>
        <w:t>运维服务流程</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中标人应参照国际运维服务标准体系，建立各项运维服务标准流程，制定服务规章制度，应按照流程要求提供高质量、响应快的服务。</w:t>
      </w:r>
    </w:p>
    <w:p w:rsidR="00B41317" w:rsidRPr="00B92077" w:rsidRDefault="00367E96">
      <w:pPr>
        <w:pStyle w:val="01"/>
        <w:spacing w:line="360" w:lineRule="auto"/>
        <w:ind w:firstLineChars="200" w:firstLine="480"/>
        <w:rPr>
          <w:rFonts w:ascii="宋体" w:hAnsi="宋体" w:hint="eastAsia"/>
          <w:sz w:val="24"/>
        </w:rPr>
      </w:pPr>
      <w:r w:rsidRPr="00B92077">
        <w:rPr>
          <w:rFonts w:ascii="宋体" w:hAnsi="宋体" w:hint="eastAsia"/>
          <w:sz w:val="24"/>
        </w:rPr>
        <w:t>服务流程应该包括</w:t>
      </w:r>
      <w:r w:rsidR="00B41317" w:rsidRPr="00B92077">
        <w:rPr>
          <w:rFonts w:ascii="宋体" w:hAnsi="宋体" w:hint="eastAsia"/>
          <w:sz w:val="24"/>
        </w:rPr>
        <w:t>事件管理、问题管理、配置管理、服务质量管理、服务考核评估等。</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 xml:space="preserve">投标人须在投标文件详细描述相应的服务流程和规章制度，并提供服务流程的实例样本。 </w:t>
      </w:r>
    </w:p>
    <w:p w:rsidR="00E00C2E" w:rsidRPr="00B92077" w:rsidRDefault="00E00C2E" w:rsidP="00E00C2E">
      <w:pPr>
        <w:pStyle w:val="30"/>
        <w:numPr>
          <w:ilvl w:val="0"/>
          <w:numId w:val="26"/>
        </w:numPr>
        <w:rPr>
          <w:rFonts w:hAnsi="宋体" w:hint="eastAsia"/>
          <w:sz w:val="24"/>
          <w:szCs w:val="24"/>
          <w:shd w:val="clear" w:color="auto" w:fill="FFFFFF"/>
          <w:lang w:eastAsia="zh-CN"/>
        </w:rPr>
      </w:pPr>
      <w:r w:rsidRPr="00B92077">
        <w:rPr>
          <w:rFonts w:hAnsi="宋体" w:hint="eastAsia"/>
          <w:sz w:val="24"/>
          <w:szCs w:val="24"/>
          <w:shd w:val="clear" w:color="auto" w:fill="FFFFFF"/>
          <w:lang w:eastAsia="zh-CN"/>
        </w:rPr>
        <w:t>运维服务的考核及合同款结算方式</w:t>
      </w:r>
    </w:p>
    <w:p w:rsidR="00E00C2E" w:rsidRPr="00B92077" w:rsidRDefault="00E00C2E" w:rsidP="00E00C2E">
      <w:pPr>
        <w:pStyle w:val="01"/>
        <w:spacing w:line="360" w:lineRule="auto"/>
        <w:ind w:firstLineChars="200" w:firstLine="480"/>
        <w:rPr>
          <w:rFonts w:ascii="宋体" w:hAnsi="宋体"/>
          <w:sz w:val="24"/>
        </w:rPr>
      </w:pPr>
      <w:r w:rsidRPr="00B92077">
        <w:rPr>
          <w:rFonts w:ascii="宋体" w:hAnsi="宋体" w:hint="eastAsia"/>
          <w:sz w:val="24"/>
        </w:rPr>
        <w:t xml:space="preserve">在运维服务期内，采购人（用户）将自行组织或委托第三方评估机构对系统运行情况及运维服务进行考核评估，以检验中标人是否严格履行合同，中标人的服务质量水平是否符合合同要求和满足采购人（用户）的应用要求。考核得分与采购人向中标人支付相应费用挂钩。 </w:t>
      </w:r>
    </w:p>
    <w:p w:rsidR="00E00C2E" w:rsidRPr="00B92077" w:rsidRDefault="00E00C2E" w:rsidP="00E00C2E">
      <w:pPr>
        <w:pStyle w:val="01"/>
        <w:spacing w:line="360" w:lineRule="auto"/>
        <w:ind w:firstLineChars="200" w:firstLine="480"/>
        <w:rPr>
          <w:rFonts w:ascii="宋体" w:hAnsi="宋体"/>
          <w:sz w:val="24"/>
        </w:rPr>
      </w:pPr>
      <w:r w:rsidRPr="00B92077">
        <w:rPr>
          <w:rFonts w:ascii="宋体" w:hAnsi="宋体" w:hint="eastAsia"/>
          <w:sz w:val="24"/>
        </w:rPr>
        <w:t>该考核评估标准为项目相关技术性能要求及项目运维服务相关要求，并作为采购人向中标人支付费用的基本条件。考核评估结果不达标，则按双方签署的相关合同、协议及经双方认可的项目管理文件规定的条款处理。考核的形式及考核办法可由采购人视情况确定，但采购人应在考核（日常考核除外）前不少于5个工作日前，将不涉及保密的相关内容告知中标人，以保证考核的公平、公正、公开。对于采购人及其委托方的考核评估活动，中标人应无条件同意并完全给予配合，允许评估人员进入中标人的工作地点，查看服务记录以及设备管理系统中的信息。</w:t>
      </w:r>
    </w:p>
    <w:p w:rsidR="00E00C2E" w:rsidRPr="00B92077" w:rsidRDefault="00E00C2E" w:rsidP="00E00C2E">
      <w:pPr>
        <w:pStyle w:val="--"/>
        <w:ind w:firstLine="482"/>
        <w:rPr>
          <w:rFonts w:ascii="宋体" w:hAnsi="宋体" w:cs="宋体"/>
          <w:b/>
          <w:bCs/>
          <w:sz w:val="24"/>
          <w:szCs w:val="24"/>
        </w:rPr>
      </w:pPr>
      <w:r w:rsidRPr="00B92077">
        <w:rPr>
          <w:rFonts w:ascii="宋体" w:hAnsi="宋体" w:cs="宋体" w:hint="eastAsia"/>
          <w:b/>
          <w:bCs/>
          <w:sz w:val="24"/>
          <w:szCs w:val="24"/>
        </w:rPr>
        <w:t>系统运维服务的考核分为月度考核和半年度考核</w:t>
      </w:r>
    </w:p>
    <w:p w:rsidR="00E00C2E" w:rsidRPr="00B92077" w:rsidRDefault="00E00C2E" w:rsidP="00E00C2E">
      <w:pPr>
        <w:pStyle w:val="50"/>
        <w:numPr>
          <w:ilvl w:val="0"/>
          <w:numId w:val="0"/>
        </w:numPr>
        <w:spacing w:before="100" w:after="100" w:line="360" w:lineRule="auto"/>
        <w:rPr>
          <w:rFonts w:ascii="宋体" w:hAnsi="宋体"/>
          <w:sz w:val="24"/>
          <w:szCs w:val="24"/>
        </w:rPr>
      </w:pPr>
      <w:r w:rsidRPr="00B92077">
        <w:rPr>
          <w:rFonts w:ascii="宋体" w:hAnsi="宋体" w:hint="eastAsia"/>
          <w:sz w:val="24"/>
          <w:szCs w:val="24"/>
        </w:rPr>
        <w:t>（一）月度考核</w:t>
      </w:r>
    </w:p>
    <w:p w:rsidR="00E00C2E" w:rsidRPr="00B92077" w:rsidRDefault="00E00C2E" w:rsidP="00E00C2E">
      <w:pPr>
        <w:pStyle w:val="--"/>
        <w:ind w:firstLine="480"/>
        <w:rPr>
          <w:rFonts w:ascii="宋体" w:hAnsi="宋体" w:cs="宋体"/>
          <w:sz w:val="24"/>
          <w:szCs w:val="24"/>
        </w:rPr>
      </w:pPr>
      <w:r w:rsidRPr="00B92077">
        <w:rPr>
          <w:rFonts w:ascii="宋体" w:hAnsi="宋体" w:cs="宋体" w:hint="eastAsia"/>
          <w:sz w:val="24"/>
          <w:szCs w:val="24"/>
        </w:rPr>
        <w:t>1、月度考核主要考核中标人的例行维护质量、响应速度、故障修复服务质量、服务态度等指标，月度考核按月组织进行考核（月度考核可由监理单位代表采购人进行）。</w:t>
      </w:r>
    </w:p>
    <w:p w:rsidR="00E00C2E" w:rsidRPr="00B92077" w:rsidRDefault="00E00C2E" w:rsidP="00E00C2E">
      <w:pPr>
        <w:pStyle w:val="--"/>
        <w:ind w:firstLine="480"/>
        <w:rPr>
          <w:rFonts w:ascii="宋体" w:hAnsi="宋体" w:cs="宋体"/>
          <w:sz w:val="24"/>
          <w:szCs w:val="24"/>
        </w:rPr>
      </w:pPr>
      <w:r w:rsidRPr="00B92077">
        <w:rPr>
          <w:rFonts w:ascii="宋体" w:hAnsi="宋体" w:cs="宋体" w:hint="eastAsia"/>
          <w:sz w:val="24"/>
          <w:szCs w:val="24"/>
        </w:rPr>
        <w:t>2、月度考核采用评分制（考核评分表如下），满分为100分，90分以上（含90分）为合格，80-90分（含80分）为一般，80分以下为不合格。总分为100分，扣完即止。</w:t>
      </w:r>
    </w:p>
    <w:p w:rsidR="00E00C2E" w:rsidRPr="00B92077" w:rsidRDefault="00E00C2E" w:rsidP="00E00C2E">
      <w:pPr>
        <w:pStyle w:val="--"/>
        <w:ind w:firstLine="480"/>
        <w:rPr>
          <w:rFonts w:ascii="宋体" w:hAnsi="宋体" w:cs="宋体"/>
          <w:sz w:val="24"/>
          <w:szCs w:val="24"/>
        </w:rPr>
      </w:pPr>
      <w:r w:rsidRPr="00B92077">
        <w:rPr>
          <w:rFonts w:ascii="宋体" w:hAnsi="宋体" w:cs="宋体" w:hint="eastAsia"/>
          <w:sz w:val="24"/>
          <w:szCs w:val="24"/>
        </w:rPr>
        <w:t>3、每个月度考核分作为计算该月实际应支付费用的依据之一。</w:t>
      </w:r>
    </w:p>
    <w:p w:rsidR="00E00C2E" w:rsidRPr="00B92077" w:rsidRDefault="00E00C2E" w:rsidP="00E00C2E">
      <w:pPr>
        <w:pStyle w:val="--"/>
        <w:ind w:firstLine="480"/>
        <w:rPr>
          <w:rFonts w:ascii="宋体" w:hAnsi="宋体" w:cs="宋体"/>
          <w:sz w:val="24"/>
          <w:szCs w:val="24"/>
        </w:rPr>
      </w:pPr>
      <w:r w:rsidRPr="00B92077">
        <w:rPr>
          <w:rFonts w:ascii="宋体" w:hAnsi="宋体" w:cs="宋体" w:hint="eastAsia"/>
          <w:sz w:val="24"/>
          <w:szCs w:val="24"/>
        </w:rPr>
        <w:t>考核评分表如下：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1560"/>
        <w:gridCol w:w="2268"/>
        <w:gridCol w:w="3118"/>
      </w:tblGrid>
      <w:tr w:rsidR="00E00C2E" w:rsidRPr="00B92077" w:rsidTr="006D4401">
        <w:trPr>
          <w:trHeight w:val="452"/>
          <w:jc w:val="center"/>
        </w:trPr>
        <w:tc>
          <w:tcPr>
            <w:tcW w:w="1149" w:type="dxa"/>
            <w:shd w:val="clear" w:color="auto" w:fill="EEECE1"/>
            <w:vAlign w:val="center"/>
          </w:tcPr>
          <w:p w:rsidR="00E00C2E" w:rsidRPr="00B92077" w:rsidRDefault="00E00C2E" w:rsidP="006D4401">
            <w:pPr>
              <w:pStyle w:val="--"/>
              <w:spacing w:line="240" w:lineRule="auto"/>
              <w:ind w:firstLineChars="0" w:firstLine="0"/>
              <w:jc w:val="center"/>
              <w:rPr>
                <w:rFonts w:ascii="宋体" w:hAnsi="宋体"/>
                <w:b/>
                <w:bCs/>
                <w:sz w:val="24"/>
                <w:szCs w:val="24"/>
              </w:rPr>
            </w:pPr>
            <w:r w:rsidRPr="00B92077">
              <w:rPr>
                <w:rFonts w:ascii="宋体" w:hAnsi="宋体" w:hint="eastAsia"/>
                <w:b/>
                <w:bCs/>
                <w:sz w:val="24"/>
                <w:szCs w:val="24"/>
              </w:rPr>
              <w:t>序号</w:t>
            </w:r>
          </w:p>
        </w:tc>
        <w:tc>
          <w:tcPr>
            <w:tcW w:w="1560" w:type="dxa"/>
            <w:shd w:val="clear" w:color="auto" w:fill="EEECE1"/>
            <w:vAlign w:val="center"/>
          </w:tcPr>
          <w:p w:rsidR="00E00C2E" w:rsidRPr="00B92077" w:rsidRDefault="00E00C2E" w:rsidP="006D4401">
            <w:pPr>
              <w:pStyle w:val="--"/>
              <w:spacing w:line="240" w:lineRule="auto"/>
              <w:ind w:firstLineChars="0" w:firstLine="0"/>
              <w:jc w:val="center"/>
              <w:rPr>
                <w:rFonts w:ascii="宋体" w:hAnsi="宋体"/>
                <w:b/>
                <w:bCs/>
                <w:sz w:val="24"/>
                <w:szCs w:val="24"/>
              </w:rPr>
            </w:pPr>
            <w:r w:rsidRPr="00B92077">
              <w:rPr>
                <w:rFonts w:ascii="宋体" w:hAnsi="宋体" w:hint="eastAsia"/>
                <w:b/>
                <w:bCs/>
                <w:sz w:val="24"/>
                <w:szCs w:val="24"/>
              </w:rPr>
              <w:t>例行运维服务</w:t>
            </w:r>
          </w:p>
        </w:tc>
        <w:tc>
          <w:tcPr>
            <w:tcW w:w="2268" w:type="dxa"/>
            <w:shd w:val="clear" w:color="auto" w:fill="EEECE1"/>
            <w:vAlign w:val="center"/>
          </w:tcPr>
          <w:p w:rsidR="00E00C2E" w:rsidRPr="00B92077" w:rsidRDefault="00E00C2E" w:rsidP="006D4401">
            <w:pPr>
              <w:pStyle w:val="--"/>
              <w:spacing w:line="240" w:lineRule="auto"/>
              <w:ind w:firstLineChars="0" w:firstLine="0"/>
              <w:jc w:val="center"/>
              <w:rPr>
                <w:rFonts w:ascii="宋体" w:hAnsi="宋体"/>
                <w:b/>
                <w:bCs/>
                <w:sz w:val="24"/>
                <w:szCs w:val="24"/>
              </w:rPr>
            </w:pPr>
            <w:r w:rsidRPr="00B92077">
              <w:rPr>
                <w:rFonts w:ascii="宋体" w:hAnsi="宋体" w:hint="eastAsia"/>
                <w:b/>
                <w:bCs/>
                <w:sz w:val="24"/>
                <w:szCs w:val="24"/>
              </w:rPr>
              <w:t>考核内容</w:t>
            </w:r>
          </w:p>
        </w:tc>
        <w:tc>
          <w:tcPr>
            <w:tcW w:w="3118" w:type="dxa"/>
            <w:shd w:val="clear" w:color="auto" w:fill="EEECE1"/>
            <w:vAlign w:val="center"/>
          </w:tcPr>
          <w:p w:rsidR="00E00C2E" w:rsidRPr="00B92077" w:rsidRDefault="00E00C2E" w:rsidP="006D4401">
            <w:pPr>
              <w:pStyle w:val="--"/>
              <w:spacing w:line="240" w:lineRule="auto"/>
              <w:ind w:firstLineChars="0" w:firstLine="0"/>
              <w:jc w:val="center"/>
              <w:rPr>
                <w:rFonts w:ascii="宋体" w:hAnsi="宋体"/>
                <w:b/>
                <w:bCs/>
                <w:sz w:val="24"/>
                <w:szCs w:val="24"/>
              </w:rPr>
            </w:pPr>
            <w:r w:rsidRPr="00B92077">
              <w:rPr>
                <w:rFonts w:ascii="宋体" w:hAnsi="宋体" w:hint="eastAsia"/>
                <w:b/>
                <w:bCs/>
                <w:sz w:val="24"/>
                <w:szCs w:val="24"/>
              </w:rPr>
              <w:t>考核及评分方法</w:t>
            </w:r>
          </w:p>
        </w:tc>
      </w:tr>
      <w:tr w:rsidR="00E00C2E" w:rsidRPr="00B92077" w:rsidTr="006D4401">
        <w:trPr>
          <w:trHeight w:val="465"/>
          <w:jc w:val="center"/>
        </w:trPr>
        <w:tc>
          <w:tcPr>
            <w:tcW w:w="1149" w:type="dxa"/>
            <w:vAlign w:val="center"/>
          </w:tcPr>
          <w:p w:rsidR="00E00C2E" w:rsidRPr="00B92077" w:rsidRDefault="00E00C2E" w:rsidP="006D4401">
            <w:pPr>
              <w:pStyle w:val="--"/>
              <w:spacing w:line="240" w:lineRule="auto"/>
              <w:ind w:firstLineChars="0" w:firstLine="0"/>
              <w:jc w:val="center"/>
              <w:rPr>
                <w:rFonts w:ascii="宋体" w:hAnsi="宋体"/>
                <w:sz w:val="24"/>
                <w:szCs w:val="24"/>
              </w:rPr>
            </w:pPr>
            <w:r w:rsidRPr="00B92077">
              <w:rPr>
                <w:rFonts w:ascii="宋体" w:hAnsi="宋体" w:hint="eastAsia"/>
                <w:sz w:val="24"/>
                <w:szCs w:val="24"/>
              </w:rPr>
              <w:t>一</w:t>
            </w:r>
          </w:p>
        </w:tc>
        <w:tc>
          <w:tcPr>
            <w:tcW w:w="1560"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服务咨询及故障受理</w:t>
            </w:r>
          </w:p>
        </w:tc>
        <w:tc>
          <w:tcPr>
            <w:tcW w:w="226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中标人服务响应。</w:t>
            </w:r>
          </w:p>
        </w:tc>
        <w:tc>
          <w:tcPr>
            <w:tcW w:w="311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不及时响应一次扣1分</w:t>
            </w:r>
          </w:p>
        </w:tc>
      </w:tr>
      <w:tr w:rsidR="00E00C2E" w:rsidRPr="00B92077" w:rsidTr="006D4401">
        <w:trPr>
          <w:trHeight w:val="285"/>
          <w:jc w:val="center"/>
        </w:trPr>
        <w:tc>
          <w:tcPr>
            <w:tcW w:w="1149" w:type="dxa"/>
            <w:vAlign w:val="center"/>
          </w:tcPr>
          <w:p w:rsidR="00E00C2E" w:rsidRPr="00B92077" w:rsidRDefault="00E00C2E" w:rsidP="006D4401">
            <w:pPr>
              <w:pStyle w:val="--"/>
              <w:spacing w:line="240" w:lineRule="auto"/>
              <w:ind w:firstLineChars="0" w:firstLine="0"/>
              <w:jc w:val="center"/>
              <w:rPr>
                <w:rFonts w:ascii="宋体" w:hAnsi="宋体"/>
                <w:sz w:val="24"/>
                <w:szCs w:val="24"/>
              </w:rPr>
            </w:pPr>
            <w:r w:rsidRPr="00B92077">
              <w:rPr>
                <w:rFonts w:ascii="宋体" w:hAnsi="宋体" w:hint="eastAsia"/>
                <w:sz w:val="24"/>
                <w:szCs w:val="24"/>
              </w:rPr>
              <w:t>二</w:t>
            </w:r>
          </w:p>
        </w:tc>
        <w:tc>
          <w:tcPr>
            <w:tcW w:w="1560"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设备效果巡检</w:t>
            </w:r>
          </w:p>
        </w:tc>
        <w:tc>
          <w:tcPr>
            <w:tcW w:w="226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a、中标人按采购人要求巡检本项目范围内机房设备运行情况。</w:t>
            </w:r>
          </w:p>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b、中标人按采购人要求巡检本项目范围内软件应用效果。</w:t>
            </w:r>
          </w:p>
        </w:tc>
        <w:tc>
          <w:tcPr>
            <w:tcW w:w="311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巡检或查看结果一项不满足扣罚1分，发出整改通知后，限期内单项中标人整改完成不及时或不合格（除不可抗力的第三方因素造成外）一次扣2分，并且，超出限期外继续累积扣分，直至整改合格完成；</w:t>
            </w:r>
          </w:p>
        </w:tc>
      </w:tr>
      <w:tr w:rsidR="00E00C2E" w:rsidRPr="00B92077" w:rsidTr="006D4401">
        <w:trPr>
          <w:trHeight w:val="690"/>
          <w:jc w:val="center"/>
        </w:trPr>
        <w:tc>
          <w:tcPr>
            <w:tcW w:w="1149" w:type="dxa"/>
            <w:vAlign w:val="center"/>
          </w:tcPr>
          <w:p w:rsidR="00E00C2E" w:rsidRPr="00B92077" w:rsidRDefault="00E00C2E" w:rsidP="006D4401">
            <w:pPr>
              <w:pStyle w:val="--"/>
              <w:spacing w:line="240" w:lineRule="auto"/>
              <w:ind w:firstLineChars="0" w:firstLine="0"/>
              <w:jc w:val="center"/>
              <w:rPr>
                <w:rFonts w:ascii="宋体" w:hAnsi="宋体"/>
                <w:sz w:val="24"/>
                <w:szCs w:val="24"/>
              </w:rPr>
            </w:pPr>
            <w:r w:rsidRPr="00B92077">
              <w:rPr>
                <w:rFonts w:ascii="宋体" w:hAnsi="宋体" w:hint="eastAsia"/>
                <w:sz w:val="24"/>
                <w:szCs w:val="24"/>
              </w:rPr>
              <w:t>三</w:t>
            </w:r>
          </w:p>
        </w:tc>
        <w:tc>
          <w:tcPr>
            <w:tcW w:w="1560"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特殊保障</w:t>
            </w:r>
          </w:p>
        </w:tc>
        <w:tc>
          <w:tcPr>
            <w:tcW w:w="226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中标人按采购人要求提供特殊保障。</w:t>
            </w:r>
          </w:p>
        </w:tc>
        <w:tc>
          <w:tcPr>
            <w:tcW w:w="311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1次保障无法提供扣2分；如无保障需求，则不予扣分</w:t>
            </w:r>
          </w:p>
        </w:tc>
      </w:tr>
      <w:tr w:rsidR="00E00C2E" w:rsidRPr="00B92077" w:rsidTr="006D4401">
        <w:trPr>
          <w:trHeight w:val="450"/>
          <w:jc w:val="center"/>
        </w:trPr>
        <w:tc>
          <w:tcPr>
            <w:tcW w:w="1149" w:type="dxa"/>
            <w:vAlign w:val="center"/>
          </w:tcPr>
          <w:p w:rsidR="00E00C2E" w:rsidRPr="00B92077" w:rsidRDefault="00E00C2E" w:rsidP="006D4401">
            <w:pPr>
              <w:pStyle w:val="--"/>
              <w:spacing w:line="240" w:lineRule="auto"/>
              <w:ind w:firstLineChars="0" w:firstLine="0"/>
              <w:jc w:val="center"/>
              <w:rPr>
                <w:rFonts w:ascii="宋体" w:hAnsi="宋体"/>
                <w:sz w:val="24"/>
                <w:szCs w:val="24"/>
              </w:rPr>
            </w:pPr>
            <w:r w:rsidRPr="00B92077">
              <w:rPr>
                <w:rFonts w:ascii="宋体" w:hAnsi="宋体" w:hint="eastAsia"/>
                <w:sz w:val="24"/>
                <w:szCs w:val="24"/>
              </w:rPr>
              <w:t>四</w:t>
            </w:r>
          </w:p>
        </w:tc>
        <w:tc>
          <w:tcPr>
            <w:tcW w:w="1560"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运维服务报告</w:t>
            </w:r>
          </w:p>
        </w:tc>
        <w:tc>
          <w:tcPr>
            <w:tcW w:w="226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中标人按要求提交各种运维服务报告。</w:t>
            </w:r>
          </w:p>
        </w:tc>
        <w:tc>
          <w:tcPr>
            <w:tcW w:w="311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未按时提交报告1次扣1分；提交的报告质量达不到要求的每次1分</w:t>
            </w:r>
          </w:p>
        </w:tc>
      </w:tr>
      <w:tr w:rsidR="00E00C2E" w:rsidRPr="00B92077" w:rsidTr="006D4401">
        <w:trPr>
          <w:trHeight w:val="900"/>
          <w:jc w:val="center"/>
        </w:trPr>
        <w:tc>
          <w:tcPr>
            <w:tcW w:w="1149" w:type="dxa"/>
            <w:vAlign w:val="center"/>
          </w:tcPr>
          <w:p w:rsidR="00E00C2E" w:rsidRPr="00B92077" w:rsidRDefault="00E00C2E" w:rsidP="006D4401">
            <w:pPr>
              <w:pStyle w:val="--"/>
              <w:spacing w:line="240" w:lineRule="auto"/>
              <w:ind w:firstLineChars="0" w:firstLine="0"/>
              <w:jc w:val="center"/>
              <w:rPr>
                <w:rFonts w:ascii="宋体" w:hAnsi="宋体"/>
                <w:sz w:val="24"/>
                <w:szCs w:val="24"/>
              </w:rPr>
            </w:pPr>
            <w:r w:rsidRPr="00B92077">
              <w:rPr>
                <w:rFonts w:ascii="宋体" w:hAnsi="宋体" w:hint="eastAsia"/>
                <w:sz w:val="24"/>
                <w:szCs w:val="24"/>
              </w:rPr>
              <w:t>五</w:t>
            </w:r>
          </w:p>
        </w:tc>
        <w:tc>
          <w:tcPr>
            <w:tcW w:w="1560"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客户满意度调查</w:t>
            </w:r>
          </w:p>
        </w:tc>
        <w:tc>
          <w:tcPr>
            <w:tcW w:w="226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中标人每月走访不低于1次，电话故障回访按照故障总量的3%进行。</w:t>
            </w:r>
          </w:p>
        </w:tc>
        <w:tc>
          <w:tcPr>
            <w:tcW w:w="311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无定期上门走访1次扣2分，故障回访每低1个百分点扣1分</w:t>
            </w:r>
          </w:p>
        </w:tc>
      </w:tr>
      <w:tr w:rsidR="00E00C2E" w:rsidRPr="00B92077" w:rsidTr="006D4401">
        <w:trPr>
          <w:trHeight w:val="900"/>
          <w:jc w:val="center"/>
        </w:trPr>
        <w:tc>
          <w:tcPr>
            <w:tcW w:w="1149" w:type="dxa"/>
            <w:vAlign w:val="center"/>
          </w:tcPr>
          <w:p w:rsidR="00E00C2E" w:rsidRPr="00B92077" w:rsidRDefault="00E00C2E" w:rsidP="006D4401">
            <w:pPr>
              <w:pStyle w:val="--"/>
              <w:spacing w:line="240" w:lineRule="auto"/>
              <w:ind w:firstLineChars="0" w:firstLine="0"/>
              <w:jc w:val="center"/>
              <w:rPr>
                <w:rFonts w:ascii="宋体" w:hAnsi="宋体"/>
                <w:sz w:val="24"/>
                <w:szCs w:val="24"/>
              </w:rPr>
            </w:pPr>
            <w:r w:rsidRPr="00B92077">
              <w:rPr>
                <w:rFonts w:ascii="宋体" w:hAnsi="宋体" w:hint="eastAsia"/>
                <w:sz w:val="24"/>
                <w:szCs w:val="24"/>
              </w:rPr>
              <w:t>六</w:t>
            </w:r>
          </w:p>
        </w:tc>
        <w:tc>
          <w:tcPr>
            <w:tcW w:w="1560"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运维驻场人员出勤</w:t>
            </w:r>
          </w:p>
        </w:tc>
        <w:tc>
          <w:tcPr>
            <w:tcW w:w="226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中标人按要求派驻运维人员</w:t>
            </w:r>
          </w:p>
        </w:tc>
        <w:tc>
          <w:tcPr>
            <w:tcW w:w="3118" w:type="dxa"/>
            <w:vAlign w:val="center"/>
          </w:tcPr>
          <w:p w:rsidR="00E00C2E" w:rsidRPr="00B92077" w:rsidRDefault="00E00C2E" w:rsidP="006D4401">
            <w:pPr>
              <w:pStyle w:val="--"/>
              <w:spacing w:line="240" w:lineRule="auto"/>
              <w:ind w:firstLineChars="0" w:firstLine="0"/>
              <w:rPr>
                <w:rFonts w:ascii="宋体" w:hAnsi="宋体"/>
                <w:sz w:val="24"/>
                <w:szCs w:val="24"/>
              </w:rPr>
            </w:pPr>
            <w:r w:rsidRPr="00B92077">
              <w:rPr>
                <w:rFonts w:ascii="宋体" w:hAnsi="宋体" w:hint="eastAsia"/>
                <w:sz w:val="24"/>
                <w:szCs w:val="24"/>
              </w:rPr>
              <w:t>每迟到/早退一次扣0.5分；每缺岗一次扣1分</w:t>
            </w:r>
          </w:p>
        </w:tc>
      </w:tr>
    </w:tbl>
    <w:p w:rsidR="00E00C2E" w:rsidRPr="00B92077" w:rsidRDefault="00E00C2E" w:rsidP="00E00C2E">
      <w:pPr>
        <w:pStyle w:val="01"/>
        <w:spacing w:line="360" w:lineRule="auto"/>
        <w:ind w:firstLineChars="200" w:firstLine="480"/>
        <w:rPr>
          <w:rFonts w:ascii="宋体" w:hAnsi="宋体" w:hint="eastAsia"/>
          <w:sz w:val="24"/>
        </w:rPr>
      </w:pPr>
    </w:p>
    <w:p w:rsidR="00E00C2E" w:rsidRPr="00B92077" w:rsidRDefault="00E00C2E" w:rsidP="00E00C2E">
      <w:pPr>
        <w:pStyle w:val="50"/>
        <w:numPr>
          <w:ilvl w:val="0"/>
          <w:numId w:val="0"/>
        </w:numPr>
        <w:spacing w:before="100" w:after="100" w:line="360" w:lineRule="auto"/>
        <w:rPr>
          <w:rFonts w:ascii="宋体" w:hAnsi="宋体"/>
          <w:sz w:val="24"/>
          <w:szCs w:val="24"/>
        </w:rPr>
      </w:pPr>
      <w:r w:rsidRPr="00B92077">
        <w:rPr>
          <w:rFonts w:ascii="宋体" w:hAnsi="宋体" w:hint="eastAsia"/>
          <w:sz w:val="24"/>
          <w:szCs w:val="24"/>
        </w:rPr>
        <w:t>（二）半年度考核</w:t>
      </w:r>
    </w:p>
    <w:p w:rsidR="00E00C2E" w:rsidRPr="00B92077" w:rsidRDefault="00E00C2E" w:rsidP="00E00C2E">
      <w:pPr>
        <w:pStyle w:val="--"/>
        <w:ind w:firstLine="480"/>
        <w:rPr>
          <w:rFonts w:ascii="宋体" w:hAnsi="宋体" w:cs="宋体"/>
          <w:sz w:val="24"/>
          <w:szCs w:val="24"/>
        </w:rPr>
      </w:pPr>
      <w:r w:rsidRPr="00B92077">
        <w:rPr>
          <w:rFonts w:ascii="宋体" w:hAnsi="宋体" w:cs="宋体" w:hint="eastAsia"/>
          <w:sz w:val="24"/>
          <w:szCs w:val="24"/>
        </w:rPr>
        <w:t>半年度考核在运维服务期满半年进行，具体时间由采购人确定，但应在考核前不少于5个工作日前告知中标人。</w:t>
      </w:r>
    </w:p>
    <w:p w:rsidR="00E00C2E" w:rsidRPr="00B92077" w:rsidRDefault="00E00C2E" w:rsidP="00E00C2E">
      <w:pPr>
        <w:pStyle w:val="--"/>
        <w:ind w:firstLine="480"/>
        <w:rPr>
          <w:rFonts w:ascii="宋体" w:hAnsi="宋体" w:cs="宋体"/>
          <w:sz w:val="24"/>
          <w:szCs w:val="24"/>
        </w:rPr>
      </w:pPr>
      <w:r w:rsidRPr="00B92077">
        <w:rPr>
          <w:rFonts w:ascii="宋体" w:hAnsi="宋体" w:cs="宋体" w:hint="eastAsia"/>
          <w:sz w:val="24"/>
          <w:szCs w:val="24"/>
        </w:rPr>
        <w:t>如中标人对采购人考核有异议的，可提供相关证明材料书面申请复议。</w:t>
      </w:r>
    </w:p>
    <w:p w:rsidR="00E00C2E" w:rsidRPr="00B92077" w:rsidRDefault="00E00C2E" w:rsidP="00E00C2E">
      <w:pPr>
        <w:pStyle w:val="--"/>
        <w:ind w:firstLine="480"/>
        <w:rPr>
          <w:rFonts w:ascii="宋体" w:hAnsi="宋体" w:cs="宋体"/>
          <w:sz w:val="24"/>
          <w:szCs w:val="24"/>
        </w:rPr>
      </w:pPr>
      <w:r w:rsidRPr="00B92077">
        <w:rPr>
          <w:rFonts w:ascii="宋体" w:hAnsi="宋体" w:cs="宋体" w:hint="eastAsia"/>
          <w:sz w:val="24"/>
          <w:szCs w:val="24"/>
        </w:rPr>
        <w:t>半年度考核评分表如下：</w:t>
      </w:r>
    </w:p>
    <w:tbl>
      <w:tblPr>
        <w:tblW w:w="0" w:type="auto"/>
        <w:jc w:val="center"/>
        <w:tblInd w:w="0" w:type="dxa"/>
        <w:tblLayout w:type="fixed"/>
        <w:tblLook w:val="0000"/>
      </w:tblPr>
      <w:tblGrid>
        <w:gridCol w:w="545"/>
        <w:gridCol w:w="1299"/>
        <w:gridCol w:w="2166"/>
        <w:gridCol w:w="3270"/>
        <w:gridCol w:w="942"/>
      </w:tblGrid>
      <w:tr w:rsidR="00E00C2E" w:rsidRPr="00B92077" w:rsidTr="006D4401">
        <w:trPr>
          <w:trHeight w:val="317"/>
          <w:jc w:val="center"/>
        </w:trPr>
        <w:tc>
          <w:tcPr>
            <w:tcW w:w="545" w:type="dxa"/>
            <w:tcBorders>
              <w:top w:val="single" w:sz="8" w:space="0" w:color="auto"/>
              <w:left w:val="single" w:sz="8" w:space="0" w:color="auto"/>
              <w:bottom w:val="single" w:sz="4" w:space="0" w:color="auto"/>
              <w:right w:val="single" w:sz="4" w:space="0" w:color="auto"/>
            </w:tcBorders>
            <w:shd w:val="clear" w:color="auto" w:fill="EEECE1"/>
            <w:vAlign w:val="center"/>
          </w:tcPr>
          <w:p w:rsidR="00E00C2E" w:rsidRPr="00B92077" w:rsidRDefault="00E00C2E" w:rsidP="006D4401">
            <w:pPr>
              <w:pStyle w:val="--"/>
              <w:spacing w:line="240" w:lineRule="auto"/>
              <w:ind w:firstLineChars="0" w:firstLine="0"/>
              <w:jc w:val="center"/>
              <w:rPr>
                <w:rFonts w:ascii="宋体" w:hAnsi="宋体"/>
                <w:b/>
                <w:bCs/>
                <w:sz w:val="22"/>
                <w:szCs w:val="21"/>
              </w:rPr>
            </w:pPr>
            <w:r w:rsidRPr="00B92077">
              <w:rPr>
                <w:rFonts w:ascii="宋体" w:hAnsi="宋体" w:hint="eastAsia"/>
                <w:b/>
                <w:bCs/>
                <w:sz w:val="22"/>
                <w:szCs w:val="21"/>
              </w:rPr>
              <w:t>序号</w:t>
            </w:r>
          </w:p>
        </w:tc>
        <w:tc>
          <w:tcPr>
            <w:tcW w:w="3465" w:type="dxa"/>
            <w:gridSpan w:val="2"/>
            <w:tcBorders>
              <w:top w:val="single" w:sz="8" w:space="0" w:color="auto"/>
              <w:left w:val="nil"/>
              <w:bottom w:val="single" w:sz="4" w:space="0" w:color="auto"/>
              <w:right w:val="single" w:sz="4" w:space="0" w:color="auto"/>
            </w:tcBorders>
            <w:shd w:val="clear" w:color="auto" w:fill="EEECE1"/>
            <w:vAlign w:val="center"/>
          </w:tcPr>
          <w:p w:rsidR="00E00C2E" w:rsidRPr="00B92077" w:rsidRDefault="00E00C2E" w:rsidP="006D4401">
            <w:pPr>
              <w:pStyle w:val="--"/>
              <w:spacing w:line="240" w:lineRule="auto"/>
              <w:ind w:firstLineChars="0" w:firstLine="0"/>
              <w:jc w:val="center"/>
              <w:rPr>
                <w:rFonts w:ascii="宋体" w:hAnsi="宋体"/>
                <w:b/>
                <w:bCs/>
                <w:sz w:val="22"/>
                <w:szCs w:val="21"/>
              </w:rPr>
            </w:pPr>
            <w:r w:rsidRPr="00B92077">
              <w:rPr>
                <w:rFonts w:ascii="宋体" w:hAnsi="宋体" w:hint="eastAsia"/>
                <w:b/>
                <w:bCs/>
                <w:sz w:val="22"/>
                <w:szCs w:val="21"/>
              </w:rPr>
              <w:t>考核项目</w:t>
            </w:r>
          </w:p>
        </w:tc>
        <w:tc>
          <w:tcPr>
            <w:tcW w:w="3270" w:type="dxa"/>
            <w:tcBorders>
              <w:top w:val="single" w:sz="8" w:space="0" w:color="auto"/>
              <w:left w:val="nil"/>
              <w:bottom w:val="single" w:sz="4" w:space="0" w:color="auto"/>
              <w:right w:val="single" w:sz="4" w:space="0" w:color="auto"/>
            </w:tcBorders>
            <w:shd w:val="clear" w:color="auto" w:fill="EEECE1"/>
            <w:vAlign w:val="center"/>
          </w:tcPr>
          <w:p w:rsidR="00E00C2E" w:rsidRPr="00B92077" w:rsidRDefault="00E00C2E" w:rsidP="006D4401">
            <w:pPr>
              <w:pStyle w:val="--"/>
              <w:spacing w:line="240" w:lineRule="auto"/>
              <w:ind w:firstLineChars="0" w:firstLine="0"/>
              <w:jc w:val="center"/>
              <w:rPr>
                <w:rFonts w:ascii="宋体" w:hAnsi="宋体"/>
                <w:b/>
                <w:bCs/>
                <w:sz w:val="22"/>
                <w:szCs w:val="21"/>
              </w:rPr>
            </w:pPr>
            <w:r w:rsidRPr="00B92077">
              <w:rPr>
                <w:rFonts w:ascii="宋体" w:hAnsi="宋体" w:hint="eastAsia"/>
                <w:b/>
                <w:bCs/>
                <w:sz w:val="22"/>
                <w:szCs w:val="21"/>
              </w:rPr>
              <w:t>评分标准</w:t>
            </w:r>
          </w:p>
        </w:tc>
        <w:tc>
          <w:tcPr>
            <w:tcW w:w="942" w:type="dxa"/>
            <w:tcBorders>
              <w:top w:val="single" w:sz="8" w:space="0" w:color="auto"/>
              <w:left w:val="nil"/>
              <w:bottom w:val="single" w:sz="4" w:space="0" w:color="auto"/>
              <w:right w:val="single" w:sz="8" w:space="0" w:color="auto"/>
            </w:tcBorders>
            <w:shd w:val="clear" w:color="auto" w:fill="EEECE1"/>
            <w:vAlign w:val="center"/>
          </w:tcPr>
          <w:p w:rsidR="00E00C2E" w:rsidRPr="00B92077" w:rsidRDefault="00E00C2E" w:rsidP="006D4401">
            <w:pPr>
              <w:pStyle w:val="--"/>
              <w:spacing w:line="240" w:lineRule="auto"/>
              <w:ind w:firstLineChars="0" w:firstLine="0"/>
              <w:jc w:val="center"/>
              <w:rPr>
                <w:rFonts w:ascii="宋体" w:hAnsi="宋体"/>
                <w:b/>
                <w:bCs/>
                <w:sz w:val="22"/>
                <w:szCs w:val="21"/>
              </w:rPr>
            </w:pPr>
            <w:r w:rsidRPr="00B92077">
              <w:rPr>
                <w:rFonts w:ascii="宋体" w:hAnsi="宋体" w:hint="eastAsia"/>
                <w:b/>
                <w:bCs/>
                <w:sz w:val="22"/>
                <w:szCs w:val="21"/>
              </w:rPr>
              <w:t>评分</w:t>
            </w:r>
          </w:p>
        </w:tc>
      </w:tr>
      <w:tr w:rsidR="00E00C2E" w:rsidRPr="00B92077" w:rsidTr="006D4401">
        <w:trPr>
          <w:trHeight w:val="528"/>
          <w:jc w:val="center"/>
        </w:trPr>
        <w:tc>
          <w:tcPr>
            <w:tcW w:w="545" w:type="dxa"/>
            <w:vMerge w:val="restart"/>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r w:rsidRPr="00B92077">
              <w:rPr>
                <w:rFonts w:ascii="宋体" w:hAnsi="宋体" w:hint="eastAsia"/>
                <w:sz w:val="22"/>
                <w:szCs w:val="21"/>
              </w:rPr>
              <w:t>1</w:t>
            </w:r>
          </w:p>
        </w:tc>
        <w:tc>
          <w:tcPr>
            <w:tcW w:w="1299" w:type="dxa"/>
            <w:vMerge w:val="restart"/>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故障申告</w:t>
            </w:r>
          </w:p>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（15分）</w:t>
            </w: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报障服务质量（5分）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非常满意得5分；比较满意得4分；一般得2分；不满意得1分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报障响应情况（5分）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非常及时得5分；比较及时得4分；一般得2分；不及时得1分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报障回访情况（5分）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非常满意得5分；比较满意得4分；一般得2分；不满意得1分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r w:rsidRPr="00B92077">
              <w:rPr>
                <w:rFonts w:ascii="宋体" w:hAnsi="宋体" w:hint="eastAsia"/>
                <w:sz w:val="22"/>
                <w:szCs w:val="21"/>
              </w:rPr>
              <w:t>2</w:t>
            </w:r>
          </w:p>
        </w:tc>
        <w:tc>
          <w:tcPr>
            <w:tcW w:w="3465" w:type="dxa"/>
            <w:gridSpan w:val="2"/>
            <w:tcBorders>
              <w:top w:val="single" w:sz="4" w:space="0" w:color="auto"/>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故障修复服务质量（10分）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非常满意得10分；比较满意得7分；一般得4分；不满意得1分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tcBorders>
              <w:top w:val="single" w:sz="4" w:space="0" w:color="auto"/>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r w:rsidRPr="00B92077">
              <w:rPr>
                <w:rFonts w:ascii="宋体" w:hAnsi="宋体" w:hint="eastAsia"/>
                <w:sz w:val="22"/>
                <w:szCs w:val="21"/>
              </w:rPr>
              <w:t>3</w:t>
            </w:r>
          </w:p>
        </w:tc>
        <w:tc>
          <w:tcPr>
            <w:tcW w:w="3465" w:type="dxa"/>
            <w:gridSpan w:val="2"/>
            <w:tcBorders>
              <w:top w:val="single" w:sz="4" w:space="0" w:color="auto"/>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4"/>
                <w:szCs w:val="24"/>
              </w:rPr>
              <w:t>设备效果巡检</w:t>
            </w:r>
            <w:r w:rsidRPr="00B92077">
              <w:rPr>
                <w:rFonts w:ascii="宋体" w:hAnsi="宋体" w:hint="eastAsia"/>
                <w:sz w:val="22"/>
                <w:szCs w:val="21"/>
              </w:rPr>
              <w:t>质量（10分）</w:t>
            </w:r>
          </w:p>
        </w:tc>
        <w:tc>
          <w:tcPr>
            <w:tcW w:w="3270" w:type="dxa"/>
            <w:tcBorders>
              <w:top w:val="single" w:sz="4" w:space="0" w:color="auto"/>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非常满意得10分；比较满意得7分；一般得4分；不满意得1分</w:t>
            </w:r>
          </w:p>
        </w:tc>
        <w:tc>
          <w:tcPr>
            <w:tcW w:w="942" w:type="dxa"/>
            <w:tcBorders>
              <w:top w:val="single" w:sz="4" w:space="0" w:color="auto"/>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tcBorders>
              <w:top w:val="single" w:sz="4" w:space="0" w:color="auto"/>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r w:rsidRPr="00B92077">
              <w:rPr>
                <w:rFonts w:ascii="宋体" w:hAnsi="宋体" w:hint="eastAsia"/>
                <w:sz w:val="22"/>
                <w:szCs w:val="21"/>
              </w:rPr>
              <w:t>4</w:t>
            </w:r>
          </w:p>
        </w:tc>
        <w:tc>
          <w:tcPr>
            <w:tcW w:w="3465" w:type="dxa"/>
            <w:gridSpan w:val="2"/>
            <w:tcBorders>
              <w:top w:val="single" w:sz="4" w:space="0" w:color="auto"/>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特殊保障（10分）</w:t>
            </w:r>
          </w:p>
        </w:tc>
        <w:tc>
          <w:tcPr>
            <w:tcW w:w="3270" w:type="dxa"/>
            <w:tcBorders>
              <w:top w:val="single" w:sz="4" w:space="0" w:color="auto"/>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非常配合得10分；比较配合7分；一般得4分；不配合得1分</w:t>
            </w:r>
          </w:p>
        </w:tc>
        <w:tc>
          <w:tcPr>
            <w:tcW w:w="942" w:type="dxa"/>
            <w:tcBorders>
              <w:top w:val="single" w:sz="4" w:space="0" w:color="auto"/>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val="restart"/>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r w:rsidRPr="00B92077">
              <w:rPr>
                <w:rFonts w:ascii="宋体" w:hAnsi="宋体" w:hint="eastAsia"/>
                <w:sz w:val="22"/>
                <w:szCs w:val="21"/>
              </w:rPr>
              <w:t>5</w:t>
            </w:r>
          </w:p>
        </w:tc>
        <w:tc>
          <w:tcPr>
            <w:tcW w:w="1299" w:type="dxa"/>
            <w:vMerge w:val="restart"/>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机房维护质量（15分）</w:t>
            </w: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网络设备运行情况（5分）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好得5分；一般3分；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存储设备运行情况（5分）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好得5分；一般3分；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其它设备运行情况（5分）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好得5分；一般3分；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val="restart"/>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jc w:val="center"/>
              <w:rPr>
                <w:rFonts w:ascii="宋体" w:hAnsi="宋体"/>
                <w:sz w:val="22"/>
                <w:szCs w:val="21"/>
              </w:rPr>
            </w:pPr>
            <w:r w:rsidRPr="00B92077">
              <w:rPr>
                <w:rFonts w:ascii="宋体" w:hAnsi="宋体" w:hint="eastAsia"/>
                <w:sz w:val="22"/>
                <w:szCs w:val="21"/>
              </w:rPr>
              <w:t>6</w:t>
            </w:r>
          </w:p>
        </w:tc>
        <w:tc>
          <w:tcPr>
            <w:tcW w:w="1299" w:type="dxa"/>
            <w:vMerge w:val="restart"/>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运维服务情况（40分）</w:t>
            </w: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运维组织体系（5分）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非常完备得5分；比较完备得4分；一般得2分；不完备得1分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运维管理制度（5分）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非常完备得5分；比较完备得4分；一般得2分；不完备得1分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人员稳定情况（5分）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稳定得5分；一般3分；</w:t>
            </w:r>
          </w:p>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经常更换1分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人员素质情况（5分）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很好得5分；好得3分；</w:t>
            </w:r>
          </w:p>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一般得1分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运维服务报告质量（5分）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很好得5分；好得3分；</w:t>
            </w:r>
          </w:p>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一般得1分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792"/>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运维服务报告送达情（5分）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非常及时得5分；比较及时得4分；一般得2分；不及时得1分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运维资料（5分）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非常完备得5分；比较完备得4分；一般得2分；不完备得1分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528"/>
          <w:jc w:val="center"/>
        </w:trPr>
        <w:tc>
          <w:tcPr>
            <w:tcW w:w="545" w:type="dxa"/>
            <w:vMerge/>
            <w:tcBorders>
              <w:top w:val="nil"/>
              <w:left w:val="single" w:sz="8"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1299" w:type="dxa"/>
            <w:vMerge/>
            <w:tcBorders>
              <w:top w:val="nil"/>
              <w:left w:val="single" w:sz="4" w:space="0" w:color="auto"/>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2166"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半年度运维总结报告（5分）</w:t>
            </w:r>
          </w:p>
        </w:tc>
        <w:tc>
          <w:tcPr>
            <w:tcW w:w="3270" w:type="dxa"/>
            <w:tcBorders>
              <w:top w:val="nil"/>
              <w:left w:val="nil"/>
              <w:bottom w:val="single" w:sz="4"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很好得5分；好得3分；</w:t>
            </w:r>
          </w:p>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一般得1分</w:t>
            </w:r>
          </w:p>
        </w:tc>
        <w:tc>
          <w:tcPr>
            <w:tcW w:w="942" w:type="dxa"/>
            <w:tcBorders>
              <w:top w:val="nil"/>
              <w:left w:val="nil"/>
              <w:bottom w:val="single" w:sz="4"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r w:rsidR="00E00C2E" w:rsidRPr="00B92077" w:rsidTr="006D4401">
        <w:trPr>
          <w:trHeight w:val="330"/>
          <w:jc w:val="center"/>
        </w:trPr>
        <w:tc>
          <w:tcPr>
            <w:tcW w:w="545" w:type="dxa"/>
            <w:tcBorders>
              <w:top w:val="nil"/>
              <w:left w:val="single" w:sz="8" w:space="0" w:color="auto"/>
              <w:bottom w:val="single" w:sz="8"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c>
          <w:tcPr>
            <w:tcW w:w="6735" w:type="dxa"/>
            <w:gridSpan w:val="3"/>
            <w:tcBorders>
              <w:top w:val="single" w:sz="4" w:space="0" w:color="auto"/>
              <w:left w:val="nil"/>
              <w:bottom w:val="single" w:sz="8" w:space="0" w:color="auto"/>
              <w:right w:val="single" w:sz="4"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r w:rsidRPr="00B92077">
              <w:rPr>
                <w:rFonts w:ascii="宋体" w:hAnsi="宋体" w:hint="eastAsia"/>
                <w:sz w:val="22"/>
                <w:szCs w:val="21"/>
              </w:rPr>
              <w:t>总分</w:t>
            </w:r>
          </w:p>
        </w:tc>
        <w:tc>
          <w:tcPr>
            <w:tcW w:w="942" w:type="dxa"/>
            <w:tcBorders>
              <w:top w:val="nil"/>
              <w:left w:val="nil"/>
              <w:bottom w:val="single" w:sz="8" w:space="0" w:color="auto"/>
              <w:right w:val="single" w:sz="8" w:space="0" w:color="auto"/>
            </w:tcBorders>
            <w:vAlign w:val="center"/>
          </w:tcPr>
          <w:p w:rsidR="00E00C2E" w:rsidRPr="00B92077" w:rsidRDefault="00E00C2E" w:rsidP="006D4401">
            <w:pPr>
              <w:pStyle w:val="--"/>
              <w:spacing w:line="240" w:lineRule="auto"/>
              <w:ind w:firstLineChars="0" w:firstLine="0"/>
              <w:rPr>
                <w:rFonts w:ascii="宋体" w:hAnsi="宋体"/>
                <w:sz w:val="22"/>
                <w:szCs w:val="21"/>
              </w:rPr>
            </w:pPr>
          </w:p>
        </w:tc>
      </w:tr>
    </w:tbl>
    <w:p w:rsidR="00E00C2E" w:rsidRPr="00B92077" w:rsidRDefault="00E00C2E" w:rsidP="00E00C2E">
      <w:pPr>
        <w:pStyle w:val="0"/>
        <w:ind w:firstLineChars="200" w:firstLine="420"/>
        <w:rPr>
          <w:rFonts w:hAnsi="宋体"/>
          <w:szCs w:val="24"/>
        </w:rPr>
      </w:pPr>
    </w:p>
    <w:p w:rsidR="00E00C2E" w:rsidRPr="00B92077" w:rsidRDefault="00E00C2E" w:rsidP="00E00C2E">
      <w:pPr>
        <w:pStyle w:val="0"/>
        <w:ind w:firstLineChars="200" w:firstLine="420"/>
        <w:rPr>
          <w:rFonts w:hAnsi="宋体" w:hint="eastAsia"/>
          <w:szCs w:val="24"/>
        </w:rPr>
      </w:pPr>
    </w:p>
    <w:p w:rsidR="00E00C2E" w:rsidRPr="00B92077" w:rsidRDefault="00E00C2E" w:rsidP="00E00C2E">
      <w:pPr>
        <w:pStyle w:val="50"/>
        <w:numPr>
          <w:ilvl w:val="4"/>
          <w:numId w:val="0"/>
        </w:numPr>
        <w:spacing w:before="100" w:after="100" w:line="360" w:lineRule="auto"/>
        <w:rPr>
          <w:rFonts w:ascii="宋体" w:hAnsi="宋体" w:hint="eastAsia"/>
          <w:sz w:val="24"/>
          <w:szCs w:val="24"/>
        </w:rPr>
      </w:pPr>
      <w:r w:rsidRPr="00B92077">
        <w:rPr>
          <w:rFonts w:ascii="宋体" w:hAnsi="宋体" w:hint="eastAsia"/>
          <w:sz w:val="24"/>
          <w:szCs w:val="24"/>
        </w:rPr>
        <w:t>（三）考核程序</w:t>
      </w:r>
    </w:p>
    <w:p w:rsidR="00E00C2E" w:rsidRPr="00B92077" w:rsidRDefault="00E00C2E" w:rsidP="00E00C2E">
      <w:pPr>
        <w:pStyle w:val="001"/>
        <w:spacing w:line="360" w:lineRule="auto"/>
        <w:ind w:firstLineChars="200" w:firstLine="480"/>
        <w:rPr>
          <w:rFonts w:ascii="宋体" w:hAnsi="宋体" w:cs="宋体"/>
          <w:bCs/>
          <w:sz w:val="24"/>
        </w:rPr>
      </w:pPr>
      <w:r w:rsidRPr="00B92077">
        <w:rPr>
          <w:rFonts w:ascii="宋体" w:hAnsi="宋体" w:cs="宋体" w:hint="eastAsia"/>
          <w:bCs/>
          <w:sz w:val="24"/>
        </w:rPr>
        <w:t>1、自服务起始日后的下个月至项目服务结束，中标人在每月前5个工作日（节假日顺延）内，向采购人递交上月运维报告并附相关运维记录，逾期提交或未提交按月度考核依据进行扣分。采购人在每月前10个工作日内将上月</w:t>
      </w:r>
      <w:r w:rsidRPr="00B92077">
        <w:rPr>
          <w:rFonts w:ascii="宋体" w:hAnsi="宋体" w:cs="宋体" w:hint="eastAsia"/>
          <w:sz w:val="24"/>
        </w:rPr>
        <w:t>中标人</w:t>
      </w:r>
      <w:r w:rsidRPr="00B92077">
        <w:rPr>
          <w:rFonts w:ascii="宋体" w:hAnsi="宋体" w:cs="宋体" w:hint="eastAsia"/>
          <w:bCs/>
          <w:sz w:val="24"/>
        </w:rPr>
        <w:t>的月度考核评分及依据书面告知中标人，中标人需在告知后5个工作日反馈意见，逾期视为无异议。中标人对月度考核评分或依据有异议时，应在5个工作日内向采购人申请重新评分或确认依据，并提供必要证据，采购人根据重新评分申请及其证据材料进行最终评定。</w:t>
      </w:r>
    </w:p>
    <w:p w:rsidR="00E00C2E" w:rsidRPr="00B92077" w:rsidRDefault="00E00C2E" w:rsidP="00E00C2E">
      <w:pPr>
        <w:pStyle w:val="001"/>
        <w:spacing w:line="360" w:lineRule="auto"/>
        <w:ind w:firstLineChars="200" w:firstLine="480"/>
        <w:rPr>
          <w:rFonts w:ascii="宋体" w:hAnsi="宋体" w:cs="宋体"/>
          <w:bCs/>
          <w:sz w:val="24"/>
        </w:rPr>
      </w:pPr>
      <w:r w:rsidRPr="00B92077">
        <w:rPr>
          <w:rFonts w:ascii="宋体" w:hAnsi="宋体" w:cs="宋体" w:hint="eastAsia"/>
          <w:bCs/>
          <w:sz w:val="24"/>
        </w:rPr>
        <w:t>2、采购人如果逾期未将上月</w:t>
      </w:r>
      <w:r w:rsidRPr="00B92077">
        <w:rPr>
          <w:rFonts w:ascii="宋体" w:hAnsi="宋体" w:cs="宋体" w:hint="eastAsia"/>
          <w:sz w:val="24"/>
        </w:rPr>
        <w:t>中标人</w:t>
      </w:r>
      <w:r w:rsidRPr="00B92077">
        <w:rPr>
          <w:rFonts w:ascii="宋体" w:hAnsi="宋体" w:cs="宋体" w:hint="eastAsia"/>
          <w:bCs/>
          <w:sz w:val="24"/>
        </w:rPr>
        <w:t>的月度考核评分及依据书面告知中标人，中标人可主动向采购人提供月度考核评分及依据，采购人必须在5个工作日内进行反馈，如无反馈，则按中标人提供的考核评分确认。</w:t>
      </w:r>
    </w:p>
    <w:p w:rsidR="00E00C2E" w:rsidRPr="00B92077" w:rsidRDefault="00E00C2E" w:rsidP="00E00C2E">
      <w:pPr>
        <w:pStyle w:val="001"/>
        <w:spacing w:line="360" w:lineRule="auto"/>
        <w:ind w:firstLineChars="200" w:firstLine="480"/>
        <w:rPr>
          <w:rFonts w:ascii="宋体" w:hAnsi="宋体" w:cs="宋体"/>
          <w:bCs/>
          <w:sz w:val="24"/>
        </w:rPr>
      </w:pPr>
      <w:r w:rsidRPr="00B92077">
        <w:rPr>
          <w:rFonts w:ascii="宋体" w:hAnsi="宋体" w:cs="宋体" w:hint="eastAsia"/>
          <w:bCs/>
          <w:sz w:val="24"/>
        </w:rPr>
        <w:t>3、半年运维周期结束后20个自然日内，采购人组织半年周期考核，中标人在考核前5个工作日（节假日顺延）内，向采购人递交半年度运维报告并附相关运维记录。中标人若对半年度考核评分或依据有异议时，应在5个工作日内向采购人申请重新评分或确认依据，并提供必要证据，采购人根据重新评分申请及其证据材料进行最终评定。</w:t>
      </w:r>
    </w:p>
    <w:p w:rsidR="00E00C2E" w:rsidRPr="00B92077" w:rsidRDefault="00E00C2E" w:rsidP="00E00C2E">
      <w:pPr>
        <w:pStyle w:val="50"/>
        <w:numPr>
          <w:ilvl w:val="4"/>
          <w:numId w:val="0"/>
        </w:numPr>
        <w:spacing w:before="100" w:after="100" w:line="360" w:lineRule="auto"/>
        <w:rPr>
          <w:rFonts w:ascii="宋体" w:hAnsi="宋体" w:hint="eastAsia"/>
          <w:sz w:val="24"/>
          <w:szCs w:val="24"/>
        </w:rPr>
      </w:pPr>
      <w:r w:rsidRPr="00B92077">
        <w:rPr>
          <w:rFonts w:ascii="宋体" w:hAnsi="宋体" w:hint="eastAsia"/>
          <w:sz w:val="24"/>
          <w:szCs w:val="24"/>
        </w:rPr>
        <w:t>（四）扣罚规则</w:t>
      </w:r>
    </w:p>
    <w:p w:rsidR="00E00C2E" w:rsidRPr="00B92077" w:rsidRDefault="00E00C2E" w:rsidP="00E00C2E">
      <w:pPr>
        <w:pStyle w:val="010"/>
        <w:spacing w:line="360" w:lineRule="auto"/>
        <w:ind w:firstLineChars="200" w:firstLine="480"/>
        <w:rPr>
          <w:rFonts w:ascii="宋体" w:hAnsi="宋体"/>
          <w:bCs/>
          <w:sz w:val="24"/>
        </w:rPr>
      </w:pPr>
      <w:r w:rsidRPr="00B92077">
        <w:rPr>
          <w:rFonts w:ascii="宋体" w:hAnsi="宋体" w:hint="eastAsia"/>
          <w:bCs/>
          <w:sz w:val="24"/>
        </w:rPr>
        <w:t>1、因为第三方原因或不可抗力因素影响而不能提供租赁服务内容，中标人需及时通报采购人。</w:t>
      </w:r>
    </w:p>
    <w:p w:rsidR="00E00C2E" w:rsidRPr="00B92077" w:rsidRDefault="00E00C2E" w:rsidP="00E00C2E">
      <w:pPr>
        <w:pStyle w:val="010"/>
        <w:spacing w:line="360" w:lineRule="auto"/>
        <w:ind w:firstLineChars="200" w:firstLine="480"/>
        <w:rPr>
          <w:rFonts w:ascii="宋体" w:hAnsi="宋体"/>
          <w:sz w:val="24"/>
        </w:rPr>
      </w:pPr>
      <w:r w:rsidRPr="00B92077">
        <w:rPr>
          <w:rFonts w:ascii="宋体" w:hAnsi="宋体" w:hint="eastAsia"/>
          <w:bCs/>
          <w:sz w:val="24"/>
        </w:rPr>
        <w:t>2</w:t>
      </w:r>
      <w:r w:rsidRPr="00B92077">
        <w:rPr>
          <w:rFonts w:ascii="宋体" w:hAnsi="宋体" w:hint="eastAsia"/>
          <w:sz w:val="24"/>
        </w:rPr>
        <w:t>、如因</w:t>
      </w:r>
      <w:r w:rsidRPr="00B92077">
        <w:rPr>
          <w:rFonts w:ascii="宋体" w:hAnsi="宋体" w:hint="eastAsia"/>
          <w:bCs/>
          <w:sz w:val="24"/>
        </w:rPr>
        <w:t>中标人</w:t>
      </w:r>
      <w:r w:rsidRPr="00B92077">
        <w:rPr>
          <w:rFonts w:ascii="宋体" w:hAnsi="宋体" w:hint="eastAsia"/>
          <w:sz w:val="24"/>
        </w:rPr>
        <w:t>原因，不能按照故障修复时限承诺要求提供服务，采购人有权要求中标人赔偿费用，每一次扣除该月的租赁费用。</w:t>
      </w:r>
    </w:p>
    <w:p w:rsidR="00E00C2E" w:rsidRPr="00B92077" w:rsidRDefault="00E00C2E" w:rsidP="00E00C2E">
      <w:pPr>
        <w:pStyle w:val="0000"/>
        <w:spacing w:line="360" w:lineRule="auto"/>
        <w:ind w:firstLine="480"/>
        <w:rPr>
          <w:rFonts w:ascii="宋体" w:hAnsi="宋体" w:cs="宋体"/>
          <w:sz w:val="24"/>
        </w:rPr>
      </w:pPr>
      <w:r w:rsidRPr="00B92077">
        <w:rPr>
          <w:rFonts w:ascii="宋体" w:hAnsi="宋体" w:hint="eastAsia"/>
          <w:sz w:val="24"/>
        </w:rPr>
        <w:t>3、上述所规定的扣罚包括：减付服务费、处罚罚金和赔偿费用内容累计计算。</w:t>
      </w:r>
    </w:p>
    <w:p w:rsidR="00E00C2E" w:rsidRPr="00B92077" w:rsidRDefault="00E00C2E" w:rsidP="00E00C2E">
      <w:pPr>
        <w:pStyle w:val="0"/>
        <w:ind w:firstLineChars="200" w:firstLine="420"/>
        <w:rPr>
          <w:rFonts w:hAnsi="宋体" w:hint="eastAsia"/>
          <w:szCs w:val="24"/>
          <w:lang w:val="en-US"/>
        </w:rPr>
      </w:pPr>
    </w:p>
    <w:p w:rsidR="00E00C2E" w:rsidRPr="00B92077" w:rsidRDefault="00E00C2E" w:rsidP="00E00C2E">
      <w:pPr>
        <w:pStyle w:val="50"/>
        <w:numPr>
          <w:ilvl w:val="4"/>
          <w:numId w:val="0"/>
        </w:numPr>
        <w:spacing w:before="100" w:after="100" w:line="360" w:lineRule="auto"/>
        <w:rPr>
          <w:rFonts w:ascii="宋体" w:hAnsi="宋体" w:hint="eastAsia"/>
          <w:sz w:val="24"/>
          <w:szCs w:val="24"/>
        </w:rPr>
      </w:pPr>
      <w:r w:rsidRPr="00B92077">
        <w:rPr>
          <w:rFonts w:ascii="宋体" w:hAnsi="宋体" w:hint="eastAsia"/>
          <w:sz w:val="24"/>
          <w:szCs w:val="24"/>
        </w:rPr>
        <w:t>（五）合同款结算方式</w:t>
      </w:r>
    </w:p>
    <w:p w:rsidR="00536FEC" w:rsidRPr="00B92077" w:rsidRDefault="00536FEC" w:rsidP="00E00C2E">
      <w:pPr>
        <w:pStyle w:val="16"/>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1.预付款支付：合同签订后10个工作日内，采购人向中标人办理支付合同总价30%的项目预付款支付手续；</w:t>
      </w:r>
    </w:p>
    <w:p w:rsidR="00536FEC" w:rsidRPr="00B92077" w:rsidRDefault="00536FEC" w:rsidP="00E00C2E">
      <w:pPr>
        <w:pStyle w:val="16"/>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2.服务费用支付：</w:t>
      </w:r>
    </w:p>
    <w:p w:rsidR="00E00C2E" w:rsidRPr="00B92077" w:rsidRDefault="00E00C2E" w:rsidP="00E00C2E">
      <w:pPr>
        <w:pStyle w:val="16"/>
        <w:spacing w:line="360" w:lineRule="auto"/>
        <w:ind w:firstLineChars="200" w:firstLine="480"/>
        <w:rPr>
          <w:rFonts w:ascii="宋体" w:hAnsi="宋体" w:cs="宋体" w:hint="eastAsia"/>
          <w:sz w:val="24"/>
          <w:szCs w:val="24"/>
        </w:rPr>
      </w:pPr>
      <w:r w:rsidRPr="00B92077">
        <w:rPr>
          <w:rFonts w:ascii="宋体" w:hAnsi="宋体" w:hint="eastAsia"/>
          <w:sz w:val="24"/>
          <w:szCs w:val="24"/>
          <w:shd w:val="clear" w:color="auto" w:fill="FFFFFF"/>
        </w:rPr>
        <w:t>本项目</w:t>
      </w:r>
      <w:r w:rsidR="00536FEC" w:rsidRPr="00B92077">
        <w:rPr>
          <w:rFonts w:ascii="宋体" w:hAnsi="宋体" w:hint="eastAsia"/>
          <w:sz w:val="24"/>
          <w:szCs w:val="24"/>
          <w:shd w:val="clear" w:color="auto" w:fill="FFFFFF"/>
        </w:rPr>
        <w:t>服务</w:t>
      </w:r>
      <w:r w:rsidRPr="00B92077">
        <w:rPr>
          <w:rFonts w:ascii="宋体" w:hAnsi="宋体" w:hint="eastAsia"/>
          <w:sz w:val="24"/>
          <w:szCs w:val="24"/>
          <w:shd w:val="clear" w:color="auto" w:fill="FFFFFF"/>
        </w:rPr>
        <w:t>费用分6期支付，其中</w:t>
      </w:r>
      <w:r w:rsidRPr="00B92077">
        <w:rPr>
          <w:rFonts w:ascii="宋体" w:hAnsi="宋体" w:cs="宋体" w:hint="eastAsia"/>
          <w:sz w:val="24"/>
          <w:szCs w:val="24"/>
        </w:rPr>
        <w:t>第1、2期</w:t>
      </w:r>
      <w:r w:rsidR="00536FEC" w:rsidRPr="00B92077">
        <w:rPr>
          <w:rFonts w:ascii="宋体" w:hAnsi="宋体" w:cs="宋体" w:hint="eastAsia"/>
          <w:sz w:val="24"/>
          <w:szCs w:val="24"/>
        </w:rPr>
        <w:t>服务</w:t>
      </w:r>
      <w:r w:rsidRPr="00B92077">
        <w:rPr>
          <w:rFonts w:ascii="宋体" w:hAnsi="宋体" w:cs="宋体" w:hint="eastAsia"/>
          <w:sz w:val="24"/>
          <w:szCs w:val="24"/>
        </w:rPr>
        <w:t>费</w:t>
      </w:r>
      <w:r w:rsidR="00536FEC" w:rsidRPr="00B92077">
        <w:rPr>
          <w:rFonts w:ascii="宋体" w:hAnsi="宋体" w:cs="宋体" w:hint="eastAsia"/>
          <w:sz w:val="24"/>
          <w:szCs w:val="24"/>
        </w:rPr>
        <w:t>扣除预付款后，结合考核得分情况，据实支付当期服务费用；</w:t>
      </w:r>
      <w:r w:rsidRPr="00B92077">
        <w:rPr>
          <w:rFonts w:ascii="宋体" w:hAnsi="宋体" w:cs="宋体" w:hint="eastAsia"/>
          <w:sz w:val="24"/>
          <w:szCs w:val="24"/>
        </w:rPr>
        <w:t>第3、4、5、6期</w:t>
      </w:r>
      <w:r w:rsidR="00536FEC" w:rsidRPr="00B92077">
        <w:rPr>
          <w:rFonts w:ascii="宋体" w:hAnsi="宋体" w:cs="宋体" w:hint="eastAsia"/>
          <w:sz w:val="24"/>
          <w:szCs w:val="24"/>
        </w:rPr>
        <w:t>服务</w:t>
      </w:r>
      <w:r w:rsidRPr="00B92077">
        <w:rPr>
          <w:rFonts w:ascii="宋体" w:hAnsi="宋体" w:cs="宋体" w:hint="eastAsia"/>
          <w:sz w:val="24"/>
          <w:szCs w:val="24"/>
        </w:rPr>
        <w:t>费</w:t>
      </w:r>
      <w:r w:rsidR="00536FEC" w:rsidRPr="00B92077">
        <w:rPr>
          <w:rFonts w:ascii="宋体" w:hAnsi="宋体" w:cs="宋体" w:hint="eastAsia"/>
          <w:sz w:val="24"/>
          <w:szCs w:val="24"/>
        </w:rPr>
        <w:t>用结合考核得分情况，逐月支付当月服务费用</w:t>
      </w:r>
      <w:r w:rsidRPr="00B92077">
        <w:rPr>
          <w:rFonts w:ascii="宋体" w:hAnsi="宋体" w:cs="宋体" w:hint="eastAsia"/>
          <w:sz w:val="24"/>
          <w:szCs w:val="24"/>
        </w:rPr>
        <w:t>。</w:t>
      </w:r>
    </w:p>
    <w:p w:rsidR="00B41317" w:rsidRPr="00B92077" w:rsidRDefault="007A4FE5" w:rsidP="007A4FE5">
      <w:pPr>
        <w:pStyle w:val="0"/>
        <w:ind w:firstLineChars="200" w:firstLine="480"/>
        <w:rPr>
          <w:rFonts w:hAnsi="宋体" w:hint="eastAsia"/>
          <w:kern w:val="2"/>
          <w:sz w:val="24"/>
          <w:szCs w:val="24"/>
          <w:shd w:val="clear" w:color="auto" w:fill="FFFFFF"/>
          <w:lang w:val="en-US" w:eastAsia="zh-CN"/>
        </w:rPr>
      </w:pPr>
      <w:r w:rsidRPr="00B92077">
        <w:rPr>
          <w:rFonts w:hAnsi="宋体" w:hint="eastAsia"/>
          <w:kern w:val="2"/>
          <w:sz w:val="24"/>
          <w:szCs w:val="24"/>
          <w:shd w:val="clear" w:color="auto" w:fill="FFFFFF"/>
          <w:lang w:val="en-US" w:eastAsia="zh-CN"/>
        </w:rPr>
        <w:t>3.支付时间：</w:t>
      </w:r>
    </w:p>
    <w:p w:rsidR="007A4FE5" w:rsidRPr="00B92077" w:rsidRDefault="007A4FE5" w:rsidP="007A4FE5">
      <w:pPr>
        <w:pStyle w:val="0"/>
        <w:ind w:firstLineChars="200" w:firstLine="480"/>
        <w:rPr>
          <w:rFonts w:hAnsi="宋体" w:hint="eastAsia"/>
          <w:kern w:val="2"/>
          <w:sz w:val="24"/>
          <w:szCs w:val="24"/>
          <w:shd w:val="clear" w:color="auto" w:fill="FFFFFF"/>
          <w:lang w:val="en-US" w:eastAsia="zh-CN"/>
        </w:rPr>
      </w:pPr>
      <w:r w:rsidRPr="00B92077">
        <w:rPr>
          <w:rFonts w:hAnsi="宋体" w:hint="eastAsia"/>
          <w:kern w:val="2"/>
          <w:sz w:val="24"/>
          <w:szCs w:val="24"/>
          <w:shd w:val="clear" w:color="auto" w:fill="FFFFFF"/>
          <w:lang w:val="en-US" w:eastAsia="zh-CN"/>
        </w:rPr>
        <w:t>当月服务费用在当月服务结束并完成考核后10个工作日内，采购人向中标人办理支付当月服务费用。</w:t>
      </w:r>
    </w:p>
    <w:p w:rsidR="00B41317" w:rsidRPr="00B92077" w:rsidRDefault="00B41317">
      <w:pPr>
        <w:pStyle w:val="202"/>
        <w:jc w:val="both"/>
        <w:rPr>
          <w:rFonts w:ascii="宋体" w:eastAsia="宋体" w:hAnsi="宋体" w:cs="Arial" w:hint="eastAsia"/>
          <w:spacing w:val="0"/>
          <w:szCs w:val="24"/>
          <w:shd w:val="clear" w:color="auto" w:fill="FFFFFF"/>
        </w:rPr>
      </w:pPr>
      <w:r w:rsidRPr="00B92077">
        <w:rPr>
          <w:rFonts w:ascii="宋体" w:eastAsia="宋体" w:hAnsi="宋体" w:hint="eastAsia"/>
          <w:spacing w:val="0"/>
          <w:szCs w:val="24"/>
          <w:shd w:val="clear" w:color="auto" w:fill="FFFFFF"/>
        </w:rPr>
        <w:t>五、</w:t>
      </w:r>
      <w:r w:rsidRPr="00B92077">
        <w:rPr>
          <w:rFonts w:ascii="宋体" w:eastAsia="宋体" w:hAnsi="宋体" w:cs="Arial" w:hint="eastAsia"/>
          <w:spacing w:val="0"/>
          <w:szCs w:val="24"/>
          <w:shd w:val="clear" w:color="auto" w:fill="FFFFFF"/>
        </w:rPr>
        <w:t>系统</w:t>
      </w:r>
      <w:r w:rsidR="005A6FA7" w:rsidRPr="00B92077">
        <w:rPr>
          <w:rFonts w:ascii="宋体" w:eastAsia="宋体" w:hAnsi="宋体" w:cs="Arial" w:hint="eastAsia"/>
          <w:spacing w:val="0"/>
          <w:szCs w:val="24"/>
          <w:shd w:val="clear" w:color="auto" w:fill="FFFFFF"/>
        </w:rPr>
        <w:t>安装、</w:t>
      </w:r>
      <w:r w:rsidRPr="00B92077">
        <w:rPr>
          <w:rFonts w:ascii="宋体" w:eastAsia="宋体" w:hAnsi="宋体" w:cs="Arial" w:hint="eastAsia"/>
          <w:spacing w:val="0"/>
          <w:szCs w:val="24"/>
          <w:shd w:val="clear" w:color="auto" w:fill="FFFFFF"/>
        </w:rPr>
        <w:t>调试、验收、培</w:t>
      </w:r>
      <w:r w:rsidRPr="00B92077">
        <w:rPr>
          <w:rFonts w:ascii="宋体" w:eastAsia="宋体" w:hAnsi="宋体" w:hint="eastAsia"/>
          <w:szCs w:val="24"/>
        </w:rPr>
        <w:t>训</w:t>
      </w:r>
      <w:r w:rsidRPr="00B92077">
        <w:rPr>
          <w:rFonts w:ascii="宋体" w:eastAsia="宋体" w:hAnsi="宋体" w:cs="Arial" w:hint="eastAsia"/>
          <w:spacing w:val="0"/>
          <w:szCs w:val="24"/>
          <w:shd w:val="clear" w:color="auto" w:fill="FFFFFF"/>
        </w:rPr>
        <w:t>要求</w:t>
      </w:r>
    </w:p>
    <w:p w:rsidR="00292742" w:rsidRPr="00B92077" w:rsidRDefault="00292742" w:rsidP="00292742">
      <w:pPr>
        <w:pStyle w:val="30"/>
        <w:numPr>
          <w:ilvl w:val="0"/>
          <w:numId w:val="30"/>
        </w:numPr>
        <w:rPr>
          <w:rFonts w:hAnsi="宋体"/>
          <w:sz w:val="24"/>
          <w:szCs w:val="24"/>
          <w:shd w:val="clear" w:color="auto" w:fill="FFFFFF"/>
          <w:lang w:eastAsia="zh-CN"/>
        </w:rPr>
      </w:pPr>
      <w:bookmarkStart w:id="87" w:name="_Toc13306"/>
      <w:bookmarkStart w:id="88" w:name="_Toc27274"/>
      <w:bookmarkStart w:id="89" w:name="_Toc16612"/>
      <w:bookmarkStart w:id="90" w:name="_Toc20760348"/>
      <w:r w:rsidRPr="00B92077">
        <w:rPr>
          <w:rFonts w:hAnsi="宋体" w:hint="eastAsia"/>
          <w:sz w:val="24"/>
          <w:szCs w:val="24"/>
          <w:shd w:val="clear" w:color="auto" w:fill="FFFFFF"/>
          <w:lang w:eastAsia="zh-CN"/>
        </w:rPr>
        <w:t>设备安装</w:t>
      </w:r>
      <w:bookmarkEnd w:id="87"/>
      <w:bookmarkEnd w:id="88"/>
      <w:bookmarkEnd w:id="89"/>
      <w:bookmarkEnd w:id="90"/>
    </w:p>
    <w:p w:rsidR="00292742" w:rsidRPr="00B92077" w:rsidRDefault="00292742" w:rsidP="00292742">
      <w:pPr>
        <w:pStyle w:val="19"/>
        <w:ind w:firstLine="480"/>
        <w:rPr>
          <w:kern w:val="0"/>
        </w:rPr>
      </w:pPr>
      <w:r w:rsidRPr="00B92077">
        <w:rPr>
          <w:rFonts w:hint="eastAsia"/>
          <w:kern w:val="0"/>
        </w:rPr>
        <w:t>中标人必须向采购人提供本项目采购的所有硬件的安装和维护服务的全部内容，并在需要的时候配合设备使用单位完成整个系统的网络联调工作。若本项目采购的设备产品等方面的配置或要求中出现不合理或不完整的问题时，中标人有责任和义务在施工方案中提出补充修改方案并征得采购人同意后付诸实施。</w:t>
      </w:r>
    </w:p>
    <w:p w:rsidR="00292742" w:rsidRPr="00B92077" w:rsidRDefault="00292742" w:rsidP="00292742">
      <w:pPr>
        <w:pStyle w:val="19"/>
        <w:ind w:firstLine="480"/>
        <w:rPr>
          <w:kern w:val="0"/>
        </w:rPr>
      </w:pPr>
      <w:r w:rsidRPr="00B92077">
        <w:rPr>
          <w:rFonts w:hint="eastAsia"/>
          <w:kern w:val="0"/>
        </w:rPr>
        <w:t xml:space="preserve">    </w:t>
      </w:r>
      <w:r w:rsidRPr="00B92077">
        <w:rPr>
          <w:rFonts w:hint="eastAsia"/>
          <w:kern w:val="0"/>
        </w:rPr>
        <w:t>对中标人要求：</w:t>
      </w:r>
    </w:p>
    <w:p w:rsidR="00292742" w:rsidRPr="00B92077" w:rsidRDefault="00292742" w:rsidP="00292742">
      <w:pPr>
        <w:pStyle w:val="19"/>
        <w:ind w:firstLine="480"/>
        <w:rPr>
          <w:kern w:val="0"/>
        </w:rPr>
      </w:pPr>
      <w:r w:rsidRPr="00B92077">
        <w:rPr>
          <w:rFonts w:hint="eastAsia"/>
          <w:kern w:val="0"/>
        </w:rPr>
        <w:t xml:space="preserve">1) </w:t>
      </w:r>
      <w:r w:rsidRPr="00B92077">
        <w:rPr>
          <w:rFonts w:hint="eastAsia"/>
          <w:kern w:val="0"/>
        </w:rPr>
        <w:t>要求中标人必须具有良好信誉和相关实力的技术队伍。</w:t>
      </w:r>
    </w:p>
    <w:p w:rsidR="00292742" w:rsidRPr="00B92077" w:rsidRDefault="00292742" w:rsidP="00292742">
      <w:pPr>
        <w:pStyle w:val="19"/>
        <w:ind w:firstLine="480"/>
        <w:rPr>
          <w:kern w:val="0"/>
        </w:rPr>
      </w:pPr>
      <w:r w:rsidRPr="00B92077">
        <w:rPr>
          <w:rFonts w:hint="eastAsia"/>
          <w:kern w:val="0"/>
        </w:rPr>
        <w:t>2)</w:t>
      </w:r>
      <w:r w:rsidRPr="00B92077">
        <w:rPr>
          <w:rFonts w:hint="eastAsia"/>
          <w:kern w:val="0"/>
        </w:rPr>
        <w:t>中标人应本着认真负责态度，组织技术队伍，做好投标的整体方案，并书面提出长期保修、维护、服务以及今后技术支持的措施计划和承诺。</w:t>
      </w:r>
    </w:p>
    <w:p w:rsidR="00292742" w:rsidRPr="00B92077" w:rsidRDefault="00292742" w:rsidP="00292742">
      <w:pPr>
        <w:pStyle w:val="19"/>
        <w:ind w:firstLine="480"/>
        <w:rPr>
          <w:kern w:val="0"/>
        </w:rPr>
      </w:pPr>
      <w:r w:rsidRPr="00B92077">
        <w:rPr>
          <w:rFonts w:hint="eastAsia"/>
          <w:kern w:val="0"/>
        </w:rPr>
        <w:t xml:space="preserve">3) </w:t>
      </w:r>
      <w:r w:rsidRPr="00B92077">
        <w:rPr>
          <w:rFonts w:hint="eastAsia"/>
          <w:kern w:val="0"/>
        </w:rPr>
        <w:t>安装调试在设备到货后</w:t>
      </w:r>
      <w:r w:rsidRPr="00B92077">
        <w:rPr>
          <w:rFonts w:hint="eastAsia"/>
          <w:kern w:val="0"/>
        </w:rPr>
        <w:t>7</w:t>
      </w:r>
      <w:r w:rsidRPr="00B92077">
        <w:rPr>
          <w:rFonts w:hint="eastAsia"/>
          <w:kern w:val="0"/>
        </w:rPr>
        <w:t>个工作日内开始进行。</w:t>
      </w:r>
    </w:p>
    <w:p w:rsidR="00292742" w:rsidRPr="00B92077" w:rsidRDefault="00292742" w:rsidP="00292742">
      <w:pPr>
        <w:pStyle w:val="19"/>
        <w:ind w:firstLine="480"/>
        <w:rPr>
          <w:kern w:val="0"/>
        </w:rPr>
      </w:pPr>
      <w:r w:rsidRPr="00B92077">
        <w:rPr>
          <w:rFonts w:hint="eastAsia"/>
          <w:kern w:val="0"/>
        </w:rPr>
        <w:t xml:space="preserve">4) </w:t>
      </w:r>
      <w:r w:rsidRPr="00B92077">
        <w:rPr>
          <w:rFonts w:hint="eastAsia"/>
          <w:kern w:val="0"/>
        </w:rPr>
        <w:t>所有设备均须由中标人送货上门并安装调试。用户不再支付任何费用。</w:t>
      </w:r>
    </w:p>
    <w:p w:rsidR="00292742" w:rsidRPr="00B92077" w:rsidRDefault="00292742" w:rsidP="00292742">
      <w:pPr>
        <w:pStyle w:val="19"/>
        <w:ind w:firstLine="480"/>
        <w:rPr>
          <w:kern w:val="0"/>
        </w:rPr>
      </w:pPr>
      <w:r w:rsidRPr="00B92077">
        <w:rPr>
          <w:rFonts w:hint="eastAsia"/>
          <w:kern w:val="0"/>
        </w:rPr>
        <w:t xml:space="preserve">5) </w:t>
      </w:r>
      <w:r w:rsidRPr="00B92077">
        <w:rPr>
          <w:rFonts w:hint="eastAsia"/>
          <w:kern w:val="0"/>
        </w:rPr>
        <w:t>自系统安装工作一开始，中标人应允许采购单位的工作人员一起参与系统的安装、测试、诊断及解决遇到的问题等各项工作。</w:t>
      </w:r>
    </w:p>
    <w:p w:rsidR="00292742" w:rsidRPr="00B92077" w:rsidRDefault="00292742" w:rsidP="00292742">
      <w:pPr>
        <w:pStyle w:val="30"/>
        <w:numPr>
          <w:ilvl w:val="0"/>
          <w:numId w:val="30"/>
        </w:numPr>
        <w:rPr>
          <w:rFonts w:hAnsi="宋体"/>
          <w:sz w:val="24"/>
          <w:szCs w:val="24"/>
          <w:shd w:val="clear" w:color="auto" w:fill="FFFFFF"/>
          <w:lang w:eastAsia="zh-CN"/>
        </w:rPr>
      </w:pPr>
      <w:bookmarkStart w:id="91" w:name="_Toc18778"/>
      <w:bookmarkStart w:id="92" w:name="_Toc18350"/>
      <w:bookmarkStart w:id="93" w:name="_Toc19705"/>
      <w:bookmarkStart w:id="94" w:name="_Toc20760349"/>
      <w:r w:rsidRPr="00B92077">
        <w:rPr>
          <w:rFonts w:hAnsi="宋体" w:hint="eastAsia"/>
          <w:sz w:val="24"/>
          <w:szCs w:val="24"/>
          <w:shd w:val="clear" w:color="auto" w:fill="FFFFFF"/>
          <w:lang w:eastAsia="zh-CN"/>
        </w:rPr>
        <w:t>测试和验收</w:t>
      </w:r>
      <w:bookmarkEnd w:id="91"/>
      <w:bookmarkEnd w:id="92"/>
      <w:bookmarkEnd w:id="93"/>
      <w:bookmarkEnd w:id="94"/>
    </w:p>
    <w:p w:rsidR="00292742" w:rsidRPr="00B92077" w:rsidRDefault="00292742" w:rsidP="00292742">
      <w:pPr>
        <w:pStyle w:val="19"/>
        <w:ind w:firstLine="480"/>
        <w:rPr>
          <w:kern w:val="0"/>
        </w:rPr>
      </w:pPr>
      <w:r w:rsidRPr="00B92077">
        <w:rPr>
          <w:rFonts w:hint="eastAsia"/>
          <w:kern w:val="0"/>
        </w:rPr>
        <w:t>中标人应根据所提交的验收方案和实施办法，自行组织设备和人员，并在使用单位监查下现场进行测试和验收。</w:t>
      </w:r>
    </w:p>
    <w:p w:rsidR="00292742" w:rsidRPr="00B92077" w:rsidRDefault="005A6FA7" w:rsidP="00292742">
      <w:pPr>
        <w:pStyle w:val="50"/>
        <w:numPr>
          <w:ilvl w:val="4"/>
          <w:numId w:val="0"/>
        </w:numPr>
        <w:spacing w:before="100" w:after="100" w:line="360" w:lineRule="auto"/>
        <w:jc w:val="left"/>
        <w:rPr>
          <w:rFonts w:ascii="宋体" w:hAnsi="宋体"/>
          <w:sz w:val="24"/>
          <w:szCs w:val="24"/>
        </w:rPr>
      </w:pPr>
      <w:bookmarkStart w:id="95" w:name="_Toc4961"/>
      <w:bookmarkStart w:id="96" w:name="_Toc16972"/>
      <w:bookmarkStart w:id="97" w:name="_Toc26442"/>
      <w:bookmarkStart w:id="98" w:name="_Toc20760350"/>
      <w:r w:rsidRPr="00B92077">
        <w:rPr>
          <w:rFonts w:ascii="宋体" w:hAnsi="宋体" w:hint="eastAsia"/>
          <w:sz w:val="24"/>
          <w:szCs w:val="24"/>
        </w:rPr>
        <w:t>5.2.1、</w:t>
      </w:r>
      <w:r w:rsidR="00292742" w:rsidRPr="00B92077">
        <w:rPr>
          <w:rFonts w:ascii="宋体" w:hAnsi="宋体" w:hint="eastAsia"/>
          <w:sz w:val="24"/>
          <w:szCs w:val="24"/>
        </w:rPr>
        <w:t>开箱检验</w:t>
      </w:r>
      <w:bookmarkEnd w:id="95"/>
      <w:bookmarkEnd w:id="96"/>
      <w:bookmarkEnd w:id="97"/>
      <w:bookmarkEnd w:id="98"/>
    </w:p>
    <w:p w:rsidR="00292742" w:rsidRPr="00B92077" w:rsidRDefault="00292742" w:rsidP="00292742">
      <w:pPr>
        <w:pStyle w:val="19"/>
        <w:ind w:firstLine="480"/>
        <w:rPr>
          <w:kern w:val="0"/>
        </w:rPr>
      </w:pPr>
      <w:r w:rsidRPr="00B92077">
        <w:rPr>
          <w:rFonts w:hint="eastAsia"/>
          <w:kern w:val="0"/>
        </w:rPr>
        <w:t>1</w:t>
      </w:r>
      <w:r w:rsidRPr="00B92077">
        <w:rPr>
          <w:rFonts w:hint="eastAsia"/>
          <w:kern w:val="0"/>
        </w:rPr>
        <w:t>）所有设备、器材在开箱时必须完好，无破损。配置与装箱单相符。数量、质量及性能不低于合同要求。</w:t>
      </w:r>
    </w:p>
    <w:p w:rsidR="00292742" w:rsidRPr="00B92077" w:rsidRDefault="00292742" w:rsidP="00292742">
      <w:pPr>
        <w:pStyle w:val="19"/>
        <w:ind w:firstLine="480"/>
        <w:rPr>
          <w:kern w:val="0"/>
        </w:rPr>
      </w:pPr>
      <w:r w:rsidRPr="00B92077">
        <w:rPr>
          <w:rFonts w:hint="eastAsia"/>
          <w:kern w:val="0"/>
        </w:rPr>
        <w:t>2</w:t>
      </w:r>
      <w:r w:rsidRPr="00B92077">
        <w:rPr>
          <w:rFonts w:hint="eastAsia"/>
          <w:kern w:val="0"/>
        </w:rPr>
        <w:t>）拆箱后，中标人应对其全部产品、零件、配件、用户许可证书、资料、介质造册登记，并与装箱单对比，如有出入应立即书面记录，由供货商解决，如影响安装则按合同有关条款处理。登记册作为验收文档之一。</w:t>
      </w:r>
    </w:p>
    <w:p w:rsidR="00292742" w:rsidRPr="00B92077" w:rsidRDefault="005A6FA7" w:rsidP="00292742">
      <w:pPr>
        <w:pStyle w:val="50"/>
        <w:numPr>
          <w:ilvl w:val="4"/>
          <w:numId w:val="0"/>
        </w:numPr>
        <w:spacing w:before="100" w:after="100" w:line="360" w:lineRule="auto"/>
        <w:jc w:val="left"/>
        <w:rPr>
          <w:rFonts w:ascii="宋体" w:hAnsi="宋体"/>
          <w:sz w:val="24"/>
          <w:szCs w:val="24"/>
        </w:rPr>
      </w:pPr>
      <w:bookmarkStart w:id="99" w:name="_Toc2"/>
      <w:bookmarkStart w:id="100" w:name="_Toc1471"/>
      <w:bookmarkStart w:id="101" w:name="_Toc20053"/>
      <w:bookmarkStart w:id="102" w:name="_Toc20760351"/>
      <w:r w:rsidRPr="00B92077">
        <w:rPr>
          <w:rFonts w:ascii="宋体" w:hAnsi="宋体" w:hint="eastAsia"/>
          <w:sz w:val="24"/>
          <w:szCs w:val="24"/>
        </w:rPr>
        <w:t>5.2.2、</w:t>
      </w:r>
      <w:r w:rsidR="00292742" w:rsidRPr="00B92077">
        <w:rPr>
          <w:rFonts w:ascii="宋体" w:hAnsi="宋体" w:hint="eastAsia"/>
          <w:sz w:val="24"/>
          <w:szCs w:val="24"/>
        </w:rPr>
        <w:t>系统测试</w:t>
      </w:r>
      <w:bookmarkEnd w:id="99"/>
      <w:bookmarkEnd w:id="100"/>
      <w:bookmarkEnd w:id="101"/>
      <w:bookmarkEnd w:id="102"/>
    </w:p>
    <w:p w:rsidR="00292742" w:rsidRPr="00B92077" w:rsidRDefault="00292742" w:rsidP="00292742">
      <w:pPr>
        <w:pStyle w:val="19"/>
        <w:ind w:firstLine="480"/>
        <w:rPr>
          <w:kern w:val="0"/>
        </w:rPr>
      </w:pPr>
      <w:r w:rsidRPr="00B92077">
        <w:rPr>
          <w:rFonts w:hint="eastAsia"/>
          <w:kern w:val="0"/>
        </w:rPr>
        <w:t>系统安装完成后，按照系统要求的基本功能逐一测试。</w:t>
      </w:r>
    </w:p>
    <w:p w:rsidR="00292742" w:rsidRPr="00B92077" w:rsidRDefault="00292742" w:rsidP="00292742">
      <w:pPr>
        <w:pStyle w:val="19"/>
        <w:ind w:firstLine="480"/>
        <w:rPr>
          <w:kern w:val="0"/>
        </w:rPr>
      </w:pPr>
      <w:r w:rsidRPr="00B92077">
        <w:rPr>
          <w:rFonts w:hint="eastAsia"/>
          <w:kern w:val="0"/>
        </w:rPr>
        <w:t>1</w:t>
      </w:r>
      <w:r w:rsidRPr="00B92077">
        <w:rPr>
          <w:rFonts w:hint="eastAsia"/>
          <w:kern w:val="0"/>
        </w:rPr>
        <w:t>）单项测试：单项产品安装完成后，由中标人进行产品自身性能的测试。设备通电测试应单台进行，所有设备通电自检正常后，才能相互联结。</w:t>
      </w:r>
    </w:p>
    <w:p w:rsidR="00292742" w:rsidRPr="00B92077" w:rsidRDefault="00292742" w:rsidP="00292742">
      <w:pPr>
        <w:pStyle w:val="19"/>
        <w:ind w:firstLine="480"/>
        <w:rPr>
          <w:kern w:val="0"/>
        </w:rPr>
      </w:pPr>
      <w:r w:rsidRPr="00B92077">
        <w:rPr>
          <w:rFonts w:hint="eastAsia"/>
          <w:kern w:val="0"/>
        </w:rPr>
        <w:t>2</w:t>
      </w:r>
      <w:r w:rsidRPr="00B92077">
        <w:rPr>
          <w:rFonts w:hint="eastAsia"/>
          <w:kern w:val="0"/>
        </w:rPr>
        <w:t>）网络联机测试：网络系统安装完成后，由中标人和设备使用单位对所有采购的产品进行联网运行，并进行相应的联机测试。</w:t>
      </w:r>
    </w:p>
    <w:p w:rsidR="00292742" w:rsidRPr="00B92077" w:rsidRDefault="00292742" w:rsidP="00292742">
      <w:pPr>
        <w:pStyle w:val="19"/>
        <w:ind w:firstLine="480"/>
        <w:rPr>
          <w:kern w:val="0"/>
        </w:rPr>
      </w:pPr>
      <w:r w:rsidRPr="00B92077">
        <w:rPr>
          <w:rFonts w:hint="eastAsia"/>
          <w:kern w:val="0"/>
        </w:rPr>
        <w:t>3</w:t>
      </w:r>
      <w:r w:rsidRPr="00B92077">
        <w:rPr>
          <w:rFonts w:hint="eastAsia"/>
          <w:kern w:val="0"/>
        </w:rPr>
        <w:t>）系统运行正常，联机测试通过。</w:t>
      </w:r>
    </w:p>
    <w:p w:rsidR="00292742" w:rsidRPr="00B92077" w:rsidRDefault="00292742" w:rsidP="00292742">
      <w:pPr>
        <w:pStyle w:val="19"/>
        <w:ind w:firstLine="480"/>
        <w:rPr>
          <w:kern w:val="0"/>
        </w:rPr>
      </w:pPr>
      <w:r w:rsidRPr="00B92077">
        <w:rPr>
          <w:rFonts w:hint="eastAsia"/>
          <w:kern w:val="0"/>
        </w:rPr>
        <w:t>4</w:t>
      </w:r>
      <w:r w:rsidRPr="00B92077">
        <w:rPr>
          <w:rFonts w:hint="eastAsia"/>
          <w:kern w:val="0"/>
        </w:rPr>
        <w:t>）如商检或系统测试中发现设备性能指标或功能上不符合标书和合同时，将被看作性能不合格，设备使用单位有权拒收并要求赔偿。</w:t>
      </w:r>
    </w:p>
    <w:p w:rsidR="00292742" w:rsidRPr="00B92077" w:rsidRDefault="00292742" w:rsidP="00292742">
      <w:pPr>
        <w:pStyle w:val="19"/>
        <w:ind w:firstLine="480"/>
        <w:rPr>
          <w:kern w:val="0"/>
        </w:rPr>
      </w:pPr>
      <w:r w:rsidRPr="00B92077">
        <w:rPr>
          <w:rFonts w:hint="eastAsia"/>
          <w:kern w:val="0"/>
        </w:rPr>
        <w:t>5</w:t>
      </w:r>
      <w:r w:rsidRPr="00B92077">
        <w:rPr>
          <w:rFonts w:hint="eastAsia"/>
          <w:kern w:val="0"/>
        </w:rPr>
        <w:t>）中标人应负责在项目验收时将系统的全部有关产品说明书、原厂家安装手册、技术文件、资料、及安装、验收报告等文档交付设备使用单位。</w:t>
      </w:r>
      <w:r w:rsidRPr="00B92077">
        <w:rPr>
          <w:rFonts w:hint="eastAsia"/>
          <w:kern w:val="0"/>
        </w:rPr>
        <w:t xml:space="preserve">                                                               </w:t>
      </w:r>
    </w:p>
    <w:p w:rsidR="00292742" w:rsidRPr="00B92077" w:rsidRDefault="00292742" w:rsidP="005A6FA7">
      <w:pPr>
        <w:pStyle w:val="30"/>
        <w:numPr>
          <w:ilvl w:val="0"/>
          <w:numId w:val="30"/>
        </w:numPr>
        <w:rPr>
          <w:rFonts w:hAnsi="宋体"/>
          <w:sz w:val="24"/>
          <w:szCs w:val="24"/>
          <w:shd w:val="clear" w:color="auto" w:fill="FFFFFF"/>
          <w:lang w:eastAsia="zh-CN"/>
        </w:rPr>
      </w:pPr>
      <w:bookmarkStart w:id="103" w:name="_Toc24172"/>
      <w:bookmarkStart w:id="104" w:name="_Toc9520"/>
      <w:bookmarkStart w:id="105" w:name="_Toc25131"/>
      <w:bookmarkStart w:id="106" w:name="_Toc20760352"/>
      <w:r w:rsidRPr="00B92077">
        <w:rPr>
          <w:rFonts w:hAnsi="宋体" w:hint="eastAsia"/>
          <w:sz w:val="24"/>
          <w:szCs w:val="24"/>
          <w:shd w:val="clear" w:color="auto" w:fill="FFFFFF"/>
          <w:lang w:eastAsia="zh-CN"/>
        </w:rPr>
        <w:t>系统验收需求</w:t>
      </w:r>
      <w:bookmarkEnd w:id="103"/>
      <w:bookmarkEnd w:id="104"/>
      <w:bookmarkEnd w:id="105"/>
      <w:bookmarkEnd w:id="106"/>
    </w:p>
    <w:p w:rsidR="00292742" w:rsidRPr="00B92077" w:rsidRDefault="005A6FA7" w:rsidP="00292742">
      <w:pPr>
        <w:pStyle w:val="50"/>
        <w:numPr>
          <w:ilvl w:val="4"/>
          <w:numId w:val="0"/>
        </w:numPr>
        <w:spacing w:before="100" w:after="100" w:line="360" w:lineRule="auto"/>
        <w:jc w:val="left"/>
        <w:rPr>
          <w:rFonts w:ascii="宋体" w:hAnsi="宋体"/>
          <w:sz w:val="24"/>
          <w:szCs w:val="24"/>
        </w:rPr>
      </w:pPr>
      <w:bookmarkStart w:id="107" w:name="_Toc2296"/>
      <w:bookmarkStart w:id="108" w:name="_Toc15987"/>
      <w:bookmarkStart w:id="109" w:name="_Toc19192"/>
      <w:bookmarkStart w:id="110" w:name="_Toc20760353"/>
      <w:r w:rsidRPr="00B92077">
        <w:rPr>
          <w:rFonts w:ascii="宋体" w:hAnsi="宋体" w:hint="eastAsia"/>
          <w:sz w:val="24"/>
          <w:szCs w:val="24"/>
        </w:rPr>
        <w:t>5.3.1、</w:t>
      </w:r>
      <w:r w:rsidR="00292742" w:rsidRPr="00B92077">
        <w:rPr>
          <w:rFonts w:ascii="宋体" w:hAnsi="宋体" w:hint="eastAsia"/>
          <w:sz w:val="24"/>
          <w:szCs w:val="24"/>
        </w:rPr>
        <w:t>设备到货验收</w:t>
      </w:r>
      <w:bookmarkEnd w:id="107"/>
      <w:bookmarkEnd w:id="108"/>
      <w:bookmarkEnd w:id="109"/>
      <w:bookmarkEnd w:id="110"/>
    </w:p>
    <w:p w:rsidR="00292742" w:rsidRPr="00B92077" w:rsidRDefault="00292742" w:rsidP="00292742">
      <w:pPr>
        <w:pStyle w:val="19"/>
        <w:ind w:firstLine="480"/>
        <w:rPr>
          <w:kern w:val="0"/>
        </w:rPr>
      </w:pPr>
      <w:r w:rsidRPr="00B92077">
        <w:rPr>
          <w:rFonts w:hint="eastAsia"/>
          <w:kern w:val="0"/>
        </w:rPr>
        <w:t>（</w:t>
      </w:r>
      <w:r w:rsidRPr="00B92077">
        <w:rPr>
          <w:rFonts w:hint="eastAsia"/>
          <w:kern w:val="0"/>
        </w:rPr>
        <w:t>1</w:t>
      </w:r>
      <w:r w:rsidRPr="00B92077">
        <w:rPr>
          <w:rFonts w:hint="eastAsia"/>
          <w:kern w:val="0"/>
        </w:rPr>
        <w:t>）设备到货验收由项目管理、技术咨询单位和监理单位组织，采购人和中标人派员参加。</w:t>
      </w:r>
    </w:p>
    <w:p w:rsidR="00292742" w:rsidRPr="00B92077" w:rsidRDefault="00292742" w:rsidP="00292742">
      <w:pPr>
        <w:pStyle w:val="19"/>
        <w:ind w:firstLine="480"/>
        <w:rPr>
          <w:kern w:val="0"/>
        </w:rPr>
      </w:pPr>
      <w:r w:rsidRPr="00B92077">
        <w:rPr>
          <w:rFonts w:hint="eastAsia"/>
          <w:kern w:val="0"/>
        </w:rPr>
        <w:t>（</w:t>
      </w:r>
      <w:r w:rsidRPr="00B92077">
        <w:rPr>
          <w:rFonts w:hint="eastAsia"/>
          <w:kern w:val="0"/>
        </w:rPr>
        <w:t>2</w:t>
      </w:r>
      <w:r w:rsidRPr="00B92077">
        <w:rPr>
          <w:rFonts w:hint="eastAsia"/>
          <w:kern w:val="0"/>
        </w:rPr>
        <w:t>）设备到货验收前，中标人应提供材料设备清单、设备原厂证明等资料。</w:t>
      </w:r>
    </w:p>
    <w:p w:rsidR="00292742" w:rsidRPr="00B92077" w:rsidRDefault="005A6FA7" w:rsidP="00292742">
      <w:pPr>
        <w:pStyle w:val="50"/>
        <w:numPr>
          <w:ilvl w:val="4"/>
          <w:numId w:val="0"/>
        </w:numPr>
        <w:spacing w:before="100" w:after="100" w:line="360" w:lineRule="auto"/>
        <w:jc w:val="left"/>
        <w:rPr>
          <w:rFonts w:ascii="宋体" w:hAnsi="宋体"/>
          <w:sz w:val="24"/>
          <w:szCs w:val="24"/>
        </w:rPr>
      </w:pPr>
      <w:bookmarkStart w:id="111" w:name="_Toc24554"/>
      <w:bookmarkStart w:id="112" w:name="_Toc11541"/>
      <w:bookmarkStart w:id="113" w:name="_Toc26135"/>
      <w:bookmarkStart w:id="114" w:name="_Toc20760354"/>
      <w:r w:rsidRPr="00B92077">
        <w:rPr>
          <w:rFonts w:ascii="宋体" w:hAnsi="宋体" w:hint="eastAsia"/>
          <w:sz w:val="24"/>
          <w:szCs w:val="24"/>
        </w:rPr>
        <w:t>5.3.2、</w:t>
      </w:r>
      <w:r w:rsidR="00292742" w:rsidRPr="00B92077">
        <w:rPr>
          <w:rFonts w:ascii="宋体" w:hAnsi="宋体" w:hint="eastAsia"/>
          <w:sz w:val="24"/>
          <w:szCs w:val="24"/>
        </w:rPr>
        <w:t>竣工验收</w:t>
      </w:r>
      <w:bookmarkEnd w:id="111"/>
      <w:bookmarkEnd w:id="112"/>
      <w:bookmarkEnd w:id="113"/>
      <w:bookmarkEnd w:id="114"/>
    </w:p>
    <w:p w:rsidR="00292742" w:rsidRPr="00B92077" w:rsidRDefault="00292742" w:rsidP="00292742">
      <w:pPr>
        <w:pStyle w:val="19"/>
        <w:ind w:firstLine="480"/>
        <w:rPr>
          <w:kern w:val="0"/>
        </w:rPr>
      </w:pPr>
      <w:r w:rsidRPr="00B92077">
        <w:rPr>
          <w:rFonts w:hint="eastAsia"/>
          <w:kern w:val="0"/>
        </w:rPr>
        <w:t>（</w:t>
      </w:r>
      <w:r w:rsidRPr="00B92077">
        <w:rPr>
          <w:rFonts w:hint="eastAsia"/>
          <w:kern w:val="0"/>
        </w:rPr>
        <w:t>1</w:t>
      </w:r>
      <w:r w:rsidRPr="00B92077">
        <w:rPr>
          <w:rFonts w:hint="eastAsia"/>
          <w:kern w:val="0"/>
        </w:rPr>
        <w:t>）系统开通后须正常试运行</w:t>
      </w:r>
      <w:r w:rsidRPr="00B92077">
        <w:rPr>
          <w:rFonts w:hint="eastAsia"/>
          <w:kern w:val="0"/>
        </w:rPr>
        <w:t>30</w:t>
      </w:r>
      <w:r w:rsidRPr="00B92077">
        <w:rPr>
          <w:rFonts w:hint="eastAsia"/>
          <w:kern w:val="0"/>
        </w:rPr>
        <w:t>天，试运行期间出现问题，试运行期从故障排除之日起重新计算。</w:t>
      </w:r>
    </w:p>
    <w:p w:rsidR="00292742" w:rsidRPr="00B92077" w:rsidRDefault="00292742" w:rsidP="00292742">
      <w:pPr>
        <w:pStyle w:val="19"/>
        <w:ind w:firstLineChars="0" w:firstLine="0"/>
        <w:rPr>
          <w:kern w:val="0"/>
        </w:rPr>
      </w:pPr>
      <w:r w:rsidRPr="00B92077">
        <w:rPr>
          <w:rFonts w:hint="eastAsia"/>
          <w:kern w:val="0"/>
        </w:rPr>
        <w:t xml:space="preserve">    </w:t>
      </w:r>
      <w:r w:rsidRPr="00B92077">
        <w:rPr>
          <w:rFonts w:hint="eastAsia"/>
          <w:kern w:val="0"/>
        </w:rPr>
        <w:t>（</w:t>
      </w:r>
      <w:r w:rsidRPr="00B92077">
        <w:rPr>
          <w:rFonts w:hint="eastAsia"/>
          <w:kern w:val="0"/>
        </w:rPr>
        <w:t>2</w:t>
      </w:r>
      <w:r w:rsidRPr="00B92077">
        <w:rPr>
          <w:rFonts w:hint="eastAsia"/>
          <w:kern w:val="0"/>
        </w:rPr>
        <w:t>）</w:t>
      </w:r>
      <w:r w:rsidRPr="00B92077">
        <w:rPr>
          <w:rFonts w:ascii="宋体" w:hAnsi="宋体" w:hint="eastAsia"/>
          <w:szCs w:val="24"/>
        </w:rPr>
        <w:t>系统必须按照《广东省信息管理条例》和《广东省信息系统验收规则》的规定展开验收工作，</w:t>
      </w:r>
      <w:r w:rsidRPr="00B92077">
        <w:rPr>
          <w:rFonts w:hint="eastAsia"/>
          <w:kern w:val="0"/>
        </w:rPr>
        <w:t>项目验收须经过采购单位、监理单位和业主方联合验收通过。</w:t>
      </w:r>
    </w:p>
    <w:p w:rsidR="00292742" w:rsidRPr="00B92077" w:rsidRDefault="00292742" w:rsidP="00292742">
      <w:pPr>
        <w:pStyle w:val="19"/>
        <w:ind w:firstLine="480"/>
        <w:rPr>
          <w:kern w:val="0"/>
        </w:rPr>
      </w:pPr>
      <w:r w:rsidRPr="00B92077">
        <w:rPr>
          <w:rFonts w:hint="eastAsia"/>
          <w:kern w:val="0"/>
        </w:rPr>
        <w:t>（</w:t>
      </w:r>
      <w:r w:rsidRPr="00B92077">
        <w:rPr>
          <w:rFonts w:hint="eastAsia"/>
          <w:kern w:val="0"/>
        </w:rPr>
        <w:t>3</w:t>
      </w:r>
      <w:r w:rsidRPr="00B92077">
        <w:rPr>
          <w:rFonts w:hint="eastAsia"/>
          <w:kern w:val="0"/>
        </w:rPr>
        <w:t>）中标人应在响应文件中，根据《广东省安全技术防范管理条例》、《广东省安全防技术范管理条例实施办法》的要求，提交详细描述验收的组织和实施办法，测试方案，试运行时间，用户验收条件等。</w:t>
      </w:r>
    </w:p>
    <w:p w:rsidR="00B41317" w:rsidRPr="00B92077" w:rsidRDefault="00B41317" w:rsidP="005A6FA7">
      <w:pPr>
        <w:pStyle w:val="30"/>
        <w:numPr>
          <w:ilvl w:val="0"/>
          <w:numId w:val="30"/>
        </w:numPr>
        <w:rPr>
          <w:rFonts w:hAnsi="宋体" w:hint="eastAsia"/>
          <w:sz w:val="24"/>
          <w:szCs w:val="24"/>
          <w:shd w:val="clear" w:color="auto" w:fill="FFFFFF"/>
          <w:lang w:eastAsia="zh-CN"/>
        </w:rPr>
      </w:pPr>
      <w:r w:rsidRPr="00B92077">
        <w:rPr>
          <w:rFonts w:hAnsi="宋体" w:hint="eastAsia"/>
          <w:sz w:val="24"/>
          <w:szCs w:val="24"/>
          <w:shd w:val="clear" w:color="auto" w:fill="FFFFFF"/>
          <w:lang w:eastAsia="zh-CN"/>
        </w:rPr>
        <w:t>培训要求</w:t>
      </w:r>
    </w:p>
    <w:p w:rsidR="00292742" w:rsidRPr="00B92077" w:rsidRDefault="005A6FA7" w:rsidP="005A6FA7">
      <w:pPr>
        <w:pStyle w:val="50"/>
        <w:numPr>
          <w:ilvl w:val="4"/>
          <w:numId w:val="0"/>
        </w:numPr>
        <w:spacing w:before="100" w:after="100" w:line="360" w:lineRule="auto"/>
        <w:jc w:val="left"/>
        <w:rPr>
          <w:rFonts w:ascii="宋体" w:hAnsi="宋体"/>
          <w:sz w:val="24"/>
          <w:szCs w:val="24"/>
        </w:rPr>
      </w:pPr>
      <w:bookmarkStart w:id="115" w:name="_Toc357675336"/>
      <w:bookmarkStart w:id="116" w:name="_Toc375211579"/>
      <w:bookmarkStart w:id="117" w:name="_Toc20760338"/>
      <w:r w:rsidRPr="00B92077">
        <w:rPr>
          <w:rFonts w:ascii="宋体" w:hAnsi="宋体" w:hint="eastAsia"/>
          <w:sz w:val="24"/>
          <w:szCs w:val="24"/>
        </w:rPr>
        <w:t>5.4.1、</w:t>
      </w:r>
      <w:r w:rsidR="00292742" w:rsidRPr="00B92077">
        <w:rPr>
          <w:rFonts w:ascii="宋体" w:hAnsi="宋体"/>
          <w:sz w:val="24"/>
          <w:szCs w:val="24"/>
        </w:rPr>
        <w:t>人员培训方案</w:t>
      </w:r>
      <w:bookmarkEnd w:id="115"/>
      <w:bookmarkEnd w:id="116"/>
      <w:bookmarkEnd w:id="117"/>
    </w:p>
    <w:p w:rsidR="00292742" w:rsidRPr="00B92077" w:rsidRDefault="00292742" w:rsidP="00292742">
      <w:pPr>
        <w:spacing w:line="360" w:lineRule="auto"/>
        <w:ind w:firstLine="426"/>
        <w:rPr>
          <w:rFonts w:ascii="宋体" w:hAnsi="宋体"/>
          <w:sz w:val="24"/>
          <w:szCs w:val="32"/>
        </w:rPr>
      </w:pPr>
      <w:r w:rsidRPr="00B92077">
        <w:rPr>
          <w:rFonts w:ascii="宋体" w:hAnsi="宋体" w:hint="eastAsia"/>
          <w:sz w:val="24"/>
          <w:szCs w:val="32"/>
        </w:rPr>
        <w:t>根据系统用户角色的不同，以及本身对计算机熟悉程度，针对广州市增城公安分局视频数据结构化分析系统的培训方式应该是灵活多样的。在本项目中，我们将根据不同用户的不同特点，把培训对象分为相关领导、业务人员、技术人员三类，采取集中培训和个别辅导相结合、不同类型用户各有侧重的原则，有针对性地开展培训。</w:t>
      </w:r>
    </w:p>
    <w:p w:rsidR="00292742" w:rsidRPr="00B92077" w:rsidRDefault="00292742" w:rsidP="00292742">
      <w:pPr>
        <w:spacing w:line="360" w:lineRule="auto"/>
        <w:ind w:firstLine="426"/>
        <w:rPr>
          <w:rFonts w:ascii="宋体" w:hAnsi="宋体"/>
          <w:sz w:val="24"/>
          <w:szCs w:val="32"/>
        </w:rPr>
      </w:pPr>
      <w:r w:rsidRPr="00B92077">
        <w:rPr>
          <w:rFonts w:ascii="宋体" w:hAnsi="宋体" w:hint="eastAsia"/>
          <w:sz w:val="24"/>
          <w:szCs w:val="32"/>
        </w:rPr>
        <w:t>通过培训使所有系统用户都熟练掌握系统操作，相关的技术人员掌握核心技术，真正培养一支高素质的技术队伍，使用好本项目应用系统，提高业务人员的业务能力和素质。</w:t>
      </w:r>
    </w:p>
    <w:p w:rsidR="00292742" w:rsidRPr="00B92077" w:rsidRDefault="00292742" w:rsidP="005A6FA7">
      <w:pPr>
        <w:pStyle w:val="afc"/>
        <w:numPr>
          <w:ilvl w:val="0"/>
          <w:numId w:val="38"/>
        </w:numPr>
        <w:ind w:firstLineChars="0"/>
        <w:rPr>
          <w:b/>
          <w:color w:val="auto"/>
        </w:rPr>
      </w:pPr>
      <w:bookmarkStart w:id="118" w:name="_Toc357675337"/>
      <w:bookmarkStart w:id="119" w:name="_Toc357675338"/>
      <w:bookmarkStart w:id="120" w:name="_Toc357675339"/>
      <w:bookmarkStart w:id="121" w:name="_Toc357675340"/>
      <w:bookmarkStart w:id="122" w:name="_Toc357675341"/>
      <w:bookmarkStart w:id="123" w:name="_Toc357675342"/>
      <w:bookmarkStart w:id="124" w:name="_Toc357675343"/>
      <w:bookmarkStart w:id="125" w:name="_Toc357675344"/>
      <w:bookmarkStart w:id="126" w:name="_Toc357675345"/>
      <w:bookmarkStart w:id="127" w:name="_Toc357675346"/>
      <w:bookmarkStart w:id="128" w:name="_Toc357675347"/>
      <w:bookmarkStart w:id="129" w:name="_Toc357675348"/>
      <w:bookmarkStart w:id="130" w:name="_Toc357675349"/>
      <w:bookmarkStart w:id="131" w:name="_Toc20760339"/>
      <w:bookmarkEnd w:id="118"/>
      <w:bookmarkEnd w:id="119"/>
      <w:bookmarkEnd w:id="120"/>
      <w:bookmarkEnd w:id="121"/>
      <w:bookmarkEnd w:id="122"/>
      <w:bookmarkEnd w:id="123"/>
      <w:bookmarkEnd w:id="124"/>
      <w:bookmarkEnd w:id="125"/>
      <w:bookmarkEnd w:id="126"/>
      <w:bookmarkEnd w:id="127"/>
      <w:bookmarkEnd w:id="128"/>
      <w:bookmarkEnd w:id="129"/>
      <w:bookmarkEnd w:id="130"/>
      <w:r w:rsidRPr="00B92077">
        <w:rPr>
          <w:rFonts w:hint="eastAsia"/>
          <w:b/>
          <w:color w:val="auto"/>
        </w:rPr>
        <w:t>相关领导培训</w:t>
      </w:r>
      <w:bookmarkEnd w:id="131"/>
    </w:p>
    <w:p w:rsidR="00292742" w:rsidRPr="00B92077" w:rsidRDefault="00292742" w:rsidP="00292742">
      <w:pPr>
        <w:spacing w:line="360" w:lineRule="auto"/>
        <w:ind w:firstLine="426"/>
        <w:rPr>
          <w:rFonts w:ascii="宋体" w:hAnsi="宋体"/>
          <w:sz w:val="24"/>
          <w:szCs w:val="32"/>
        </w:rPr>
      </w:pPr>
      <w:r w:rsidRPr="00B92077">
        <w:rPr>
          <w:rFonts w:ascii="宋体" w:hAnsi="宋体" w:hint="eastAsia"/>
          <w:sz w:val="24"/>
          <w:szCs w:val="32"/>
        </w:rPr>
        <w:t>领导层由于事务比较繁忙，将安排他们二次集中培训和一对一培训。每次集中培训。培训的主要内容是有针对性的系统功能及操作培训，并根据要求增加基本操作培训内容。在此基础上，将根据实际需要进行一对一的个别不定期培训和专项培训。</w:t>
      </w:r>
    </w:p>
    <w:p w:rsidR="00292742" w:rsidRPr="00B92077" w:rsidRDefault="00292742" w:rsidP="005A6FA7">
      <w:pPr>
        <w:pStyle w:val="afc"/>
        <w:numPr>
          <w:ilvl w:val="0"/>
          <w:numId w:val="38"/>
        </w:numPr>
        <w:ind w:firstLineChars="0"/>
        <w:rPr>
          <w:b/>
          <w:color w:val="auto"/>
        </w:rPr>
      </w:pPr>
      <w:bookmarkStart w:id="132" w:name="_Toc20760340"/>
      <w:r w:rsidRPr="00B92077">
        <w:rPr>
          <w:rFonts w:hint="eastAsia"/>
          <w:b/>
          <w:color w:val="auto"/>
        </w:rPr>
        <w:t>技术人员培训</w:t>
      </w:r>
      <w:bookmarkEnd w:id="132"/>
    </w:p>
    <w:p w:rsidR="00292742" w:rsidRPr="00B92077" w:rsidRDefault="00292742" w:rsidP="00292742">
      <w:pPr>
        <w:spacing w:line="360" w:lineRule="auto"/>
        <w:ind w:firstLine="426"/>
        <w:rPr>
          <w:rFonts w:ascii="宋体" w:hAnsi="宋体"/>
          <w:sz w:val="24"/>
          <w:szCs w:val="32"/>
        </w:rPr>
      </w:pPr>
      <w:r w:rsidRPr="00B92077">
        <w:rPr>
          <w:rFonts w:ascii="宋体" w:hAnsi="宋体" w:hint="eastAsia"/>
          <w:sz w:val="24"/>
          <w:szCs w:val="32"/>
        </w:rPr>
        <w:t>在进行广州市增城公安分局视频数据结构化分析系统建设的同时，必须保证人才的培养。对系统中使用到的相关技术和软硬件的使用进行培训，使用户方技术人员能够掌握系统的基本原理、安装配置及运行维护等方面的技术。培训完成后，用户方技术人员要能够维护系统，保障系统安全、高效的运行。</w:t>
      </w:r>
    </w:p>
    <w:p w:rsidR="00292742" w:rsidRPr="00B92077" w:rsidRDefault="00292742" w:rsidP="00292742">
      <w:pPr>
        <w:spacing w:line="360" w:lineRule="auto"/>
        <w:ind w:firstLine="426"/>
        <w:rPr>
          <w:rFonts w:ascii="宋体" w:hAnsi="宋体"/>
          <w:sz w:val="24"/>
          <w:szCs w:val="32"/>
        </w:rPr>
      </w:pPr>
      <w:r w:rsidRPr="00B92077">
        <w:rPr>
          <w:rFonts w:ascii="宋体" w:hAnsi="宋体" w:hint="eastAsia"/>
          <w:sz w:val="24"/>
          <w:szCs w:val="32"/>
        </w:rPr>
        <w:t>专业技术培训分为系统管理员培训和系统操作员培训，由系统承建方的培训教师来完成培训任务，培训教师均要求具有三年以上的教学经验。</w:t>
      </w:r>
    </w:p>
    <w:p w:rsidR="00292742" w:rsidRPr="00B92077" w:rsidRDefault="00292742" w:rsidP="005A6FA7">
      <w:pPr>
        <w:pStyle w:val="afc"/>
        <w:numPr>
          <w:ilvl w:val="0"/>
          <w:numId w:val="38"/>
        </w:numPr>
        <w:ind w:firstLineChars="0"/>
        <w:rPr>
          <w:b/>
          <w:color w:val="auto"/>
        </w:rPr>
      </w:pPr>
      <w:bookmarkStart w:id="133" w:name="_Toc20760341"/>
      <w:r w:rsidRPr="00B92077">
        <w:rPr>
          <w:rFonts w:hint="eastAsia"/>
          <w:b/>
          <w:color w:val="auto"/>
        </w:rPr>
        <w:t>业务人员培训</w:t>
      </w:r>
      <w:bookmarkEnd w:id="133"/>
    </w:p>
    <w:p w:rsidR="00292742" w:rsidRPr="00B92077" w:rsidRDefault="00292742" w:rsidP="00292742">
      <w:pPr>
        <w:spacing w:line="360" w:lineRule="auto"/>
        <w:ind w:firstLine="426"/>
        <w:rPr>
          <w:rFonts w:ascii="宋体" w:hAnsi="宋体"/>
          <w:sz w:val="24"/>
          <w:szCs w:val="32"/>
        </w:rPr>
      </w:pPr>
      <w:r w:rsidRPr="00B92077">
        <w:rPr>
          <w:rFonts w:ascii="宋体" w:hAnsi="宋体" w:hint="eastAsia"/>
          <w:sz w:val="24"/>
          <w:szCs w:val="32"/>
        </w:rPr>
        <w:t>与广州市增城公安分局视频数据结构化分析系统建设、项目管理以及系统运行管理相关的培训，使业务人员能够从整体上了解和掌握与公共信息信息管理系统建设相关的知识，以及明确所属单位在系统建设中所处的位置和要承担的建设任务，熟练掌握业务系统的操作。</w:t>
      </w:r>
    </w:p>
    <w:p w:rsidR="00292742" w:rsidRPr="00B92077" w:rsidRDefault="005A6FA7" w:rsidP="005A6FA7">
      <w:pPr>
        <w:pStyle w:val="50"/>
        <w:numPr>
          <w:ilvl w:val="4"/>
          <w:numId w:val="0"/>
        </w:numPr>
        <w:spacing w:before="100" w:after="100" w:line="360" w:lineRule="auto"/>
        <w:jc w:val="left"/>
        <w:rPr>
          <w:rFonts w:ascii="宋体" w:hAnsi="宋体"/>
          <w:sz w:val="24"/>
          <w:szCs w:val="24"/>
        </w:rPr>
      </w:pPr>
      <w:bookmarkStart w:id="134" w:name="_Toc20760342"/>
      <w:r w:rsidRPr="00B92077">
        <w:rPr>
          <w:rFonts w:ascii="宋体" w:hAnsi="宋体" w:hint="eastAsia"/>
          <w:sz w:val="24"/>
          <w:szCs w:val="24"/>
        </w:rPr>
        <w:t>5.4.2、</w:t>
      </w:r>
      <w:r w:rsidR="00292742" w:rsidRPr="00B92077">
        <w:rPr>
          <w:rFonts w:ascii="宋体" w:hAnsi="宋体"/>
          <w:sz w:val="24"/>
          <w:szCs w:val="24"/>
        </w:rPr>
        <w:t>培训地点</w:t>
      </w:r>
      <w:bookmarkEnd w:id="134"/>
    </w:p>
    <w:p w:rsidR="00292742" w:rsidRPr="00B92077" w:rsidRDefault="00292742" w:rsidP="00292742">
      <w:pPr>
        <w:pStyle w:val="19"/>
        <w:ind w:firstLine="480"/>
        <w:rPr>
          <w:rFonts w:ascii="宋体" w:hAnsi="宋体"/>
          <w:kern w:val="0"/>
        </w:rPr>
      </w:pPr>
      <w:r w:rsidRPr="00B92077">
        <w:rPr>
          <w:rFonts w:ascii="宋体" w:hAnsi="宋体" w:hint="eastAsia"/>
          <w:kern w:val="0"/>
        </w:rPr>
        <w:t>广州市增城区公安分局</w:t>
      </w:r>
    </w:p>
    <w:p w:rsidR="00292742" w:rsidRPr="00B92077" w:rsidRDefault="005A6FA7" w:rsidP="005A6FA7">
      <w:pPr>
        <w:pStyle w:val="50"/>
        <w:numPr>
          <w:ilvl w:val="4"/>
          <w:numId w:val="0"/>
        </w:numPr>
        <w:spacing w:before="100" w:after="100" w:line="360" w:lineRule="auto"/>
        <w:jc w:val="left"/>
        <w:rPr>
          <w:rFonts w:ascii="宋体" w:hAnsi="宋体"/>
          <w:sz w:val="24"/>
          <w:szCs w:val="24"/>
        </w:rPr>
      </w:pPr>
      <w:bookmarkStart w:id="135" w:name="_Toc20760343"/>
      <w:r w:rsidRPr="00B92077">
        <w:rPr>
          <w:rFonts w:ascii="宋体" w:hAnsi="宋体" w:hint="eastAsia"/>
          <w:sz w:val="24"/>
          <w:szCs w:val="24"/>
        </w:rPr>
        <w:t>5.4.3、</w:t>
      </w:r>
      <w:r w:rsidR="00292742" w:rsidRPr="00B92077">
        <w:rPr>
          <w:rFonts w:ascii="宋体" w:hAnsi="宋体"/>
          <w:sz w:val="24"/>
          <w:szCs w:val="24"/>
        </w:rPr>
        <w:t>培训教材</w:t>
      </w:r>
      <w:bookmarkEnd w:id="135"/>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292742" w:rsidRPr="00B92077" w:rsidTr="00C40DFC">
        <w:tc>
          <w:tcPr>
            <w:tcW w:w="4428" w:type="dxa"/>
            <w:shd w:val="clear" w:color="auto" w:fill="auto"/>
            <w:hideMark/>
          </w:tcPr>
          <w:p w:rsidR="00292742" w:rsidRPr="00B92077" w:rsidRDefault="00292742" w:rsidP="00C40DFC">
            <w:pPr>
              <w:jc w:val="center"/>
              <w:rPr>
                <w:rFonts w:hAnsi="Cambria"/>
                <w:b/>
                <w:bCs/>
                <w:kern w:val="0"/>
                <w:sz w:val="24"/>
                <w:szCs w:val="20"/>
              </w:rPr>
            </w:pPr>
            <w:r w:rsidRPr="00B92077">
              <w:rPr>
                <w:rFonts w:hAnsi="Cambria" w:hint="eastAsia"/>
                <w:b/>
                <w:bCs/>
              </w:rPr>
              <w:t>教材名称</w:t>
            </w:r>
          </w:p>
        </w:tc>
        <w:tc>
          <w:tcPr>
            <w:tcW w:w="4428" w:type="dxa"/>
            <w:shd w:val="clear" w:color="auto" w:fill="auto"/>
            <w:hideMark/>
          </w:tcPr>
          <w:p w:rsidR="00292742" w:rsidRPr="00B92077" w:rsidRDefault="00292742" w:rsidP="00C40DFC">
            <w:pPr>
              <w:jc w:val="center"/>
              <w:rPr>
                <w:rFonts w:hAnsi="Cambria"/>
                <w:b/>
                <w:bCs/>
              </w:rPr>
            </w:pPr>
            <w:r w:rsidRPr="00B92077">
              <w:rPr>
                <w:rFonts w:hAnsi="Cambria" w:hint="eastAsia"/>
                <w:b/>
                <w:bCs/>
              </w:rPr>
              <w:t>教材内容描述</w:t>
            </w:r>
          </w:p>
        </w:tc>
      </w:tr>
      <w:tr w:rsidR="00292742" w:rsidRPr="00B92077" w:rsidTr="00C40DFC">
        <w:tc>
          <w:tcPr>
            <w:tcW w:w="4428" w:type="dxa"/>
            <w:shd w:val="clear" w:color="auto" w:fill="auto"/>
            <w:vAlign w:val="center"/>
            <w:hideMark/>
          </w:tcPr>
          <w:p w:rsidR="00292742" w:rsidRPr="00B92077" w:rsidRDefault="00292742" w:rsidP="00C40DFC">
            <w:pPr>
              <w:rPr>
                <w:rFonts w:hAnsi="Cambria"/>
                <w:b/>
                <w:bCs/>
              </w:rPr>
            </w:pPr>
            <w:r w:rsidRPr="00B92077">
              <w:rPr>
                <w:rFonts w:hAnsi="Cambria" w:hint="eastAsia"/>
                <w:b/>
                <w:bCs/>
                <w:szCs w:val="21"/>
              </w:rPr>
              <w:t>操作手册</w:t>
            </w:r>
          </w:p>
        </w:tc>
        <w:tc>
          <w:tcPr>
            <w:tcW w:w="4428" w:type="dxa"/>
            <w:shd w:val="clear" w:color="auto" w:fill="auto"/>
            <w:vAlign w:val="center"/>
            <w:hideMark/>
          </w:tcPr>
          <w:p w:rsidR="00292742" w:rsidRPr="00B92077" w:rsidRDefault="00292742" w:rsidP="00C40DFC">
            <w:r w:rsidRPr="00B92077">
              <w:rPr>
                <w:rFonts w:hint="eastAsia"/>
                <w:szCs w:val="21"/>
              </w:rPr>
              <w:t>包含前后台主要功能点，细节功能模块，系统配置指导、系统操作指导</w:t>
            </w:r>
            <w:r w:rsidRPr="00B92077">
              <w:rPr>
                <w:rFonts w:hint="eastAsia"/>
              </w:rPr>
              <w:t xml:space="preserve"> </w:t>
            </w:r>
          </w:p>
        </w:tc>
      </w:tr>
    </w:tbl>
    <w:p w:rsidR="00B41317" w:rsidRPr="00B92077" w:rsidRDefault="00B41317">
      <w:pPr>
        <w:pStyle w:val="202"/>
        <w:jc w:val="both"/>
        <w:rPr>
          <w:rFonts w:ascii="宋体" w:eastAsia="宋体" w:hAnsi="宋体" w:cs="Arial" w:hint="eastAsia"/>
          <w:spacing w:val="0"/>
          <w:szCs w:val="24"/>
          <w:shd w:val="clear" w:color="auto" w:fill="FFFFFF"/>
        </w:rPr>
      </w:pPr>
      <w:r w:rsidRPr="00B92077">
        <w:rPr>
          <w:rFonts w:ascii="宋体" w:eastAsia="宋体" w:hAnsi="宋体" w:hint="eastAsia"/>
          <w:spacing w:val="0"/>
          <w:szCs w:val="24"/>
          <w:shd w:val="clear" w:color="auto" w:fill="FFFFFF"/>
        </w:rPr>
        <w:t>六、</w:t>
      </w:r>
      <w:r w:rsidRPr="00B92077">
        <w:rPr>
          <w:rFonts w:ascii="宋体" w:eastAsia="宋体" w:hAnsi="宋体" w:cs="Arial" w:hint="eastAsia"/>
          <w:spacing w:val="0"/>
          <w:szCs w:val="24"/>
          <w:shd w:val="clear" w:color="auto" w:fill="FFFFFF"/>
        </w:rPr>
        <w:t>有关项目建设要求的说明</w:t>
      </w:r>
    </w:p>
    <w:p w:rsidR="00B41317" w:rsidRPr="00B92077" w:rsidRDefault="00B41317">
      <w:pPr>
        <w:pStyle w:val="30"/>
        <w:rPr>
          <w:rFonts w:hAnsi="宋体" w:hint="eastAsia"/>
          <w:sz w:val="24"/>
          <w:szCs w:val="24"/>
        </w:rPr>
      </w:pPr>
      <w:r w:rsidRPr="00B92077">
        <w:rPr>
          <w:rFonts w:hAnsi="宋体" w:hint="eastAsia"/>
          <w:sz w:val="24"/>
          <w:szCs w:val="24"/>
        </w:rPr>
        <w:t>（一）建设目标</w:t>
      </w:r>
    </w:p>
    <w:p w:rsidR="00B41317" w:rsidRPr="00B92077" w:rsidRDefault="00B41317">
      <w:pPr>
        <w:pStyle w:val="010"/>
        <w:spacing w:line="360" w:lineRule="auto"/>
        <w:ind w:firstLineChars="200" w:firstLine="480"/>
        <w:rPr>
          <w:rFonts w:ascii="宋体" w:hAnsi="宋体" w:hint="eastAsia"/>
          <w:sz w:val="24"/>
        </w:rPr>
      </w:pPr>
      <w:r w:rsidRPr="00B92077">
        <w:rPr>
          <w:rFonts w:ascii="宋体" w:hAnsi="宋体" w:hint="eastAsia"/>
          <w:sz w:val="24"/>
        </w:rPr>
        <w:t>为了加快增城区</w:t>
      </w:r>
      <w:r w:rsidR="000225B5" w:rsidRPr="00B92077">
        <w:rPr>
          <w:rFonts w:ascii="宋体" w:hAnsi="宋体" w:hint="eastAsia"/>
          <w:sz w:val="24"/>
        </w:rPr>
        <w:t>视频数据结构化分析系统</w:t>
      </w:r>
      <w:r w:rsidRPr="00B92077">
        <w:rPr>
          <w:rFonts w:ascii="宋体" w:hAnsi="宋体" w:hint="eastAsia"/>
          <w:sz w:val="24"/>
        </w:rPr>
        <w:t>的建设，减轻政府的财政负担，提高系统建成后的运维服务质量，首先</w:t>
      </w:r>
      <w:r w:rsidR="000225B5" w:rsidRPr="00B92077">
        <w:rPr>
          <w:rFonts w:ascii="宋体" w:hAnsi="宋体" w:hint="eastAsia"/>
          <w:sz w:val="24"/>
        </w:rPr>
        <w:t>由投标人</w:t>
      </w:r>
      <w:r w:rsidRPr="00B92077">
        <w:rPr>
          <w:rFonts w:ascii="宋体" w:hAnsi="宋体" w:hint="eastAsia"/>
          <w:sz w:val="24"/>
        </w:rPr>
        <w:t>建设系统，系统建成并经用户验收通过，进入租赁期。租赁期为期</w:t>
      </w:r>
      <w:r w:rsidR="000225B5" w:rsidRPr="00B92077">
        <w:rPr>
          <w:rFonts w:ascii="宋体" w:hAnsi="宋体" w:hint="eastAsia"/>
          <w:sz w:val="24"/>
        </w:rPr>
        <w:t>6个月</w:t>
      </w:r>
      <w:r w:rsidRPr="00B92077">
        <w:rPr>
          <w:rFonts w:ascii="宋体" w:hAnsi="宋体" w:hint="eastAsia"/>
          <w:sz w:val="24"/>
        </w:rPr>
        <w:t>（自用户验收签字之次日起计）。</w:t>
      </w:r>
    </w:p>
    <w:p w:rsidR="00B41317" w:rsidRPr="00B92077" w:rsidRDefault="00B41317">
      <w:pPr>
        <w:pStyle w:val="010"/>
        <w:spacing w:line="360" w:lineRule="auto"/>
        <w:ind w:firstLineChars="200" w:firstLine="480"/>
        <w:rPr>
          <w:rFonts w:ascii="宋体" w:hAnsi="宋体" w:hint="eastAsia"/>
          <w:sz w:val="24"/>
        </w:rPr>
      </w:pPr>
      <w:r w:rsidRPr="00B92077">
        <w:rPr>
          <w:rFonts w:ascii="宋体" w:hAnsi="宋体" w:hint="eastAsia"/>
          <w:sz w:val="24"/>
        </w:rPr>
        <w:t>采购人（用户）以向中标人支付租赁费用方式获取系统的独占使用权。租赁费用包含满足上述所有需求的整个系统建设和运维服务费用。除租赁费用外采购人（用户）不再支付任何建设、支撑和保证系统正常运行的费用。</w:t>
      </w:r>
    </w:p>
    <w:p w:rsidR="00B41317" w:rsidRPr="00B92077" w:rsidRDefault="00B41317">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rPr>
        <w:t>整个项目分为建设期和租赁期。在建设期内，要求投标人为采购方提供方案设计、设备采购、工程设计、设备安装、系统集成、联调测试和试运行等全套工程服务；在租赁期，投标人为采购人（用户）提供系统运维服务、系统管理、系统运行和培训等专业化服务</w:t>
      </w:r>
      <w:r w:rsidRPr="00B92077">
        <w:rPr>
          <w:rFonts w:ascii="宋体" w:hAnsi="宋体" w:hint="eastAsia"/>
          <w:sz w:val="24"/>
          <w:szCs w:val="24"/>
          <w:shd w:val="clear" w:color="auto" w:fill="FFFFFF"/>
        </w:rPr>
        <w:t>。</w:t>
      </w:r>
    </w:p>
    <w:p w:rsidR="00B41317" w:rsidRPr="00B92077" w:rsidRDefault="00B41317">
      <w:pPr>
        <w:pStyle w:val="30"/>
        <w:rPr>
          <w:rFonts w:hAnsi="宋体" w:hint="eastAsia"/>
          <w:sz w:val="24"/>
          <w:szCs w:val="24"/>
        </w:rPr>
      </w:pPr>
      <w:r w:rsidRPr="00B92077">
        <w:rPr>
          <w:rFonts w:hAnsi="宋体" w:hint="eastAsia"/>
          <w:sz w:val="24"/>
          <w:szCs w:val="24"/>
        </w:rPr>
        <w:t>（二）报价方式</w:t>
      </w:r>
    </w:p>
    <w:p w:rsidR="00B41317" w:rsidRPr="00B92077" w:rsidRDefault="00B41317">
      <w:pPr>
        <w:pStyle w:val="01"/>
        <w:spacing w:line="360" w:lineRule="auto"/>
        <w:ind w:firstLineChars="200" w:firstLine="480"/>
        <w:rPr>
          <w:rFonts w:ascii="宋体" w:hAnsi="宋体" w:hint="eastAsia"/>
          <w:sz w:val="24"/>
        </w:rPr>
      </w:pPr>
      <w:r w:rsidRPr="00B92077">
        <w:rPr>
          <w:rFonts w:ascii="宋体" w:hAnsi="宋体" w:hint="eastAsia"/>
          <w:sz w:val="24"/>
        </w:rPr>
        <w:t>本项目以人民币报价。</w:t>
      </w:r>
    </w:p>
    <w:p w:rsidR="00B41317" w:rsidRPr="00B92077" w:rsidRDefault="00B41317">
      <w:pPr>
        <w:pStyle w:val="0100"/>
        <w:spacing w:line="360" w:lineRule="auto"/>
        <w:ind w:firstLineChars="200" w:firstLine="480"/>
        <w:rPr>
          <w:rFonts w:ascii="宋体" w:hAnsi="宋体"/>
          <w:sz w:val="24"/>
          <w:szCs w:val="24"/>
        </w:rPr>
      </w:pPr>
      <w:r w:rsidRPr="00B92077">
        <w:rPr>
          <w:rFonts w:ascii="宋体" w:hAnsi="宋体" w:hint="eastAsia"/>
          <w:sz w:val="24"/>
          <w:szCs w:val="24"/>
        </w:rPr>
        <w:t>另需投标人在报价明细表后面，另外单独上报“租赁价报价表”：</w:t>
      </w:r>
    </w:p>
    <w:tbl>
      <w:tblPr>
        <w:tblW w:w="0" w:type="auto"/>
        <w:jc w:val="center"/>
        <w:tblInd w:w="0" w:type="dxa"/>
        <w:tblLayout w:type="fixed"/>
        <w:tblLook w:val="0000"/>
      </w:tblPr>
      <w:tblGrid>
        <w:gridCol w:w="1080"/>
        <w:gridCol w:w="2240"/>
        <w:gridCol w:w="1420"/>
        <w:gridCol w:w="1200"/>
        <w:gridCol w:w="1360"/>
        <w:gridCol w:w="1440"/>
      </w:tblGrid>
      <w:tr w:rsidR="00B41317" w:rsidRPr="00B92077">
        <w:trPr>
          <w:trHeight w:val="570"/>
          <w:jc w:val="center"/>
        </w:trPr>
        <w:tc>
          <w:tcPr>
            <w:tcW w:w="8740" w:type="dxa"/>
            <w:gridSpan w:val="6"/>
            <w:tcBorders>
              <w:top w:val="single" w:sz="4" w:space="0" w:color="auto"/>
              <w:left w:val="single" w:sz="4" w:space="0" w:color="auto"/>
              <w:bottom w:val="single" w:sz="4" w:space="0" w:color="auto"/>
              <w:right w:val="single" w:sz="4" w:space="0" w:color="auto"/>
            </w:tcBorders>
            <w:vAlign w:val="center"/>
          </w:tcPr>
          <w:p w:rsidR="00B41317" w:rsidRPr="00B92077" w:rsidRDefault="00B41317">
            <w:pPr>
              <w:pStyle w:val="0100"/>
              <w:spacing w:line="360" w:lineRule="auto"/>
              <w:ind w:firstLineChars="1650" w:firstLine="3960"/>
              <w:jc w:val="left"/>
              <w:rPr>
                <w:rFonts w:ascii="宋体" w:hAnsi="宋体" w:hint="eastAsia"/>
                <w:sz w:val="24"/>
                <w:szCs w:val="24"/>
              </w:rPr>
            </w:pPr>
            <w:r w:rsidRPr="00B92077">
              <w:rPr>
                <w:rFonts w:ascii="宋体" w:hAnsi="宋体" w:hint="eastAsia"/>
                <w:sz w:val="24"/>
                <w:szCs w:val="24"/>
              </w:rPr>
              <w:t>租赁价报价表</w:t>
            </w:r>
          </w:p>
        </w:tc>
      </w:tr>
      <w:tr w:rsidR="00B41317" w:rsidRPr="00B92077">
        <w:trPr>
          <w:trHeight w:val="57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1317" w:rsidRPr="00B92077" w:rsidRDefault="00B41317">
            <w:pPr>
              <w:pStyle w:val="0100"/>
              <w:spacing w:line="360" w:lineRule="auto"/>
              <w:jc w:val="left"/>
              <w:rPr>
                <w:rFonts w:ascii="宋体" w:hAnsi="宋体"/>
                <w:sz w:val="24"/>
                <w:szCs w:val="24"/>
              </w:rPr>
            </w:pPr>
            <w:r w:rsidRPr="00B92077">
              <w:rPr>
                <w:rFonts w:ascii="宋体" w:hAnsi="宋体" w:hint="eastAsia"/>
                <w:sz w:val="24"/>
                <w:szCs w:val="24"/>
              </w:rPr>
              <w:t>序号</w:t>
            </w:r>
          </w:p>
        </w:tc>
        <w:tc>
          <w:tcPr>
            <w:tcW w:w="2240" w:type="dxa"/>
            <w:tcBorders>
              <w:top w:val="single" w:sz="4" w:space="0" w:color="auto"/>
              <w:left w:val="nil"/>
              <w:bottom w:val="single" w:sz="4" w:space="0" w:color="auto"/>
              <w:right w:val="single" w:sz="4" w:space="0" w:color="auto"/>
            </w:tcBorders>
            <w:vAlign w:val="center"/>
          </w:tcPr>
          <w:p w:rsidR="00B41317" w:rsidRPr="00B92077" w:rsidRDefault="00B41317">
            <w:pPr>
              <w:pStyle w:val="0100"/>
              <w:spacing w:line="360" w:lineRule="auto"/>
              <w:ind w:firstLineChars="200" w:firstLine="480"/>
              <w:jc w:val="left"/>
              <w:rPr>
                <w:rFonts w:ascii="宋体" w:hAnsi="宋体"/>
                <w:sz w:val="24"/>
                <w:szCs w:val="24"/>
              </w:rPr>
            </w:pPr>
            <w:r w:rsidRPr="00B92077">
              <w:rPr>
                <w:rFonts w:ascii="宋体" w:hAnsi="宋体" w:hint="eastAsia"/>
                <w:sz w:val="24"/>
                <w:szCs w:val="24"/>
              </w:rPr>
              <w:t>费用项目</w:t>
            </w:r>
          </w:p>
        </w:tc>
        <w:tc>
          <w:tcPr>
            <w:tcW w:w="1420" w:type="dxa"/>
            <w:tcBorders>
              <w:top w:val="single" w:sz="4" w:space="0" w:color="auto"/>
              <w:left w:val="nil"/>
              <w:bottom w:val="single" w:sz="4" w:space="0" w:color="auto"/>
              <w:right w:val="single" w:sz="4" w:space="0" w:color="auto"/>
            </w:tcBorders>
            <w:vAlign w:val="center"/>
          </w:tcPr>
          <w:p w:rsidR="00B41317" w:rsidRPr="00B92077" w:rsidRDefault="00B41317">
            <w:pPr>
              <w:pStyle w:val="0100"/>
              <w:spacing w:line="360" w:lineRule="auto"/>
              <w:jc w:val="left"/>
              <w:rPr>
                <w:rFonts w:ascii="宋体" w:hAnsi="宋体"/>
                <w:sz w:val="24"/>
                <w:szCs w:val="24"/>
              </w:rPr>
            </w:pPr>
            <w:r w:rsidRPr="00B92077">
              <w:rPr>
                <w:rFonts w:ascii="宋体" w:hAnsi="宋体" w:hint="eastAsia"/>
                <w:sz w:val="24"/>
                <w:szCs w:val="24"/>
              </w:rPr>
              <w:t>租赁单价</w:t>
            </w:r>
            <w:r w:rsidRPr="00B92077">
              <w:rPr>
                <w:rFonts w:ascii="宋体" w:hAnsi="宋体" w:hint="eastAsia"/>
                <w:sz w:val="24"/>
                <w:szCs w:val="24"/>
              </w:rPr>
              <w:br/>
              <w:t>（元/月）</w:t>
            </w:r>
          </w:p>
        </w:tc>
        <w:tc>
          <w:tcPr>
            <w:tcW w:w="1200" w:type="dxa"/>
            <w:tcBorders>
              <w:top w:val="single" w:sz="4" w:space="0" w:color="auto"/>
              <w:left w:val="nil"/>
              <w:bottom w:val="single" w:sz="4" w:space="0" w:color="auto"/>
              <w:right w:val="single" w:sz="4" w:space="0" w:color="auto"/>
            </w:tcBorders>
            <w:vAlign w:val="center"/>
          </w:tcPr>
          <w:p w:rsidR="00B41317" w:rsidRPr="00B92077" w:rsidRDefault="00B41317">
            <w:pPr>
              <w:pStyle w:val="0100"/>
              <w:spacing w:line="360" w:lineRule="auto"/>
              <w:jc w:val="left"/>
              <w:rPr>
                <w:rFonts w:ascii="宋体" w:hAnsi="宋体"/>
                <w:sz w:val="24"/>
                <w:szCs w:val="24"/>
              </w:rPr>
            </w:pPr>
            <w:r w:rsidRPr="00B92077">
              <w:rPr>
                <w:rFonts w:ascii="宋体" w:hAnsi="宋体" w:hint="eastAsia"/>
                <w:sz w:val="24"/>
                <w:szCs w:val="24"/>
              </w:rPr>
              <w:t>数量</w:t>
            </w:r>
          </w:p>
        </w:tc>
        <w:tc>
          <w:tcPr>
            <w:tcW w:w="1360" w:type="dxa"/>
            <w:tcBorders>
              <w:top w:val="single" w:sz="4" w:space="0" w:color="auto"/>
              <w:left w:val="nil"/>
              <w:bottom w:val="single" w:sz="4" w:space="0" w:color="auto"/>
              <w:right w:val="single" w:sz="4" w:space="0" w:color="auto"/>
            </w:tcBorders>
            <w:vAlign w:val="center"/>
          </w:tcPr>
          <w:p w:rsidR="00B41317" w:rsidRPr="00B92077" w:rsidRDefault="00B41317" w:rsidP="000225B5">
            <w:pPr>
              <w:pStyle w:val="0100"/>
              <w:spacing w:line="360" w:lineRule="auto"/>
              <w:jc w:val="left"/>
              <w:rPr>
                <w:rFonts w:ascii="宋体" w:hAnsi="宋体"/>
                <w:sz w:val="24"/>
                <w:szCs w:val="24"/>
              </w:rPr>
            </w:pPr>
            <w:r w:rsidRPr="00B92077">
              <w:rPr>
                <w:rFonts w:ascii="宋体" w:hAnsi="宋体" w:hint="eastAsia"/>
                <w:sz w:val="24"/>
                <w:szCs w:val="24"/>
              </w:rPr>
              <w:t>合计（元）</w:t>
            </w:r>
          </w:p>
        </w:tc>
        <w:tc>
          <w:tcPr>
            <w:tcW w:w="1440" w:type="dxa"/>
            <w:tcBorders>
              <w:top w:val="single" w:sz="4" w:space="0" w:color="auto"/>
              <w:left w:val="nil"/>
              <w:bottom w:val="single" w:sz="4" w:space="0" w:color="auto"/>
              <w:right w:val="single" w:sz="4" w:space="0" w:color="auto"/>
            </w:tcBorders>
            <w:vAlign w:val="center"/>
          </w:tcPr>
          <w:p w:rsidR="00B41317" w:rsidRPr="00B92077" w:rsidRDefault="00B41317">
            <w:pPr>
              <w:pStyle w:val="0100"/>
              <w:spacing w:line="360" w:lineRule="auto"/>
              <w:jc w:val="left"/>
              <w:rPr>
                <w:rFonts w:ascii="宋体" w:hAnsi="宋体"/>
                <w:sz w:val="24"/>
                <w:szCs w:val="24"/>
              </w:rPr>
            </w:pPr>
            <w:r w:rsidRPr="00B92077">
              <w:rPr>
                <w:rFonts w:ascii="宋体" w:hAnsi="宋体" w:hint="eastAsia"/>
                <w:sz w:val="24"/>
                <w:szCs w:val="24"/>
              </w:rPr>
              <w:t>备注</w:t>
            </w:r>
          </w:p>
        </w:tc>
      </w:tr>
      <w:tr w:rsidR="00B41317" w:rsidRPr="00B92077">
        <w:trPr>
          <w:trHeight w:val="570"/>
          <w:jc w:val="center"/>
        </w:trPr>
        <w:tc>
          <w:tcPr>
            <w:tcW w:w="1080" w:type="dxa"/>
            <w:tcBorders>
              <w:top w:val="nil"/>
              <w:left w:val="single" w:sz="4" w:space="0" w:color="auto"/>
              <w:bottom w:val="single" w:sz="4" w:space="0" w:color="auto"/>
              <w:right w:val="single" w:sz="4" w:space="0" w:color="auto"/>
            </w:tcBorders>
            <w:vAlign w:val="center"/>
          </w:tcPr>
          <w:p w:rsidR="00B41317" w:rsidRPr="00B92077" w:rsidRDefault="00B41317">
            <w:pPr>
              <w:pStyle w:val="0100"/>
              <w:spacing w:line="360" w:lineRule="auto"/>
              <w:ind w:firstLineChars="200" w:firstLine="480"/>
              <w:jc w:val="left"/>
              <w:rPr>
                <w:rFonts w:ascii="宋体" w:hAnsi="宋体"/>
                <w:sz w:val="24"/>
                <w:szCs w:val="24"/>
              </w:rPr>
            </w:pPr>
            <w:r w:rsidRPr="00B92077">
              <w:rPr>
                <w:rFonts w:ascii="宋体" w:hAnsi="宋体" w:hint="eastAsia"/>
                <w:sz w:val="24"/>
                <w:szCs w:val="24"/>
              </w:rPr>
              <w:t>1</w:t>
            </w:r>
          </w:p>
        </w:tc>
        <w:tc>
          <w:tcPr>
            <w:tcW w:w="2240" w:type="dxa"/>
            <w:tcBorders>
              <w:top w:val="nil"/>
              <w:left w:val="nil"/>
              <w:bottom w:val="single" w:sz="4" w:space="0" w:color="auto"/>
              <w:right w:val="single" w:sz="4" w:space="0" w:color="auto"/>
            </w:tcBorders>
            <w:vAlign w:val="center"/>
          </w:tcPr>
          <w:p w:rsidR="00B41317" w:rsidRPr="00B92077" w:rsidRDefault="000225B5">
            <w:pPr>
              <w:pStyle w:val="0100"/>
              <w:spacing w:line="360" w:lineRule="auto"/>
              <w:jc w:val="left"/>
              <w:rPr>
                <w:rFonts w:ascii="宋体" w:hAnsi="宋体"/>
                <w:sz w:val="24"/>
                <w:szCs w:val="24"/>
              </w:rPr>
            </w:pPr>
            <w:r w:rsidRPr="00B92077">
              <w:t>提供</w:t>
            </w:r>
            <w:r w:rsidRPr="00B92077">
              <w:rPr>
                <w:rFonts w:hint="eastAsia"/>
              </w:rPr>
              <w:t>视频数据结构化分析系统整体应用服务</w:t>
            </w:r>
          </w:p>
        </w:tc>
        <w:tc>
          <w:tcPr>
            <w:tcW w:w="1420" w:type="dxa"/>
            <w:tcBorders>
              <w:top w:val="nil"/>
              <w:left w:val="nil"/>
              <w:bottom w:val="single" w:sz="4" w:space="0" w:color="auto"/>
              <w:right w:val="single" w:sz="4" w:space="0" w:color="auto"/>
            </w:tcBorders>
            <w:vAlign w:val="center"/>
          </w:tcPr>
          <w:p w:rsidR="00B41317" w:rsidRPr="00B92077" w:rsidRDefault="00B41317">
            <w:pPr>
              <w:pStyle w:val="0100"/>
              <w:spacing w:line="360" w:lineRule="auto"/>
              <w:ind w:firstLineChars="200" w:firstLine="480"/>
              <w:jc w:val="left"/>
              <w:rPr>
                <w:rFonts w:ascii="宋体" w:hAnsi="宋体"/>
                <w:sz w:val="24"/>
                <w:szCs w:val="24"/>
              </w:rPr>
            </w:pPr>
          </w:p>
        </w:tc>
        <w:tc>
          <w:tcPr>
            <w:tcW w:w="1200" w:type="dxa"/>
            <w:tcBorders>
              <w:top w:val="nil"/>
              <w:left w:val="nil"/>
              <w:bottom w:val="single" w:sz="4" w:space="0" w:color="auto"/>
              <w:right w:val="single" w:sz="4" w:space="0" w:color="auto"/>
            </w:tcBorders>
            <w:vAlign w:val="center"/>
          </w:tcPr>
          <w:p w:rsidR="00B41317" w:rsidRPr="00B92077" w:rsidRDefault="000225B5">
            <w:pPr>
              <w:widowControl/>
              <w:jc w:val="center"/>
              <w:textAlignment w:val="center"/>
              <w:rPr>
                <w:rFonts w:ascii="宋体" w:hAnsi="宋体" w:hint="eastAsia"/>
                <w:sz w:val="24"/>
                <w:szCs w:val="24"/>
              </w:rPr>
            </w:pPr>
            <w:r w:rsidRPr="00B92077">
              <w:rPr>
                <w:rFonts w:ascii="宋体" w:hAnsi="宋体" w:cs="宋体" w:hint="eastAsia"/>
                <w:kern w:val="0"/>
                <w:szCs w:val="21"/>
                <w:lang/>
              </w:rPr>
              <w:t>6</w:t>
            </w:r>
          </w:p>
        </w:tc>
        <w:tc>
          <w:tcPr>
            <w:tcW w:w="1360" w:type="dxa"/>
            <w:tcBorders>
              <w:top w:val="nil"/>
              <w:left w:val="nil"/>
              <w:bottom w:val="single" w:sz="4" w:space="0" w:color="auto"/>
              <w:right w:val="single" w:sz="4" w:space="0" w:color="auto"/>
            </w:tcBorders>
            <w:vAlign w:val="center"/>
          </w:tcPr>
          <w:p w:rsidR="00B41317" w:rsidRPr="00B92077" w:rsidRDefault="00B41317">
            <w:pPr>
              <w:pStyle w:val="0100"/>
              <w:spacing w:line="360" w:lineRule="auto"/>
              <w:ind w:firstLineChars="200" w:firstLine="480"/>
              <w:jc w:val="left"/>
              <w:rPr>
                <w:rFonts w:ascii="宋体" w:hAnsi="宋体"/>
                <w:sz w:val="24"/>
                <w:szCs w:val="24"/>
              </w:rPr>
            </w:pPr>
          </w:p>
        </w:tc>
        <w:tc>
          <w:tcPr>
            <w:tcW w:w="1440" w:type="dxa"/>
            <w:tcBorders>
              <w:top w:val="nil"/>
              <w:left w:val="nil"/>
              <w:bottom w:val="single" w:sz="4" w:space="0" w:color="auto"/>
              <w:right w:val="single" w:sz="4" w:space="0" w:color="auto"/>
            </w:tcBorders>
            <w:vAlign w:val="center"/>
          </w:tcPr>
          <w:p w:rsidR="00B41317" w:rsidRPr="00B92077" w:rsidRDefault="00B41317">
            <w:pPr>
              <w:pStyle w:val="0100"/>
              <w:spacing w:line="360" w:lineRule="auto"/>
              <w:ind w:firstLineChars="200" w:firstLine="480"/>
              <w:jc w:val="left"/>
              <w:rPr>
                <w:rFonts w:ascii="宋体" w:hAnsi="宋体"/>
                <w:sz w:val="24"/>
                <w:szCs w:val="24"/>
              </w:rPr>
            </w:pPr>
          </w:p>
        </w:tc>
      </w:tr>
      <w:tr w:rsidR="00B41317" w:rsidRPr="00B92077">
        <w:trPr>
          <w:trHeight w:val="570"/>
          <w:jc w:val="center"/>
        </w:trPr>
        <w:tc>
          <w:tcPr>
            <w:tcW w:w="5940" w:type="dxa"/>
            <w:gridSpan w:val="4"/>
            <w:tcBorders>
              <w:top w:val="single" w:sz="4" w:space="0" w:color="auto"/>
              <w:left w:val="single" w:sz="4" w:space="0" w:color="auto"/>
              <w:bottom w:val="single" w:sz="4" w:space="0" w:color="auto"/>
              <w:right w:val="single" w:sz="4" w:space="0" w:color="000000"/>
            </w:tcBorders>
            <w:vAlign w:val="center"/>
          </w:tcPr>
          <w:p w:rsidR="00B41317" w:rsidRPr="00B92077" w:rsidRDefault="00B41317" w:rsidP="000225B5">
            <w:pPr>
              <w:pStyle w:val="0100"/>
              <w:spacing w:line="360" w:lineRule="auto"/>
              <w:ind w:firstLineChars="200" w:firstLine="480"/>
              <w:jc w:val="left"/>
              <w:rPr>
                <w:rFonts w:ascii="宋体" w:hAnsi="宋体"/>
                <w:sz w:val="24"/>
                <w:szCs w:val="24"/>
              </w:rPr>
            </w:pPr>
            <w:r w:rsidRPr="00B92077">
              <w:rPr>
                <w:rFonts w:ascii="宋体" w:hAnsi="宋体" w:hint="eastAsia"/>
                <w:sz w:val="24"/>
                <w:szCs w:val="24"/>
              </w:rPr>
              <w:t>总价（元）（</w:t>
            </w:r>
            <w:r w:rsidR="000225B5" w:rsidRPr="00B92077">
              <w:rPr>
                <w:rFonts w:ascii="宋体" w:hAnsi="宋体" w:hint="eastAsia"/>
                <w:sz w:val="24"/>
                <w:szCs w:val="24"/>
              </w:rPr>
              <w:t>6个月</w:t>
            </w:r>
            <w:r w:rsidRPr="00B92077">
              <w:rPr>
                <w:rFonts w:ascii="宋体" w:hAnsi="宋体" w:hint="eastAsia"/>
                <w:sz w:val="24"/>
                <w:szCs w:val="24"/>
              </w:rPr>
              <w:t>租赁总价）</w:t>
            </w:r>
          </w:p>
        </w:tc>
        <w:tc>
          <w:tcPr>
            <w:tcW w:w="1360" w:type="dxa"/>
            <w:tcBorders>
              <w:top w:val="nil"/>
              <w:left w:val="nil"/>
              <w:bottom w:val="single" w:sz="4" w:space="0" w:color="auto"/>
              <w:right w:val="single" w:sz="4" w:space="0" w:color="auto"/>
            </w:tcBorders>
            <w:vAlign w:val="center"/>
          </w:tcPr>
          <w:p w:rsidR="00B41317" w:rsidRPr="00B92077" w:rsidRDefault="00B41317">
            <w:pPr>
              <w:pStyle w:val="0100"/>
              <w:spacing w:line="360" w:lineRule="auto"/>
              <w:ind w:firstLineChars="200" w:firstLine="480"/>
              <w:jc w:val="left"/>
              <w:rPr>
                <w:rFonts w:ascii="宋体" w:hAnsi="宋体"/>
                <w:sz w:val="24"/>
                <w:szCs w:val="24"/>
              </w:rPr>
            </w:pPr>
          </w:p>
        </w:tc>
        <w:tc>
          <w:tcPr>
            <w:tcW w:w="1440" w:type="dxa"/>
            <w:tcBorders>
              <w:top w:val="nil"/>
              <w:left w:val="nil"/>
              <w:bottom w:val="single" w:sz="4" w:space="0" w:color="auto"/>
              <w:right w:val="single" w:sz="4" w:space="0" w:color="auto"/>
            </w:tcBorders>
            <w:vAlign w:val="center"/>
          </w:tcPr>
          <w:p w:rsidR="00B41317" w:rsidRPr="00B92077" w:rsidRDefault="00B41317">
            <w:pPr>
              <w:pStyle w:val="0100"/>
              <w:spacing w:line="360" w:lineRule="auto"/>
              <w:ind w:firstLineChars="200" w:firstLine="480"/>
              <w:jc w:val="left"/>
              <w:rPr>
                <w:rFonts w:ascii="宋体" w:hAnsi="宋体"/>
                <w:sz w:val="24"/>
                <w:szCs w:val="24"/>
              </w:rPr>
            </w:pPr>
          </w:p>
        </w:tc>
      </w:tr>
    </w:tbl>
    <w:p w:rsidR="00B41317" w:rsidRPr="00B92077" w:rsidRDefault="00B41317" w:rsidP="00F63D63">
      <w:pPr>
        <w:pStyle w:val="30"/>
        <w:tabs>
          <w:tab w:val="left" w:pos="7905"/>
        </w:tabs>
        <w:rPr>
          <w:rFonts w:hAnsi="宋体" w:hint="eastAsia"/>
          <w:sz w:val="24"/>
          <w:szCs w:val="24"/>
        </w:rPr>
      </w:pPr>
      <w:r w:rsidRPr="00B92077">
        <w:rPr>
          <w:rFonts w:hAnsi="宋体" w:hint="eastAsia"/>
          <w:sz w:val="24"/>
          <w:szCs w:val="24"/>
        </w:rPr>
        <w:t>（三）产权说明</w:t>
      </w:r>
      <w:r w:rsidR="00F63D63">
        <w:rPr>
          <w:rFonts w:hAnsi="宋体"/>
          <w:sz w:val="24"/>
          <w:szCs w:val="24"/>
        </w:rPr>
        <w:tab/>
      </w:r>
    </w:p>
    <w:p w:rsidR="00B41317" w:rsidRPr="00B92077" w:rsidRDefault="00B41317">
      <w:pPr>
        <w:pStyle w:val="--"/>
        <w:ind w:firstLine="482"/>
        <w:rPr>
          <w:rFonts w:ascii="宋体" w:hAnsi="宋体" w:hint="eastAsia"/>
          <w:b/>
          <w:sz w:val="24"/>
          <w:szCs w:val="24"/>
          <w:shd w:val="clear" w:color="auto" w:fill="FFFFFF"/>
        </w:rPr>
      </w:pPr>
      <w:r w:rsidRPr="00B92077">
        <w:rPr>
          <w:rFonts w:ascii="宋体" w:hAnsi="宋体" w:hint="eastAsia"/>
          <w:b/>
          <w:sz w:val="24"/>
          <w:szCs w:val="24"/>
          <w:shd w:val="clear" w:color="auto" w:fill="FFFFFF"/>
        </w:rPr>
        <w:t>本招标文件列出的所有系统都由投标方首先按采购方的要求建设，建设完成后采购方向中标人租用。建设期和租赁期内本项目新建设设备和设施的产权属中标人。</w:t>
      </w:r>
    </w:p>
    <w:p w:rsidR="00B41317" w:rsidRPr="00B92077" w:rsidRDefault="00B41317">
      <w:pPr>
        <w:pStyle w:val="--"/>
        <w:spacing w:line="560" w:lineRule="exact"/>
        <w:ind w:firstLine="480"/>
        <w:rPr>
          <w:rFonts w:ascii="宋体" w:hAnsi="宋体"/>
          <w:sz w:val="24"/>
          <w:szCs w:val="24"/>
        </w:rPr>
      </w:pPr>
      <w:r w:rsidRPr="00B92077">
        <w:rPr>
          <w:rFonts w:ascii="宋体" w:hAnsi="宋体" w:hint="eastAsia"/>
          <w:sz w:val="24"/>
          <w:szCs w:val="24"/>
        </w:rPr>
        <w:t>投标人保证，采购人在中华人民共和国使用该货物或货物的任何一部分时，免受第三方提出的侵犯其专利权、商标权或其他知识产权的起诉。如发生此类纠纷，由投标人承担一切责任；如因此给采购人造成损失的，投标人负责全额赔偿。</w:t>
      </w:r>
    </w:p>
    <w:p w:rsidR="00B41317" w:rsidRPr="00B92077" w:rsidRDefault="00B41317">
      <w:pPr>
        <w:pStyle w:val="--"/>
        <w:ind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在租赁期内，中标人负责设备及系统的所有维护、维修、设备更换和系统优化等工作，保证采购人（用户）能正常使用系统，获得高质量满意的服务。在建设期和租赁期间，由于雷击、被盗、被破坏和其他不可抗力等因素所造成的一切损失由中标人承担，其他由于采购人（用户）使用不当所造成的损失由采购人（用户）承担。</w:t>
      </w:r>
    </w:p>
    <w:p w:rsidR="00B41317" w:rsidRPr="00B92077" w:rsidRDefault="00B41317">
      <w:pPr>
        <w:pStyle w:val="--"/>
        <w:spacing w:line="560" w:lineRule="exact"/>
        <w:ind w:firstLine="480"/>
        <w:rPr>
          <w:rFonts w:ascii="宋体" w:hAnsi="宋体" w:hint="eastAsia"/>
          <w:sz w:val="24"/>
          <w:szCs w:val="24"/>
          <w:shd w:val="clear" w:color="auto" w:fill="FFFFFF"/>
        </w:rPr>
      </w:pPr>
      <w:r w:rsidRPr="00B92077">
        <w:rPr>
          <w:rFonts w:ascii="宋体" w:hAnsi="宋体" w:hint="eastAsia"/>
          <w:sz w:val="24"/>
          <w:szCs w:val="24"/>
        </w:rPr>
        <w:t>无论租赁期内，或是租赁期后，系统中的声音、图像和数据等信息的所有权和唯一使用权（如采购人不继续使用租赁物，则投标人不得将租赁物挪作他用或提供给除采购人以外的单位使用）及衍生的所有权永久属于采购人。未经采购人允许，投标人无权使用、转让或处理系统中的声音、图像和数据等信息。投标人应按照保密协议要求，采取必要的措施和手段维护和管理租赁的设备和系统，使系统中的声音、图像和数据等信息得到妥善的保存，使之不被破坏和未经采购人授权的删除，且不得向采购人以外的任何单位和个人（即第三方）提供设备和系统中保存的有关信息</w:t>
      </w:r>
      <w:r w:rsidRPr="00B92077">
        <w:rPr>
          <w:rFonts w:ascii="宋体" w:hAnsi="宋体" w:hint="eastAsia"/>
          <w:sz w:val="24"/>
          <w:szCs w:val="24"/>
          <w:shd w:val="clear" w:color="auto" w:fill="FFFFFF"/>
        </w:rPr>
        <w:t>。</w:t>
      </w:r>
    </w:p>
    <w:p w:rsidR="00B41317" w:rsidRPr="00B92077" w:rsidRDefault="00B41317">
      <w:pPr>
        <w:pStyle w:val="--"/>
        <w:spacing w:line="560" w:lineRule="exact"/>
        <w:ind w:firstLine="480"/>
        <w:rPr>
          <w:rFonts w:ascii="宋体" w:hAnsi="宋体"/>
          <w:sz w:val="24"/>
          <w:szCs w:val="24"/>
        </w:rPr>
      </w:pPr>
      <w:r w:rsidRPr="00B92077">
        <w:rPr>
          <w:rFonts w:ascii="宋体" w:hAnsi="宋体" w:hint="eastAsia"/>
          <w:sz w:val="24"/>
          <w:szCs w:val="24"/>
        </w:rPr>
        <w:t>投标人应该提供合适的技术手段，使采购人（或最终用户）能使用、传送、处理和备份系统中的声音、图像和数据等信息。</w:t>
      </w:r>
    </w:p>
    <w:p w:rsidR="00B41317" w:rsidRPr="00B92077" w:rsidRDefault="00B41317" w:rsidP="00B529B0">
      <w:pPr>
        <w:pStyle w:val="--"/>
        <w:spacing w:line="560" w:lineRule="exact"/>
        <w:ind w:firstLine="480"/>
        <w:rPr>
          <w:rFonts w:ascii="宋体" w:hAnsi="宋体"/>
          <w:sz w:val="24"/>
          <w:szCs w:val="24"/>
        </w:rPr>
      </w:pPr>
      <w:r w:rsidRPr="00B92077">
        <w:rPr>
          <w:rFonts w:ascii="宋体" w:hAnsi="宋体" w:hint="eastAsia"/>
          <w:sz w:val="24"/>
          <w:szCs w:val="24"/>
        </w:rPr>
        <w:t>在租赁期满后，采购人可以根据需要</w:t>
      </w:r>
      <w:r w:rsidR="00B529B0" w:rsidRPr="00B92077">
        <w:rPr>
          <w:rFonts w:ascii="宋体" w:hAnsi="宋体" w:hint="eastAsia"/>
          <w:sz w:val="24"/>
          <w:szCs w:val="24"/>
        </w:rPr>
        <w:t>续约或通过立项购买全套系统，</w:t>
      </w:r>
      <w:r w:rsidRPr="00B92077">
        <w:rPr>
          <w:rFonts w:ascii="宋体" w:hAnsi="宋体" w:hint="eastAsia"/>
          <w:sz w:val="24"/>
          <w:szCs w:val="24"/>
        </w:rPr>
        <w:t>采购人具有本项目建设范围内的优先使用权（如采购人继续使用租赁物，并支付租金，则投标人不得以任何其他理由拒绝提供租赁服务）。</w:t>
      </w:r>
    </w:p>
    <w:p w:rsidR="00B41317" w:rsidRPr="00B92077" w:rsidRDefault="00B41317">
      <w:pPr>
        <w:pStyle w:val="30"/>
        <w:rPr>
          <w:rFonts w:hAnsi="宋体" w:hint="eastAsia"/>
          <w:sz w:val="24"/>
          <w:szCs w:val="24"/>
        </w:rPr>
      </w:pPr>
      <w:r w:rsidRPr="00B92077">
        <w:rPr>
          <w:rFonts w:hAnsi="宋体" w:hint="eastAsia"/>
          <w:sz w:val="24"/>
          <w:szCs w:val="24"/>
        </w:rPr>
        <w:t>（四）变更处理</w:t>
      </w:r>
    </w:p>
    <w:p w:rsidR="00B41317" w:rsidRPr="00B92077" w:rsidRDefault="00B41317">
      <w:pPr>
        <w:pStyle w:val="--"/>
        <w:ind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投标人应在投标文件中，阐述如何对采购人（用户）的变更需求做出响应，提出相关的变更流程。</w:t>
      </w:r>
    </w:p>
    <w:p w:rsidR="00B41317" w:rsidRPr="00B92077" w:rsidRDefault="00B41317">
      <w:pPr>
        <w:pStyle w:val="--"/>
        <w:ind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 xml:space="preserve">1.凡对本项目进行修改、补充或变更，须以书面形式经双方法定代表人或授权的委托代理人签字后生效。本项目相关有效组成部分的不同文件中表述同一问题的有关条款或者约定若有不一致或者相抵触的，以文件制定日期较后者为准。 </w:t>
      </w:r>
    </w:p>
    <w:p w:rsidR="00B41317" w:rsidRPr="00B92077" w:rsidRDefault="00B41317" w:rsidP="00B529B0">
      <w:pPr>
        <w:pStyle w:val="--"/>
        <w:ind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2.在建设期和租赁期，采购人（用户）可以就</w:t>
      </w:r>
      <w:r w:rsidR="00B529B0" w:rsidRPr="00B92077">
        <w:rPr>
          <w:rFonts w:ascii="宋体" w:hAnsi="宋体" w:hint="eastAsia"/>
          <w:sz w:val="24"/>
          <w:szCs w:val="24"/>
          <w:shd w:val="clear" w:color="auto" w:fill="FFFFFF"/>
        </w:rPr>
        <w:t>增加</w:t>
      </w:r>
      <w:r w:rsidR="00B529B0" w:rsidRPr="00B92077">
        <w:rPr>
          <w:rFonts w:ascii="宋体" w:hAnsi="宋体" w:hint="eastAsia"/>
          <w:sz w:val="24"/>
          <w:szCs w:val="24"/>
          <w:shd w:val="clear" w:color="auto" w:fill="FFFFFF"/>
          <w:lang w:eastAsia="zh-CN"/>
        </w:rPr>
        <w:t>实战</w:t>
      </w:r>
      <w:r w:rsidR="00B529B0" w:rsidRPr="00B92077">
        <w:rPr>
          <w:rFonts w:ascii="宋体" w:hAnsi="宋体" w:hint="eastAsia"/>
          <w:sz w:val="24"/>
          <w:szCs w:val="24"/>
          <w:shd w:val="clear" w:color="auto" w:fill="FFFFFF"/>
        </w:rPr>
        <w:t>应用功能向中标人提出变更</w:t>
      </w:r>
      <w:r w:rsidR="00B529B0" w:rsidRPr="00B92077">
        <w:rPr>
          <w:rFonts w:ascii="宋体" w:hAnsi="宋体" w:hint="eastAsia"/>
          <w:sz w:val="24"/>
          <w:szCs w:val="24"/>
          <w:shd w:val="clear" w:color="auto" w:fill="FFFFFF"/>
          <w:lang w:eastAsia="zh-CN"/>
        </w:rPr>
        <w:t>。</w:t>
      </w:r>
      <w:r w:rsidRPr="00B92077">
        <w:rPr>
          <w:rFonts w:ascii="宋体" w:hAnsi="宋体" w:hint="eastAsia"/>
          <w:sz w:val="24"/>
          <w:szCs w:val="24"/>
          <w:shd w:val="clear" w:color="auto" w:fill="FFFFFF"/>
        </w:rPr>
        <w:t>变更比例在本项目10%</w:t>
      </w:r>
      <w:r w:rsidR="00B529B0" w:rsidRPr="00B92077">
        <w:rPr>
          <w:rFonts w:ascii="宋体" w:hAnsi="宋体" w:hint="eastAsia"/>
          <w:sz w:val="24"/>
          <w:szCs w:val="24"/>
          <w:shd w:val="clear" w:color="auto" w:fill="FFFFFF"/>
        </w:rPr>
        <w:t>内的中标人需及时</w:t>
      </w:r>
      <w:r w:rsidRPr="00B92077">
        <w:rPr>
          <w:rFonts w:ascii="宋体" w:hAnsi="宋体" w:hint="eastAsia"/>
          <w:sz w:val="24"/>
          <w:szCs w:val="24"/>
          <w:shd w:val="clear" w:color="auto" w:fill="FFFFFF"/>
        </w:rPr>
        <w:t>响应，采购人（用户）向中标人按</w:t>
      </w:r>
      <w:r w:rsidR="00B529B0" w:rsidRPr="00B92077">
        <w:rPr>
          <w:rFonts w:ascii="宋体" w:hAnsi="宋体" w:hint="eastAsia"/>
          <w:sz w:val="24"/>
          <w:szCs w:val="24"/>
          <w:shd w:val="clear" w:color="auto" w:fill="FFFFFF"/>
          <w:lang w:eastAsia="zh-CN"/>
        </w:rPr>
        <w:t>功能</w:t>
      </w:r>
      <w:r w:rsidRPr="00B92077">
        <w:rPr>
          <w:rFonts w:ascii="宋体" w:hAnsi="宋体" w:hint="eastAsia"/>
          <w:sz w:val="24"/>
          <w:szCs w:val="24"/>
          <w:shd w:val="clear" w:color="auto" w:fill="FFFFFF"/>
        </w:rPr>
        <w:t>租赁价格支付</w:t>
      </w:r>
      <w:r w:rsidR="00B529B0" w:rsidRPr="00B92077">
        <w:rPr>
          <w:rFonts w:ascii="宋体" w:hAnsi="宋体" w:hint="eastAsia"/>
          <w:sz w:val="24"/>
          <w:szCs w:val="24"/>
          <w:shd w:val="clear" w:color="auto" w:fill="FFFFFF"/>
        </w:rPr>
        <w:t>相应</w:t>
      </w:r>
      <w:r w:rsidRPr="00B92077">
        <w:rPr>
          <w:rFonts w:ascii="宋体" w:hAnsi="宋体" w:hint="eastAsia"/>
          <w:sz w:val="24"/>
          <w:szCs w:val="24"/>
          <w:shd w:val="clear" w:color="auto" w:fill="FFFFFF"/>
        </w:rPr>
        <w:t>的租金。</w:t>
      </w:r>
    </w:p>
    <w:p w:rsidR="00B41317" w:rsidRPr="00B92077" w:rsidRDefault="00B41317">
      <w:pPr>
        <w:pStyle w:val="--"/>
        <w:ind w:firstLine="480"/>
        <w:rPr>
          <w:rFonts w:ascii="宋体" w:hAnsi="宋体" w:hint="eastAsia"/>
          <w:i/>
          <w:sz w:val="24"/>
          <w:szCs w:val="24"/>
          <w:shd w:val="clear" w:color="auto" w:fill="FFFFFF"/>
        </w:rPr>
      </w:pPr>
      <w:r w:rsidRPr="00B92077">
        <w:rPr>
          <w:rFonts w:ascii="宋体" w:hAnsi="宋体" w:hint="eastAsia"/>
          <w:sz w:val="24"/>
          <w:szCs w:val="24"/>
          <w:shd w:val="clear" w:color="auto" w:fill="FFFFFF"/>
        </w:rPr>
        <w:t>3.因第三方原因造成中标</w:t>
      </w:r>
      <w:r w:rsidR="00B529B0" w:rsidRPr="00B92077">
        <w:rPr>
          <w:rFonts w:ascii="宋体" w:hAnsi="宋体" w:hint="eastAsia"/>
          <w:sz w:val="24"/>
          <w:szCs w:val="24"/>
          <w:shd w:val="clear" w:color="auto" w:fill="FFFFFF"/>
          <w:lang w:eastAsia="zh-CN"/>
        </w:rPr>
        <w:t>人</w:t>
      </w:r>
      <w:r w:rsidRPr="00B92077">
        <w:rPr>
          <w:rFonts w:ascii="宋体" w:hAnsi="宋体" w:hint="eastAsia"/>
          <w:sz w:val="24"/>
          <w:szCs w:val="24"/>
          <w:shd w:val="clear" w:color="auto" w:fill="FFFFFF"/>
        </w:rPr>
        <w:t>无法提供视频图像采集服务，采购人（用户）停止支付租赁费，并扣除停止服务期间的租赁费用，直到恢复服务为止。</w:t>
      </w:r>
    </w:p>
    <w:p w:rsidR="00B41317" w:rsidRPr="00B92077" w:rsidRDefault="00B41317">
      <w:pPr>
        <w:pStyle w:val="--"/>
        <w:ind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4.其他可能的变更。</w:t>
      </w:r>
    </w:p>
    <w:p w:rsidR="00B41317" w:rsidRPr="00B92077" w:rsidRDefault="00B41317">
      <w:pPr>
        <w:pStyle w:val="202"/>
        <w:jc w:val="both"/>
        <w:textAlignment w:val="auto"/>
        <w:rPr>
          <w:rFonts w:ascii="宋体" w:eastAsia="宋体" w:hAnsi="宋体" w:hint="eastAsia"/>
          <w:spacing w:val="0"/>
          <w:szCs w:val="24"/>
          <w:shd w:val="clear" w:color="auto" w:fill="FFFFFF"/>
        </w:rPr>
      </w:pPr>
      <w:r w:rsidRPr="00B92077">
        <w:rPr>
          <w:rFonts w:ascii="宋体" w:eastAsia="宋体" w:hAnsi="宋体" w:hint="eastAsia"/>
          <w:spacing w:val="0"/>
          <w:szCs w:val="24"/>
          <w:shd w:val="clear" w:color="auto" w:fill="FFFFFF"/>
        </w:rPr>
        <w:t>（六）安全保密协议</w:t>
      </w:r>
    </w:p>
    <w:p w:rsidR="00B41317" w:rsidRPr="00B92077" w:rsidRDefault="00B41317">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中标人必须按照与采购人（用户）签订安全保密协议。</w:t>
      </w:r>
    </w:p>
    <w:p w:rsidR="00B41317" w:rsidRPr="00B92077" w:rsidRDefault="00B41317">
      <w:pPr>
        <w:pStyle w:val="202"/>
        <w:jc w:val="both"/>
        <w:textAlignment w:val="auto"/>
        <w:rPr>
          <w:rFonts w:ascii="宋体" w:eastAsia="宋体" w:hAnsi="宋体" w:hint="eastAsia"/>
          <w:spacing w:val="0"/>
          <w:szCs w:val="24"/>
          <w:shd w:val="clear" w:color="auto" w:fill="FFFFFF"/>
        </w:rPr>
      </w:pPr>
      <w:r w:rsidRPr="00B92077">
        <w:rPr>
          <w:rFonts w:ascii="宋体" w:eastAsia="宋体" w:hAnsi="宋体" w:hint="eastAsia"/>
          <w:spacing w:val="0"/>
          <w:szCs w:val="24"/>
          <w:shd w:val="clear" w:color="auto" w:fill="FFFFFF"/>
        </w:rPr>
        <w:t>七、</w:t>
      </w:r>
      <w:r w:rsidRPr="00B92077">
        <w:rPr>
          <w:rFonts w:ascii="宋体" w:eastAsia="宋体" w:hAnsi="宋体" w:hint="eastAsia"/>
          <w:szCs w:val="24"/>
          <w:shd w:val="clear" w:color="auto" w:fill="FFFFFF"/>
        </w:rPr>
        <w:t>履约保证金</w:t>
      </w:r>
    </w:p>
    <w:p w:rsidR="00B41317" w:rsidRPr="00B92077" w:rsidRDefault="00B41317" w:rsidP="007A4FE5">
      <w:pPr>
        <w:pStyle w:val="001"/>
        <w:spacing w:line="360" w:lineRule="auto"/>
        <w:ind w:firstLineChars="200" w:firstLine="480"/>
        <w:rPr>
          <w:rFonts w:ascii="宋体" w:hAnsi="宋体" w:hint="eastAsia"/>
          <w:sz w:val="24"/>
          <w:szCs w:val="24"/>
          <w:shd w:val="clear" w:color="auto" w:fill="FFFFFF"/>
        </w:rPr>
      </w:pPr>
      <w:r w:rsidRPr="00B92077">
        <w:rPr>
          <w:rFonts w:ascii="宋体" w:hAnsi="宋体" w:hint="eastAsia"/>
          <w:sz w:val="24"/>
          <w:szCs w:val="24"/>
          <w:shd w:val="clear" w:color="auto" w:fill="FFFFFF"/>
        </w:rPr>
        <w:t>合同签订生效之日起</w:t>
      </w:r>
      <w:r w:rsidR="007A4FE5" w:rsidRPr="00B92077">
        <w:rPr>
          <w:rFonts w:ascii="宋体" w:hAnsi="宋体" w:hint="eastAsia"/>
          <w:sz w:val="24"/>
          <w:szCs w:val="24"/>
          <w:shd w:val="clear" w:color="auto" w:fill="FFFFFF"/>
        </w:rPr>
        <w:t>20</w:t>
      </w:r>
      <w:r w:rsidRPr="00B92077">
        <w:rPr>
          <w:rFonts w:ascii="宋体" w:hAnsi="宋体" w:hint="eastAsia"/>
          <w:sz w:val="24"/>
          <w:szCs w:val="24"/>
          <w:shd w:val="clear" w:color="auto" w:fill="FFFFFF"/>
        </w:rPr>
        <w:t>个工作日内，中标人向采购人提供</w:t>
      </w:r>
      <w:r w:rsidR="007A4FE5" w:rsidRPr="00B92077">
        <w:rPr>
          <w:rFonts w:ascii="宋体" w:hAnsi="宋体" w:hint="eastAsia"/>
          <w:sz w:val="24"/>
          <w:szCs w:val="24"/>
          <w:shd w:val="clear" w:color="auto" w:fill="FFFFFF"/>
        </w:rPr>
        <w:t>合同总价</w:t>
      </w:r>
      <w:r w:rsidRPr="00B92077">
        <w:rPr>
          <w:rFonts w:ascii="宋体" w:hAnsi="宋体" w:hint="eastAsia"/>
          <w:sz w:val="24"/>
          <w:szCs w:val="24"/>
          <w:shd w:val="clear" w:color="auto" w:fill="FFFFFF"/>
        </w:rPr>
        <w:t>5%的</w:t>
      </w:r>
      <w:r w:rsidR="007A4FE5" w:rsidRPr="00B92077">
        <w:rPr>
          <w:rFonts w:ascii="宋体" w:hAnsi="宋体" w:hint="eastAsia"/>
          <w:sz w:val="24"/>
          <w:szCs w:val="24"/>
          <w:shd w:val="clear" w:color="auto" w:fill="FFFFFF"/>
        </w:rPr>
        <w:t>、地市级以上银行出具的、无条件、不可撤销的</w:t>
      </w:r>
      <w:r w:rsidRPr="00B92077">
        <w:rPr>
          <w:rFonts w:ascii="宋体" w:hAnsi="宋体" w:hint="eastAsia"/>
          <w:sz w:val="24"/>
          <w:szCs w:val="24"/>
          <w:shd w:val="clear" w:color="auto" w:fill="FFFFFF"/>
        </w:rPr>
        <w:t>银行履约保函</w:t>
      </w:r>
      <w:r w:rsidR="007A4FE5" w:rsidRPr="00B92077">
        <w:rPr>
          <w:rFonts w:ascii="宋体" w:hAnsi="宋体" w:hint="eastAsia"/>
          <w:sz w:val="24"/>
          <w:szCs w:val="24"/>
          <w:shd w:val="clear" w:color="auto" w:fill="FFFFFF"/>
        </w:rPr>
        <w:t>作为履约保证金</w:t>
      </w:r>
      <w:r w:rsidRPr="00B92077">
        <w:rPr>
          <w:rFonts w:ascii="宋体" w:hAnsi="宋体" w:hint="eastAsia"/>
          <w:sz w:val="24"/>
          <w:szCs w:val="24"/>
          <w:shd w:val="clear" w:color="auto" w:fill="FFFFFF"/>
        </w:rPr>
        <w:t>，该保函</w:t>
      </w:r>
      <w:r w:rsidR="007A4FE5" w:rsidRPr="00B92077">
        <w:rPr>
          <w:rFonts w:ascii="宋体" w:hAnsi="宋体" w:hint="eastAsia"/>
          <w:sz w:val="24"/>
          <w:szCs w:val="24"/>
          <w:shd w:val="clear" w:color="auto" w:fill="FFFFFF"/>
        </w:rPr>
        <w:t>在项目服务期满30天后自动失效</w:t>
      </w:r>
      <w:bookmarkStart w:id="136" w:name="IsHasSample1"/>
      <w:bookmarkStart w:id="137" w:name="PriceRule1ID_SubDocument_Begin"/>
      <w:bookmarkStart w:id="138" w:name="PriceRule1ID_SubDocument_End"/>
      <w:bookmarkStart w:id="139" w:name="GradeForm0ID_SubDocument_Begin"/>
      <w:bookmarkStart w:id="140" w:name="PriceRule1_SubProject"/>
      <w:bookmarkStart w:id="141" w:name="_Toc239151704"/>
      <w:bookmarkStart w:id="142" w:name="_Toc240127852"/>
      <w:bookmarkStart w:id="143" w:name="_Toc239151697"/>
      <w:bookmarkStart w:id="144" w:name="_Toc240127880"/>
      <w:bookmarkStart w:id="145" w:name="_Toc240127779"/>
      <w:bookmarkStart w:id="146" w:name="_Toc239151818"/>
      <w:bookmarkStart w:id="147" w:name="_Toc239151732"/>
      <w:bookmarkStart w:id="148" w:name="_Toc239151747"/>
      <w:bookmarkStart w:id="149" w:name="_Toc240127906"/>
      <w:bookmarkStart w:id="150" w:name="_Toc239151624"/>
      <w:bookmarkStart w:id="151" w:name="_Toc240127901"/>
      <w:bookmarkStart w:id="152" w:name="GradeForm1ID_SubDocument_Begin"/>
      <w:bookmarkStart w:id="153" w:name="GradeForm1ID_SubDocument_End"/>
      <w:bookmarkStart w:id="154" w:name="GradeForm0ID_SubDocument_End"/>
      <w:bookmarkStart w:id="155" w:name="_Toc240127903"/>
      <w:bookmarkStart w:id="156" w:name="_Toc240127887"/>
      <w:bookmarkStart w:id="157" w:name="_Toc240127894"/>
      <w:bookmarkStart w:id="158" w:name="GradeForm"/>
      <w:bookmarkStart w:id="159" w:name="_Toc239151748"/>
      <w:bookmarkStart w:id="160" w:name="_Toc239151749"/>
      <w:bookmarkStart w:id="161" w:name="OtherSampleFormID_SubDocument_Begin"/>
      <w:bookmarkStart w:id="162" w:name="_Toc239151725"/>
      <w:bookmarkStart w:id="163" w:name="_Toc240127902"/>
      <w:bookmarkStart w:id="164" w:name="_Toc240127859"/>
      <w:bookmarkStart w:id="165" w:name="_Toc239151669"/>
      <w:bookmarkStart w:id="166" w:name="_Toc239151751"/>
      <w:bookmarkStart w:id="167" w:name="_Toc240127866"/>
      <w:bookmarkStart w:id="168" w:name="_Toc239151746"/>
      <w:bookmarkStart w:id="169" w:name="_Toc239151739"/>
      <w:bookmarkStart w:id="170" w:name="_Toc240127904"/>
      <w:bookmarkStart w:id="171" w:name="_Toc239151711"/>
      <w:bookmarkStart w:id="172" w:name="_Toc240127973"/>
      <w:bookmarkStart w:id="173" w:name="_Toc239151655"/>
      <w:bookmarkStart w:id="174" w:name="_Toc240127817"/>
      <w:bookmarkStart w:id="175" w:name="_Toc239151626"/>
      <w:bookmarkStart w:id="176" w:name="_Toc240127845"/>
      <w:bookmarkStart w:id="177" w:name="_Toc239151676"/>
      <w:bookmarkStart w:id="178" w:name="_Toc240127781"/>
      <w:bookmarkStart w:id="179" w:name="_Toc240127796"/>
      <w:bookmarkStart w:id="180" w:name="_Toc240127824"/>
      <w:bookmarkStart w:id="181" w:name="_Toc239151641"/>
      <w:bookmarkStart w:id="182" w:name="_Toc240127831"/>
      <w:bookmarkStart w:id="183" w:name="_Toc239151662"/>
      <w:bookmarkStart w:id="184" w:name="_Toc239151690"/>
      <w:bookmarkStart w:id="185" w:name="_Toc24012781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7A4FE5" w:rsidRPr="00B92077">
        <w:rPr>
          <w:rFonts w:ascii="宋体" w:hAnsi="宋体" w:hint="eastAsia"/>
          <w:sz w:val="24"/>
          <w:szCs w:val="24"/>
          <w:shd w:val="clear" w:color="auto" w:fill="FFFFFF"/>
        </w:rPr>
        <w:t>。</w:t>
      </w:r>
    </w:p>
    <w:sectPr w:rsidR="00B41317" w:rsidRPr="00B92077">
      <w:headerReference w:type="default" r:id="rId7"/>
      <w:footerReference w:type="even" r:id="rId8"/>
      <w:footerReference w:type="default" r:id="rId9"/>
      <w:footerReference w:type="first" r:id="rId10"/>
      <w:pgSz w:w="11906" w:h="16838"/>
      <w:pgMar w:top="1418" w:right="1247" w:bottom="1418" w:left="124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BD1" w:rsidRDefault="00F87BD1">
      <w:r>
        <w:separator/>
      </w:r>
    </w:p>
  </w:endnote>
  <w:endnote w:type="continuationSeparator" w:id="1">
    <w:p w:rsidR="00F87BD1" w:rsidRDefault="00F87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_GB2312">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A" w:rsidRDefault="00CD41EA">
    <w:pPr>
      <w:pStyle w:val="af6"/>
      <w:framePr w:wrap="around" w:vAnchor="text" w:hAnchor="margin" w:xAlign="center" w:y="1"/>
      <w:rPr>
        <w:rStyle w:val="a4"/>
      </w:rPr>
    </w:pPr>
    <w:r>
      <w:fldChar w:fldCharType="begin"/>
    </w:r>
    <w:r>
      <w:rPr>
        <w:rStyle w:val="a4"/>
      </w:rPr>
      <w:instrText xml:space="preserve">PAGE  </w:instrText>
    </w:r>
    <w:r>
      <w:fldChar w:fldCharType="separate"/>
    </w:r>
    <w:r>
      <w:rPr>
        <w:rStyle w:val="a4"/>
      </w:rPr>
      <w:t>34</w:t>
    </w:r>
    <w:r>
      <w:fldChar w:fldCharType="end"/>
    </w:r>
  </w:p>
  <w:p w:rsidR="00CD41EA" w:rsidRDefault="00CD41E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A" w:rsidRDefault="00CD41EA">
    <w:pPr>
      <w:pStyle w:val="af6"/>
      <w:framePr w:wrap="around" w:vAnchor="text" w:hAnchor="margin" w:xAlign="center" w:y="1"/>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sidR="00F63D63">
      <w:rPr>
        <w:noProof/>
        <w:highlight w:val="white"/>
      </w:rPr>
      <w:t>36</w:t>
    </w:r>
    <w:r>
      <w:fldChar w:fldCharType="end"/>
    </w:r>
    <w:r>
      <w:rPr>
        <w:rFonts w:hint="eastAsia"/>
        <w:highlight w:val="white"/>
      </w:rPr>
      <w:t>页</w:t>
    </w:r>
    <w:r>
      <w:rPr>
        <w:highlight w:val="white"/>
      </w:rPr>
      <w:t xml:space="preserve"> </w:t>
    </w:r>
  </w:p>
  <w:p w:rsidR="00CD41EA" w:rsidRDefault="00CD41EA">
    <w:pPr>
      <w:pStyle w:val="af6"/>
      <w:jc w:val="right"/>
    </w:pPr>
    <w:r>
      <w:rPr>
        <w:rFonts w:hint="eastAsia"/>
        <w:szCs w:val="21"/>
        <w:highlight w:val="whit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A" w:rsidRDefault="00CD41EA">
    <w:pPr>
      <w:pStyle w:val="af6"/>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31.6pt;height:23.35pt;z-index:251657728;mso-wrap-style:none;mso-position-horizontal:center;mso-position-horizontal-relative:margin" filled="f" stroked="f">
          <v:textbox style="mso-fit-shape-to-text:t" inset="0,0,0,0">
            <w:txbxContent>
              <w:p w:rsidR="00CD41EA" w:rsidRDefault="00CD41EA">
                <w:pPr>
                  <w:pStyle w:val="af6"/>
                  <w:rPr>
                    <w:rFonts w:hint="eastAsia"/>
                  </w:rPr>
                </w:pPr>
                <w:r>
                  <w:rPr>
                    <w:rFonts w:hint="eastAsia"/>
                  </w:rPr>
                  <w:t>第</w:t>
                </w:r>
                <w:r>
                  <w:rPr>
                    <w:rFonts w:hint="eastAsia"/>
                  </w:rPr>
                  <w:t xml:space="preserve"> </w:t>
                </w:r>
                <w:fldSimple w:instr=" PAGE  \* MERGEFORMAT ">
                  <w:r w:rsidR="00F63D63" w:rsidRPr="00F63D63">
                    <w:rPr>
                      <w:noProof/>
                      <w:lang w:val="en-US" w:eastAsia="zh-CN"/>
                    </w:rPr>
                    <w:t>1</w:t>
                  </w:r>
                </w:fldSimple>
                <w:r>
                  <w:rPr>
                    <w:rFonts w:hint="eastAsia"/>
                  </w:rPr>
                  <w:t xml:space="preserve"> </w:t>
                </w:r>
                <w:r>
                  <w:rPr>
                    <w:rFonts w:hint="eastAsia"/>
                  </w:rPr>
                  <w:t>页</w:t>
                </w:r>
                <w:r>
                  <w:rPr>
                    <w:rFonts w:hint="eastAsia"/>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BD1" w:rsidRDefault="00F87BD1">
      <w:r>
        <w:separator/>
      </w:r>
    </w:p>
  </w:footnote>
  <w:footnote w:type="continuationSeparator" w:id="1">
    <w:p w:rsidR="00F87BD1" w:rsidRDefault="00F87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A" w:rsidRDefault="00CD41EA" w:rsidP="000137A2">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CA3EB1"/>
    <w:multiLevelType w:val="singleLevel"/>
    <w:tmpl w:val="8ECA3EB1"/>
    <w:lvl w:ilvl="0">
      <w:start w:val="10"/>
      <w:numFmt w:val="chineseCounting"/>
      <w:suff w:val="nothing"/>
      <w:lvlText w:val="（%1）"/>
      <w:lvlJc w:val="left"/>
      <w:rPr>
        <w:rFonts w:hint="eastAsia"/>
      </w:rPr>
    </w:lvl>
  </w:abstractNum>
  <w:abstractNum w:abstractNumId="1">
    <w:nsid w:val="B3CBE3E8"/>
    <w:multiLevelType w:val="singleLevel"/>
    <w:tmpl w:val="B3CBE3E8"/>
    <w:lvl w:ilvl="0">
      <w:start w:val="1"/>
      <w:numFmt w:val="decimal"/>
      <w:lvlText w:val="%1."/>
      <w:lvlJc w:val="left"/>
      <w:pPr>
        <w:ind w:left="425" w:hanging="425"/>
      </w:pPr>
      <w:rPr>
        <w:rFonts w:hint="default"/>
      </w:rPr>
    </w:lvl>
  </w:abstractNum>
  <w:abstractNum w:abstractNumId="2">
    <w:nsid w:val="C3E71711"/>
    <w:multiLevelType w:val="singleLevel"/>
    <w:tmpl w:val="C3E71711"/>
    <w:lvl w:ilvl="0">
      <w:start w:val="1"/>
      <w:numFmt w:val="bullet"/>
      <w:lvlText w:val=""/>
      <w:lvlJc w:val="left"/>
      <w:pPr>
        <w:ind w:left="420" w:hanging="420"/>
      </w:pPr>
      <w:rPr>
        <w:rFonts w:ascii="Wingdings" w:hAnsi="Wingdings" w:hint="default"/>
      </w:rPr>
    </w:lvl>
  </w:abstractNum>
  <w:abstractNum w:abstractNumId="3">
    <w:nsid w:val="CD0ED39D"/>
    <w:multiLevelType w:val="singleLevel"/>
    <w:tmpl w:val="CD0ED39D"/>
    <w:lvl w:ilvl="0">
      <w:start w:val="1"/>
      <w:numFmt w:val="bullet"/>
      <w:lvlText w:val=""/>
      <w:lvlJc w:val="left"/>
      <w:pPr>
        <w:ind w:left="420" w:hanging="420"/>
      </w:pPr>
      <w:rPr>
        <w:rFonts w:ascii="Wingdings" w:hAnsi="Wingdings" w:hint="default"/>
      </w:rPr>
    </w:lvl>
  </w:abstractNum>
  <w:abstractNum w:abstractNumId="4">
    <w:nsid w:val="D4176E1F"/>
    <w:multiLevelType w:val="singleLevel"/>
    <w:tmpl w:val="D4176E1F"/>
    <w:lvl w:ilvl="0">
      <w:start w:val="1"/>
      <w:numFmt w:val="bullet"/>
      <w:lvlText w:val=""/>
      <w:lvlJc w:val="left"/>
      <w:pPr>
        <w:ind w:left="420" w:hanging="420"/>
      </w:pPr>
      <w:rPr>
        <w:rFonts w:ascii="Wingdings" w:hAnsi="Wingdings" w:hint="default"/>
      </w:rPr>
    </w:lvl>
  </w:abstractNum>
  <w:abstractNum w:abstractNumId="5">
    <w:nsid w:val="0B090521"/>
    <w:multiLevelType w:val="singleLevel"/>
    <w:tmpl w:val="0B090521"/>
    <w:lvl w:ilvl="0">
      <w:start w:val="1"/>
      <w:numFmt w:val="decimal"/>
      <w:lvlText w:val="%1)"/>
      <w:lvlJc w:val="left"/>
      <w:pPr>
        <w:ind w:left="425" w:hanging="425"/>
      </w:pPr>
      <w:rPr>
        <w:rFonts w:hint="default"/>
      </w:rPr>
    </w:lvl>
  </w:abstractNum>
  <w:abstractNum w:abstractNumId="6">
    <w:nsid w:val="19586E9E"/>
    <w:multiLevelType w:val="hybridMultilevel"/>
    <w:tmpl w:val="FE28CA1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9755F80"/>
    <w:multiLevelType w:val="hybridMultilevel"/>
    <w:tmpl w:val="DCC2A152"/>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8">
    <w:nsid w:val="1FBE7014"/>
    <w:multiLevelType w:val="hybridMultilevel"/>
    <w:tmpl w:val="D864301C"/>
    <w:lvl w:ilvl="0" w:tplc="E154E26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F03730"/>
    <w:multiLevelType w:val="hybridMultilevel"/>
    <w:tmpl w:val="C812096A"/>
    <w:lvl w:ilvl="0" w:tplc="62D86BBE">
      <w:start w:val="5"/>
      <w:numFmt w:val="chineseCountingThousand"/>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D20933"/>
    <w:multiLevelType w:val="singleLevel"/>
    <w:tmpl w:val="25D20933"/>
    <w:lvl w:ilvl="0">
      <w:start w:val="1"/>
      <w:numFmt w:val="bullet"/>
      <w:lvlText w:val=""/>
      <w:lvlJc w:val="left"/>
      <w:pPr>
        <w:ind w:left="420" w:hanging="420"/>
      </w:pPr>
      <w:rPr>
        <w:rFonts w:ascii="Wingdings" w:hAnsi="Wingdings" w:hint="default"/>
      </w:rPr>
    </w:lvl>
  </w:abstractNum>
  <w:abstractNum w:abstractNumId="11">
    <w:nsid w:val="31B528A1"/>
    <w:multiLevelType w:val="multilevel"/>
    <w:tmpl w:val="6E6F60F2"/>
    <w:lvl w:ilvl="0">
      <w:start w:val="1"/>
      <w:numFmt w:val="chineseCountingThousand"/>
      <w:lvlText w:val="%1、"/>
      <w:lvlJc w:val="left"/>
      <w:pPr>
        <w:tabs>
          <w:tab w:val="num" w:pos="1260"/>
        </w:tabs>
        <w:ind w:left="1260" w:hanging="420"/>
      </w:pPr>
      <w:rPr>
        <w:rFonts w:hint="eastAsia"/>
      </w:rPr>
    </w:lvl>
    <w:lvl w:ilvl="1">
      <w:start w:val="1"/>
      <w:numFmt w:val="chineseCountingThousand"/>
      <w:lvlText w:val="(%2)"/>
      <w:lvlJc w:val="left"/>
      <w:pPr>
        <w:tabs>
          <w:tab w:val="num" w:pos="836"/>
        </w:tabs>
        <w:ind w:left="836" w:hanging="420"/>
      </w:pPr>
    </w:lvl>
    <w:lvl w:ilvl="2">
      <w:start w:val="1"/>
      <w:numFmt w:val="decimal"/>
      <w:lvlText w:val="%3."/>
      <w:lvlJc w:val="left"/>
      <w:pPr>
        <w:tabs>
          <w:tab w:val="num" w:pos="1256"/>
        </w:tabs>
        <w:ind w:left="1256" w:hanging="420"/>
      </w:pPr>
    </w:lvl>
    <w:lvl w:ilvl="3">
      <w:start w:val="1"/>
      <w:numFmt w:val="decimal"/>
      <w:lvlText w:val="%4."/>
      <w:lvlJc w:val="left"/>
      <w:pPr>
        <w:tabs>
          <w:tab w:val="num" w:pos="1676"/>
        </w:tabs>
        <w:ind w:left="1676" w:hanging="420"/>
      </w:pPr>
    </w:lvl>
    <w:lvl w:ilvl="4">
      <w:start w:val="1"/>
      <w:numFmt w:val="lowerLetter"/>
      <w:lvlText w:val="%5)"/>
      <w:lvlJc w:val="left"/>
      <w:pPr>
        <w:tabs>
          <w:tab w:val="num" w:pos="2096"/>
        </w:tabs>
        <w:ind w:left="2096" w:hanging="420"/>
      </w:pPr>
    </w:lvl>
    <w:lvl w:ilvl="5">
      <w:start w:val="1"/>
      <w:numFmt w:val="lowerRoman"/>
      <w:lvlText w:val="%6."/>
      <w:lvlJc w:val="right"/>
      <w:pPr>
        <w:tabs>
          <w:tab w:val="num" w:pos="2516"/>
        </w:tabs>
        <w:ind w:left="2516" w:hanging="420"/>
      </w:pPr>
    </w:lvl>
    <w:lvl w:ilvl="6">
      <w:start w:val="1"/>
      <w:numFmt w:val="decimal"/>
      <w:lvlText w:val="%7."/>
      <w:lvlJc w:val="left"/>
      <w:pPr>
        <w:tabs>
          <w:tab w:val="num" w:pos="2936"/>
        </w:tabs>
        <w:ind w:left="2936" w:hanging="420"/>
      </w:pPr>
    </w:lvl>
    <w:lvl w:ilvl="7">
      <w:start w:val="1"/>
      <w:numFmt w:val="lowerLetter"/>
      <w:lvlText w:val="%8)"/>
      <w:lvlJc w:val="left"/>
      <w:pPr>
        <w:tabs>
          <w:tab w:val="num" w:pos="3356"/>
        </w:tabs>
        <w:ind w:left="3356" w:hanging="420"/>
      </w:pPr>
    </w:lvl>
    <w:lvl w:ilvl="8">
      <w:start w:val="1"/>
      <w:numFmt w:val="lowerRoman"/>
      <w:lvlText w:val="%9."/>
      <w:lvlJc w:val="right"/>
      <w:pPr>
        <w:tabs>
          <w:tab w:val="num" w:pos="3776"/>
        </w:tabs>
        <w:ind w:left="3776" w:hanging="420"/>
      </w:pPr>
    </w:lvl>
  </w:abstractNum>
  <w:abstractNum w:abstractNumId="12">
    <w:nsid w:val="32411EB3"/>
    <w:multiLevelType w:val="multilevel"/>
    <w:tmpl w:val="32411EB3"/>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ascii="宋体" w:eastAsia="宋体" w:hAnsi="宋体" w:hint="eastAsia"/>
        <w:b/>
        <w:color w:val="auto"/>
        <w:sz w:val="24"/>
        <w:szCs w:val="24"/>
      </w:rPr>
    </w:lvl>
    <w:lvl w:ilvl="2">
      <w:start w:val="1"/>
      <w:numFmt w:val="decimal"/>
      <w:lvlText w:val="%3."/>
      <w:lvlJc w:val="left"/>
      <w:pPr>
        <w:tabs>
          <w:tab w:val="num" w:pos="840"/>
        </w:tabs>
        <w:ind w:left="840" w:hanging="420"/>
      </w:pPr>
      <w:rPr>
        <w:rFonts w:ascii="宋体" w:eastAsia="宋体" w:hAnsi="宋体" w:hint="eastAsia"/>
        <w:sz w:val="24"/>
        <w:szCs w:val="24"/>
        <w:lang w:val="en-US"/>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37B30E0C"/>
    <w:multiLevelType w:val="singleLevel"/>
    <w:tmpl w:val="8ECA3EB1"/>
    <w:lvl w:ilvl="0">
      <w:start w:val="10"/>
      <w:numFmt w:val="chineseCounting"/>
      <w:suff w:val="nothing"/>
      <w:lvlText w:val="（%1）"/>
      <w:lvlJc w:val="left"/>
      <w:rPr>
        <w:rFonts w:hint="eastAsia"/>
      </w:rPr>
    </w:lvl>
  </w:abstractNum>
  <w:abstractNum w:abstractNumId="14">
    <w:nsid w:val="3DAE7315"/>
    <w:multiLevelType w:val="multilevel"/>
    <w:tmpl w:val="3DAE7315"/>
    <w:lvl w:ilvl="0">
      <w:start w:val="1"/>
      <w:numFmt w:val="decimal"/>
      <w:lvlText w:val="%1."/>
      <w:lvlJc w:val="left"/>
      <w:pPr>
        <w:tabs>
          <w:tab w:val="num" w:pos="965"/>
        </w:tabs>
        <w:ind w:left="965" w:hanging="425"/>
      </w:pPr>
      <w:rPr>
        <w:rFonts w:hint="eastAsia"/>
      </w:rPr>
    </w:lvl>
    <w:lvl w:ilvl="1">
      <w:start w:val="1"/>
      <w:numFmt w:val="decimal"/>
      <w:lvlText w:val="%1.%2."/>
      <w:lvlJc w:val="left"/>
      <w:pPr>
        <w:tabs>
          <w:tab w:val="num" w:pos="1107"/>
        </w:tabs>
        <w:ind w:left="1107" w:hanging="567"/>
      </w:pPr>
      <w:rPr>
        <w:rFonts w:hint="eastAsia"/>
      </w:rPr>
    </w:lvl>
    <w:lvl w:ilvl="2">
      <w:start w:val="1"/>
      <w:numFmt w:val="decimal"/>
      <w:lvlText w:val="%1.%2.%3."/>
      <w:lvlJc w:val="left"/>
      <w:pPr>
        <w:tabs>
          <w:tab w:val="num" w:pos="1249"/>
        </w:tabs>
        <w:ind w:left="1249" w:hanging="709"/>
      </w:pPr>
      <w:rPr>
        <w:rFonts w:hint="eastAsia"/>
      </w:rPr>
    </w:lvl>
    <w:lvl w:ilvl="3">
      <w:start w:val="1"/>
      <w:numFmt w:val="decimal"/>
      <w:lvlText w:val="%1.%2.%3.%4."/>
      <w:lvlJc w:val="left"/>
      <w:pPr>
        <w:tabs>
          <w:tab w:val="num" w:pos="1391"/>
        </w:tabs>
        <w:ind w:left="1391" w:hanging="851"/>
      </w:pPr>
      <w:rPr>
        <w:rFonts w:hint="eastAsia"/>
      </w:rPr>
    </w:lvl>
    <w:lvl w:ilvl="4">
      <w:start w:val="1"/>
      <w:numFmt w:val="decimal"/>
      <w:lvlText w:val="%1.%2.%3.%4.%5."/>
      <w:lvlJc w:val="left"/>
      <w:pPr>
        <w:tabs>
          <w:tab w:val="num" w:pos="1532"/>
        </w:tabs>
        <w:ind w:left="1532" w:hanging="992"/>
      </w:pPr>
      <w:rPr>
        <w:rFonts w:hint="eastAsia"/>
      </w:rPr>
    </w:lvl>
    <w:lvl w:ilvl="5">
      <w:start w:val="1"/>
      <w:numFmt w:val="decimal"/>
      <w:lvlText w:val="%1.%2.%3.%4.%5.%6."/>
      <w:lvlJc w:val="left"/>
      <w:pPr>
        <w:tabs>
          <w:tab w:val="num" w:pos="1674"/>
        </w:tabs>
        <w:ind w:left="1674" w:hanging="1134"/>
      </w:pPr>
      <w:rPr>
        <w:rFonts w:hint="eastAsia"/>
      </w:rPr>
    </w:lvl>
    <w:lvl w:ilvl="6">
      <w:start w:val="1"/>
      <w:numFmt w:val="decimal"/>
      <w:lvlText w:val="%1.%2.%3.%4.%5.%6.%7."/>
      <w:lvlJc w:val="left"/>
      <w:pPr>
        <w:tabs>
          <w:tab w:val="num" w:pos="1816"/>
        </w:tabs>
        <w:ind w:left="1816" w:hanging="1276"/>
      </w:pPr>
      <w:rPr>
        <w:rFonts w:hint="eastAsia"/>
      </w:rPr>
    </w:lvl>
    <w:lvl w:ilvl="7">
      <w:start w:val="1"/>
      <w:numFmt w:val="decimal"/>
      <w:lvlText w:val="%1.%2.%3.%4.%5.%6.%7.%8."/>
      <w:lvlJc w:val="left"/>
      <w:pPr>
        <w:tabs>
          <w:tab w:val="num" w:pos="1958"/>
        </w:tabs>
        <w:ind w:left="1958" w:hanging="1418"/>
      </w:pPr>
      <w:rPr>
        <w:rFonts w:hint="eastAsia"/>
      </w:rPr>
    </w:lvl>
    <w:lvl w:ilvl="8">
      <w:start w:val="1"/>
      <w:numFmt w:val="decimal"/>
      <w:lvlText w:val="%1.%2.%3.%4.%5.%6.%7.%8.%9."/>
      <w:lvlJc w:val="left"/>
      <w:pPr>
        <w:tabs>
          <w:tab w:val="num" w:pos="2099"/>
        </w:tabs>
        <w:ind w:left="2099" w:hanging="1559"/>
      </w:pPr>
      <w:rPr>
        <w:rFonts w:hint="eastAsia"/>
      </w:rPr>
    </w:lvl>
  </w:abstractNum>
  <w:abstractNum w:abstractNumId="15">
    <w:nsid w:val="48DC6BBC"/>
    <w:multiLevelType w:val="multilevel"/>
    <w:tmpl w:val="48DC6BB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51934210"/>
    <w:multiLevelType w:val="hybridMultilevel"/>
    <w:tmpl w:val="346A161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nsid w:val="598D4C03"/>
    <w:multiLevelType w:val="hybridMultilevel"/>
    <w:tmpl w:val="AC04B2EE"/>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nsid w:val="5ABF19F5"/>
    <w:multiLevelType w:val="hybridMultilevel"/>
    <w:tmpl w:val="17CA011A"/>
    <w:lvl w:ilvl="0" w:tplc="3D8470AA">
      <w:start w:val="1"/>
      <w:numFmt w:val="chineseCountingThousand"/>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A8453E"/>
    <w:multiLevelType w:val="hybridMultilevel"/>
    <w:tmpl w:val="17CA011A"/>
    <w:lvl w:ilvl="0" w:tplc="3D8470AA">
      <w:start w:val="1"/>
      <w:numFmt w:val="chineseCountingThousand"/>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B5C7A6C"/>
    <w:multiLevelType w:val="hybridMultilevel"/>
    <w:tmpl w:val="8DC2B13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E6F60E5"/>
    <w:multiLevelType w:val="multilevel"/>
    <w:tmpl w:val="6E6F60E5"/>
    <w:lvl w:ilvl="0">
      <w:start w:val="1"/>
      <w:numFmt w:val="chineseCountingThousand"/>
      <w:suff w:val="nothing"/>
      <w:lvlText w:val="第%1章"/>
      <w:lvlJc w:val="left"/>
      <w:pPr>
        <w:ind w:left="0" w:firstLine="0"/>
      </w:pPr>
      <w:rPr>
        <w:rFonts w:ascii="仿宋_GB2312" w:eastAsia="仿宋_GB2312" w:hint="eastAsia"/>
        <w:sz w:val="4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pStyle w:val="50"/>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6E6F60EC"/>
    <w:multiLevelType w:val="multilevel"/>
    <w:tmpl w:val="6E6F60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E6F60EE"/>
    <w:multiLevelType w:val="multilevel"/>
    <w:tmpl w:val="6E6F60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6E6F60F2"/>
    <w:multiLevelType w:val="multilevel"/>
    <w:tmpl w:val="6E6F60F2"/>
    <w:lvl w:ilvl="0">
      <w:start w:val="1"/>
      <w:numFmt w:val="chineseCountingThousand"/>
      <w:lvlText w:val="%1、"/>
      <w:lvlJc w:val="left"/>
      <w:pPr>
        <w:tabs>
          <w:tab w:val="num" w:pos="1260"/>
        </w:tabs>
        <w:ind w:left="1260" w:hanging="420"/>
      </w:pPr>
      <w:rPr>
        <w:rFonts w:hint="eastAsia"/>
      </w:rPr>
    </w:lvl>
    <w:lvl w:ilvl="1">
      <w:start w:val="1"/>
      <w:numFmt w:val="chineseCountingThousand"/>
      <w:lvlText w:val="(%2)"/>
      <w:lvlJc w:val="left"/>
      <w:pPr>
        <w:tabs>
          <w:tab w:val="num" w:pos="836"/>
        </w:tabs>
        <w:ind w:left="836" w:hanging="420"/>
      </w:pPr>
    </w:lvl>
    <w:lvl w:ilvl="2">
      <w:start w:val="1"/>
      <w:numFmt w:val="decimal"/>
      <w:lvlText w:val="%3."/>
      <w:lvlJc w:val="left"/>
      <w:pPr>
        <w:tabs>
          <w:tab w:val="num" w:pos="1256"/>
        </w:tabs>
        <w:ind w:left="1256" w:hanging="420"/>
      </w:pPr>
    </w:lvl>
    <w:lvl w:ilvl="3">
      <w:start w:val="1"/>
      <w:numFmt w:val="decimal"/>
      <w:lvlText w:val="%4."/>
      <w:lvlJc w:val="left"/>
      <w:pPr>
        <w:tabs>
          <w:tab w:val="num" w:pos="1676"/>
        </w:tabs>
        <w:ind w:left="1676" w:hanging="420"/>
      </w:pPr>
    </w:lvl>
    <w:lvl w:ilvl="4">
      <w:start w:val="1"/>
      <w:numFmt w:val="lowerLetter"/>
      <w:lvlText w:val="%5)"/>
      <w:lvlJc w:val="left"/>
      <w:pPr>
        <w:tabs>
          <w:tab w:val="num" w:pos="2096"/>
        </w:tabs>
        <w:ind w:left="2096" w:hanging="420"/>
      </w:pPr>
    </w:lvl>
    <w:lvl w:ilvl="5">
      <w:start w:val="1"/>
      <w:numFmt w:val="lowerRoman"/>
      <w:lvlText w:val="%6."/>
      <w:lvlJc w:val="right"/>
      <w:pPr>
        <w:tabs>
          <w:tab w:val="num" w:pos="2516"/>
        </w:tabs>
        <w:ind w:left="2516" w:hanging="420"/>
      </w:pPr>
    </w:lvl>
    <w:lvl w:ilvl="6">
      <w:start w:val="1"/>
      <w:numFmt w:val="decimal"/>
      <w:lvlText w:val="%7."/>
      <w:lvlJc w:val="left"/>
      <w:pPr>
        <w:tabs>
          <w:tab w:val="num" w:pos="2936"/>
        </w:tabs>
        <w:ind w:left="2936" w:hanging="420"/>
      </w:pPr>
    </w:lvl>
    <w:lvl w:ilvl="7">
      <w:start w:val="1"/>
      <w:numFmt w:val="lowerLetter"/>
      <w:lvlText w:val="%8)"/>
      <w:lvlJc w:val="left"/>
      <w:pPr>
        <w:tabs>
          <w:tab w:val="num" w:pos="3356"/>
        </w:tabs>
        <w:ind w:left="3356" w:hanging="420"/>
      </w:pPr>
    </w:lvl>
    <w:lvl w:ilvl="8">
      <w:start w:val="1"/>
      <w:numFmt w:val="lowerRoman"/>
      <w:lvlText w:val="%9."/>
      <w:lvlJc w:val="right"/>
      <w:pPr>
        <w:tabs>
          <w:tab w:val="num" w:pos="3776"/>
        </w:tabs>
        <w:ind w:left="3776" w:hanging="420"/>
      </w:pPr>
    </w:lvl>
  </w:abstractNum>
  <w:abstractNum w:abstractNumId="25">
    <w:nsid w:val="77E0F13F"/>
    <w:multiLevelType w:val="singleLevel"/>
    <w:tmpl w:val="77E0F13F"/>
    <w:lvl w:ilvl="0">
      <w:start w:val="2"/>
      <w:numFmt w:val="chineseCounting"/>
      <w:suff w:val="nothing"/>
      <w:lvlText w:val="（%1）"/>
      <w:lvlJc w:val="left"/>
      <w:rPr>
        <w:rFonts w:hint="eastAsia"/>
      </w:rPr>
    </w:lvl>
  </w:abstractNum>
  <w:abstractNum w:abstractNumId="26">
    <w:nsid w:val="7928F9E6"/>
    <w:multiLevelType w:val="singleLevel"/>
    <w:tmpl w:val="7928F9E6"/>
    <w:lvl w:ilvl="0">
      <w:start w:val="1"/>
      <w:numFmt w:val="decimal"/>
      <w:suff w:val="nothing"/>
      <w:lvlText w:val="%1、"/>
      <w:lvlJc w:val="left"/>
    </w:lvl>
  </w:abstractNum>
  <w:abstractNum w:abstractNumId="27">
    <w:nsid w:val="7F2FF68D"/>
    <w:multiLevelType w:val="singleLevel"/>
    <w:tmpl w:val="62D86BBE"/>
    <w:lvl w:ilvl="0">
      <w:start w:val="5"/>
      <w:numFmt w:val="chineseCountingThousand"/>
      <w:suff w:val="nothing"/>
      <w:lvlText w:val="（%1）"/>
      <w:lvlJc w:val="left"/>
      <w:pPr>
        <w:ind w:left="0" w:firstLine="0"/>
      </w:pPr>
      <w:rPr>
        <w:rFonts w:hint="eastAsia"/>
      </w:rPr>
    </w:lvl>
  </w:abstractNum>
  <w:num w:numId="1">
    <w:abstractNumId w:val="22"/>
  </w:num>
  <w:num w:numId="2">
    <w:abstractNumId w:val="21"/>
  </w:num>
  <w:num w:numId="3">
    <w:abstractNumId w:val="14"/>
  </w:num>
  <w:num w:numId="4">
    <w:abstractNumId w:val="12"/>
  </w:num>
  <w:num w:numId="5">
    <w:abstractNumId w:val="25"/>
  </w:num>
  <w:num w:numId="6">
    <w:abstractNumId w:val="5"/>
  </w:num>
  <w:num w:numId="7">
    <w:abstractNumId w:val="27"/>
  </w:num>
  <w:num w:numId="8">
    <w:abstractNumId w:val="2"/>
  </w:num>
  <w:num w:numId="9">
    <w:abstractNumId w:val="0"/>
  </w:num>
  <w:num w:numId="10">
    <w:abstractNumId w:val="3"/>
  </w:num>
  <w:num w:numId="11">
    <w:abstractNumId w:val="15"/>
  </w:num>
  <w:num w:numId="12">
    <w:abstractNumId w:val="23"/>
  </w:num>
  <w:num w:numId="13">
    <w:abstractNumId w:val="10"/>
  </w:num>
  <w:num w:numId="14">
    <w:abstractNumId w:val="26"/>
  </w:num>
  <w:num w:numId="15">
    <w:abstractNumId w:val="1"/>
  </w:num>
  <w:num w:numId="16">
    <w:abstractNumId w:val="4"/>
  </w:num>
  <w:num w:numId="17">
    <w:abstractNumId w:val="24"/>
  </w:num>
  <w:num w:numId="18">
    <w:abstractNumId w:val="11"/>
  </w:num>
  <w:num w:numId="19">
    <w:abstractNumId w:val="16"/>
  </w:num>
  <w:num w:numId="20">
    <w:abstractNumId w:val="17"/>
  </w:num>
  <w:num w:numId="21">
    <w:abstractNumId w:val="21"/>
  </w:num>
  <w:num w:numId="22">
    <w:abstractNumId w:val="21"/>
  </w:num>
  <w:num w:numId="23">
    <w:abstractNumId w:val="13"/>
  </w:num>
  <w:num w:numId="24">
    <w:abstractNumId w:val="8"/>
  </w:num>
  <w:num w:numId="25">
    <w:abstractNumId w:val="9"/>
  </w:num>
  <w:num w:numId="26">
    <w:abstractNumId w:val="19"/>
  </w:num>
  <w:num w:numId="27">
    <w:abstractNumId w:val="21"/>
  </w:num>
  <w:num w:numId="28">
    <w:abstractNumId w:val="21"/>
  </w:num>
  <w:num w:numId="29">
    <w:abstractNumId w:val="21"/>
  </w:num>
  <w:num w:numId="30">
    <w:abstractNumId w:val="18"/>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7"/>
  </w:num>
  <w:num w:numId="39">
    <w:abstractNumId w:val="21"/>
  </w:num>
  <w:num w:numId="40">
    <w:abstractNumId w:val="21"/>
  </w:num>
  <w:num w:numId="41">
    <w:abstractNumId w:val="21"/>
  </w:num>
  <w:num w:numId="42">
    <w:abstractNumId w:val="6"/>
  </w:num>
  <w:num w:numId="43">
    <w:abstractNumId w:val="20"/>
  </w:num>
  <w:num w:numId="44">
    <w:abstractNumId w:val="21"/>
  </w:num>
  <w:num w:numId="45">
    <w:abstractNumId w:val="2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420"/>
  <w:drawingGridHorizontalSpacing w:val="0"/>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466"/>
    <w:rsid w:val="00006F8D"/>
    <w:rsid w:val="000137A2"/>
    <w:rsid w:val="00013886"/>
    <w:rsid w:val="00013D9C"/>
    <w:rsid w:val="000225B5"/>
    <w:rsid w:val="000252AB"/>
    <w:rsid w:val="00034DEB"/>
    <w:rsid w:val="00036153"/>
    <w:rsid w:val="0004757C"/>
    <w:rsid w:val="000533BB"/>
    <w:rsid w:val="000544D9"/>
    <w:rsid w:val="00054D73"/>
    <w:rsid w:val="0005677D"/>
    <w:rsid w:val="00065441"/>
    <w:rsid w:val="00070E8C"/>
    <w:rsid w:val="00071F9F"/>
    <w:rsid w:val="00071FA5"/>
    <w:rsid w:val="00072898"/>
    <w:rsid w:val="000742C5"/>
    <w:rsid w:val="00075CF1"/>
    <w:rsid w:val="000800FF"/>
    <w:rsid w:val="00082A7B"/>
    <w:rsid w:val="000839FA"/>
    <w:rsid w:val="000977F7"/>
    <w:rsid w:val="000A0A50"/>
    <w:rsid w:val="000A1B88"/>
    <w:rsid w:val="000A4678"/>
    <w:rsid w:val="000A771E"/>
    <w:rsid w:val="000B0AE2"/>
    <w:rsid w:val="000C0E5A"/>
    <w:rsid w:val="000E4CAE"/>
    <w:rsid w:val="000E77D7"/>
    <w:rsid w:val="000F398A"/>
    <w:rsid w:val="00101B1E"/>
    <w:rsid w:val="00103887"/>
    <w:rsid w:val="00115C9F"/>
    <w:rsid w:val="00116FEC"/>
    <w:rsid w:val="0012021D"/>
    <w:rsid w:val="00122BFA"/>
    <w:rsid w:val="001260EF"/>
    <w:rsid w:val="001325C7"/>
    <w:rsid w:val="00136676"/>
    <w:rsid w:val="00140812"/>
    <w:rsid w:val="00146290"/>
    <w:rsid w:val="00153D34"/>
    <w:rsid w:val="001543ED"/>
    <w:rsid w:val="0015466B"/>
    <w:rsid w:val="0015714C"/>
    <w:rsid w:val="0017649D"/>
    <w:rsid w:val="00176997"/>
    <w:rsid w:val="00183F8A"/>
    <w:rsid w:val="001919CE"/>
    <w:rsid w:val="00195EF1"/>
    <w:rsid w:val="001A0634"/>
    <w:rsid w:val="001A1BDD"/>
    <w:rsid w:val="001A4930"/>
    <w:rsid w:val="001A6E03"/>
    <w:rsid w:val="001B18FF"/>
    <w:rsid w:val="001C1695"/>
    <w:rsid w:val="001C2D59"/>
    <w:rsid w:val="001C3765"/>
    <w:rsid w:val="001C5C78"/>
    <w:rsid w:val="001C7B57"/>
    <w:rsid w:val="001D7515"/>
    <w:rsid w:val="001E1956"/>
    <w:rsid w:val="001E32A6"/>
    <w:rsid w:val="001E4A3D"/>
    <w:rsid w:val="001F0F2F"/>
    <w:rsid w:val="002065AC"/>
    <w:rsid w:val="00214F63"/>
    <w:rsid w:val="002209E7"/>
    <w:rsid w:val="0022117B"/>
    <w:rsid w:val="00221561"/>
    <w:rsid w:val="00227DD1"/>
    <w:rsid w:val="002377FF"/>
    <w:rsid w:val="002413E6"/>
    <w:rsid w:val="00243344"/>
    <w:rsid w:val="00244ED1"/>
    <w:rsid w:val="00247EBC"/>
    <w:rsid w:val="00257E36"/>
    <w:rsid w:val="00266B4F"/>
    <w:rsid w:val="00272FF5"/>
    <w:rsid w:val="00274ADA"/>
    <w:rsid w:val="00275A2D"/>
    <w:rsid w:val="00280502"/>
    <w:rsid w:val="002901F3"/>
    <w:rsid w:val="00292742"/>
    <w:rsid w:val="002A1E7F"/>
    <w:rsid w:val="002A3E25"/>
    <w:rsid w:val="002A4CF8"/>
    <w:rsid w:val="002A5551"/>
    <w:rsid w:val="002B642D"/>
    <w:rsid w:val="002C63B3"/>
    <w:rsid w:val="002D2118"/>
    <w:rsid w:val="002D35C7"/>
    <w:rsid w:val="002D4A10"/>
    <w:rsid w:val="002D7FDA"/>
    <w:rsid w:val="002E2C88"/>
    <w:rsid w:val="002F2632"/>
    <w:rsid w:val="002F5BFE"/>
    <w:rsid w:val="003066BA"/>
    <w:rsid w:val="00310592"/>
    <w:rsid w:val="00311AEE"/>
    <w:rsid w:val="00314875"/>
    <w:rsid w:val="00314BAF"/>
    <w:rsid w:val="00317D49"/>
    <w:rsid w:val="0032194F"/>
    <w:rsid w:val="003342C1"/>
    <w:rsid w:val="0034586C"/>
    <w:rsid w:val="00347421"/>
    <w:rsid w:val="00351F97"/>
    <w:rsid w:val="003521B6"/>
    <w:rsid w:val="00367E96"/>
    <w:rsid w:val="0037457B"/>
    <w:rsid w:val="00374ACB"/>
    <w:rsid w:val="00380302"/>
    <w:rsid w:val="0038211A"/>
    <w:rsid w:val="003871CA"/>
    <w:rsid w:val="0039124C"/>
    <w:rsid w:val="00396495"/>
    <w:rsid w:val="003A5042"/>
    <w:rsid w:val="003B547F"/>
    <w:rsid w:val="003C402E"/>
    <w:rsid w:val="003C4A29"/>
    <w:rsid w:val="003D3239"/>
    <w:rsid w:val="003D3DC3"/>
    <w:rsid w:val="003E670A"/>
    <w:rsid w:val="003F25AF"/>
    <w:rsid w:val="00401D93"/>
    <w:rsid w:val="00402D1D"/>
    <w:rsid w:val="0043436A"/>
    <w:rsid w:val="00436547"/>
    <w:rsid w:val="00443E6F"/>
    <w:rsid w:val="00444CE4"/>
    <w:rsid w:val="00446C81"/>
    <w:rsid w:val="004516FA"/>
    <w:rsid w:val="0045364E"/>
    <w:rsid w:val="004539CC"/>
    <w:rsid w:val="00462744"/>
    <w:rsid w:val="0046422D"/>
    <w:rsid w:val="0046632A"/>
    <w:rsid w:val="004718AA"/>
    <w:rsid w:val="00474136"/>
    <w:rsid w:val="004777CC"/>
    <w:rsid w:val="00482B34"/>
    <w:rsid w:val="00486C7A"/>
    <w:rsid w:val="004942B8"/>
    <w:rsid w:val="004A3B22"/>
    <w:rsid w:val="004B2BDD"/>
    <w:rsid w:val="004B4612"/>
    <w:rsid w:val="004D2DF0"/>
    <w:rsid w:val="004E0981"/>
    <w:rsid w:val="004E1016"/>
    <w:rsid w:val="004E56C8"/>
    <w:rsid w:val="004E5C8E"/>
    <w:rsid w:val="004F2C30"/>
    <w:rsid w:val="004F4E08"/>
    <w:rsid w:val="004F5FD3"/>
    <w:rsid w:val="0050081D"/>
    <w:rsid w:val="005040EA"/>
    <w:rsid w:val="005076FD"/>
    <w:rsid w:val="00527C4C"/>
    <w:rsid w:val="00536FEC"/>
    <w:rsid w:val="0055459E"/>
    <w:rsid w:val="00554D2F"/>
    <w:rsid w:val="005566FD"/>
    <w:rsid w:val="005568D7"/>
    <w:rsid w:val="00574892"/>
    <w:rsid w:val="00587D0A"/>
    <w:rsid w:val="00593C00"/>
    <w:rsid w:val="00594CF3"/>
    <w:rsid w:val="005A0258"/>
    <w:rsid w:val="005A6FA7"/>
    <w:rsid w:val="005A7EB8"/>
    <w:rsid w:val="005B0BC2"/>
    <w:rsid w:val="005B288E"/>
    <w:rsid w:val="005C51CB"/>
    <w:rsid w:val="005D76DE"/>
    <w:rsid w:val="005E10ED"/>
    <w:rsid w:val="005E420A"/>
    <w:rsid w:val="005E44B2"/>
    <w:rsid w:val="005E4B3F"/>
    <w:rsid w:val="005F1A20"/>
    <w:rsid w:val="005F1C2F"/>
    <w:rsid w:val="00601505"/>
    <w:rsid w:val="00605F3F"/>
    <w:rsid w:val="00606108"/>
    <w:rsid w:val="0060678E"/>
    <w:rsid w:val="00606B15"/>
    <w:rsid w:val="00611D0F"/>
    <w:rsid w:val="0061365E"/>
    <w:rsid w:val="00615A99"/>
    <w:rsid w:val="00621297"/>
    <w:rsid w:val="00623CAA"/>
    <w:rsid w:val="00626A5A"/>
    <w:rsid w:val="00630184"/>
    <w:rsid w:val="00633BC0"/>
    <w:rsid w:val="006628B7"/>
    <w:rsid w:val="0067081C"/>
    <w:rsid w:val="00673F14"/>
    <w:rsid w:val="00675A04"/>
    <w:rsid w:val="00675A71"/>
    <w:rsid w:val="00680662"/>
    <w:rsid w:val="006975BC"/>
    <w:rsid w:val="006A16BD"/>
    <w:rsid w:val="006A35FF"/>
    <w:rsid w:val="006B5529"/>
    <w:rsid w:val="006B5FC4"/>
    <w:rsid w:val="006C073F"/>
    <w:rsid w:val="006C1965"/>
    <w:rsid w:val="006D4401"/>
    <w:rsid w:val="006D4E76"/>
    <w:rsid w:val="006D5340"/>
    <w:rsid w:val="006E35F1"/>
    <w:rsid w:val="006F202C"/>
    <w:rsid w:val="006F29B4"/>
    <w:rsid w:val="006F2DFE"/>
    <w:rsid w:val="0070072B"/>
    <w:rsid w:val="00701C0A"/>
    <w:rsid w:val="0070786A"/>
    <w:rsid w:val="007112C5"/>
    <w:rsid w:val="00713530"/>
    <w:rsid w:val="007229A5"/>
    <w:rsid w:val="00724814"/>
    <w:rsid w:val="007417FF"/>
    <w:rsid w:val="00743EEF"/>
    <w:rsid w:val="00745E3F"/>
    <w:rsid w:val="007478B0"/>
    <w:rsid w:val="00750C9A"/>
    <w:rsid w:val="00753D45"/>
    <w:rsid w:val="00754FE3"/>
    <w:rsid w:val="007626E0"/>
    <w:rsid w:val="00766B18"/>
    <w:rsid w:val="0076765B"/>
    <w:rsid w:val="00772905"/>
    <w:rsid w:val="00775D21"/>
    <w:rsid w:val="00793370"/>
    <w:rsid w:val="007966DA"/>
    <w:rsid w:val="007A45F6"/>
    <w:rsid w:val="007A4D3C"/>
    <w:rsid w:val="007A4D73"/>
    <w:rsid w:val="007A4FE5"/>
    <w:rsid w:val="007B032D"/>
    <w:rsid w:val="007B103A"/>
    <w:rsid w:val="007B25CA"/>
    <w:rsid w:val="007B67B9"/>
    <w:rsid w:val="007B735F"/>
    <w:rsid w:val="007C1440"/>
    <w:rsid w:val="007C336C"/>
    <w:rsid w:val="007C6560"/>
    <w:rsid w:val="007F742A"/>
    <w:rsid w:val="008031E2"/>
    <w:rsid w:val="00806941"/>
    <w:rsid w:val="00810E74"/>
    <w:rsid w:val="00823F42"/>
    <w:rsid w:val="00824550"/>
    <w:rsid w:val="00831AC3"/>
    <w:rsid w:val="00835FDC"/>
    <w:rsid w:val="008362F6"/>
    <w:rsid w:val="00845547"/>
    <w:rsid w:val="008553EC"/>
    <w:rsid w:val="00862069"/>
    <w:rsid w:val="0087050B"/>
    <w:rsid w:val="0087605A"/>
    <w:rsid w:val="00891C90"/>
    <w:rsid w:val="008925B4"/>
    <w:rsid w:val="008A424F"/>
    <w:rsid w:val="008B54D6"/>
    <w:rsid w:val="008B5919"/>
    <w:rsid w:val="008C0173"/>
    <w:rsid w:val="008C1999"/>
    <w:rsid w:val="008C45F1"/>
    <w:rsid w:val="008C4C7C"/>
    <w:rsid w:val="008E5E4E"/>
    <w:rsid w:val="008E7969"/>
    <w:rsid w:val="008E7BDF"/>
    <w:rsid w:val="008F5D14"/>
    <w:rsid w:val="008F6628"/>
    <w:rsid w:val="00911D15"/>
    <w:rsid w:val="009249DC"/>
    <w:rsid w:val="00942F9D"/>
    <w:rsid w:val="00945857"/>
    <w:rsid w:val="00951BAB"/>
    <w:rsid w:val="00952EF4"/>
    <w:rsid w:val="009548AD"/>
    <w:rsid w:val="0095687F"/>
    <w:rsid w:val="00957974"/>
    <w:rsid w:val="00967B1C"/>
    <w:rsid w:val="009758A1"/>
    <w:rsid w:val="009769C9"/>
    <w:rsid w:val="00976E09"/>
    <w:rsid w:val="00977855"/>
    <w:rsid w:val="00982D0F"/>
    <w:rsid w:val="00986938"/>
    <w:rsid w:val="00992C4D"/>
    <w:rsid w:val="00995AA8"/>
    <w:rsid w:val="00996428"/>
    <w:rsid w:val="009B3BDA"/>
    <w:rsid w:val="009B65AE"/>
    <w:rsid w:val="009B7CFB"/>
    <w:rsid w:val="009D1730"/>
    <w:rsid w:val="009D1D36"/>
    <w:rsid w:val="009D75B3"/>
    <w:rsid w:val="009D7C35"/>
    <w:rsid w:val="009E3A8E"/>
    <w:rsid w:val="009E453B"/>
    <w:rsid w:val="009E65D3"/>
    <w:rsid w:val="009E7FD8"/>
    <w:rsid w:val="009F3ECE"/>
    <w:rsid w:val="009F7487"/>
    <w:rsid w:val="009F7FAA"/>
    <w:rsid w:val="00A00117"/>
    <w:rsid w:val="00A03D82"/>
    <w:rsid w:val="00A14222"/>
    <w:rsid w:val="00A148B5"/>
    <w:rsid w:val="00A14A79"/>
    <w:rsid w:val="00A15EA0"/>
    <w:rsid w:val="00A237BA"/>
    <w:rsid w:val="00A3068B"/>
    <w:rsid w:val="00A34D57"/>
    <w:rsid w:val="00A440D8"/>
    <w:rsid w:val="00A46878"/>
    <w:rsid w:val="00A50812"/>
    <w:rsid w:val="00A551BC"/>
    <w:rsid w:val="00A56A91"/>
    <w:rsid w:val="00A5769D"/>
    <w:rsid w:val="00A57736"/>
    <w:rsid w:val="00A57BEC"/>
    <w:rsid w:val="00A606FA"/>
    <w:rsid w:val="00A759FA"/>
    <w:rsid w:val="00A76799"/>
    <w:rsid w:val="00A76E12"/>
    <w:rsid w:val="00A82070"/>
    <w:rsid w:val="00A82FDF"/>
    <w:rsid w:val="00A90488"/>
    <w:rsid w:val="00A96451"/>
    <w:rsid w:val="00AA4467"/>
    <w:rsid w:val="00AB6AAB"/>
    <w:rsid w:val="00AB7C4B"/>
    <w:rsid w:val="00AD1F62"/>
    <w:rsid w:val="00AD1F80"/>
    <w:rsid w:val="00AD42A7"/>
    <w:rsid w:val="00AE1F7E"/>
    <w:rsid w:val="00B04116"/>
    <w:rsid w:val="00B04C0C"/>
    <w:rsid w:val="00B062BB"/>
    <w:rsid w:val="00B07E4F"/>
    <w:rsid w:val="00B14365"/>
    <w:rsid w:val="00B14DAE"/>
    <w:rsid w:val="00B33014"/>
    <w:rsid w:val="00B333E7"/>
    <w:rsid w:val="00B34A1A"/>
    <w:rsid w:val="00B41317"/>
    <w:rsid w:val="00B43039"/>
    <w:rsid w:val="00B529B0"/>
    <w:rsid w:val="00B60BCE"/>
    <w:rsid w:val="00B646C5"/>
    <w:rsid w:val="00B671FF"/>
    <w:rsid w:val="00B8040B"/>
    <w:rsid w:val="00B84D4F"/>
    <w:rsid w:val="00B90958"/>
    <w:rsid w:val="00B92077"/>
    <w:rsid w:val="00B93A70"/>
    <w:rsid w:val="00B93A7D"/>
    <w:rsid w:val="00BA2EE0"/>
    <w:rsid w:val="00BA3C2D"/>
    <w:rsid w:val="00BB027B"/>
    <w:rsid w:val="00BB10B3"/>
    <w:rsid w:val="00BB2198"/>
    <w:rsid w:val="00BB26E9"/>
    <w:rsid w:val="00BB2FF4"/>
    <w:rsid w:val="00BC2483"/>
    <w:rsid w:val="00BC6D54"/>
    <w:rsid w:val="00BD499A"/>
    <w:rsid w:val="00BD5AE6"/>
    <w:rsid w:val="00BD7799"/>
    <w:rsid w:val="00BE6B38"/>
    <w:rsid w:val="00BF0C76"/>
    <w:rsid w:val="00C00DF0"/>
    <w:rsid w:val="00C02468"/>
    <w:rsid w:val="00C21607"/>
    <w:rsid w:val="00C243EA"/>
    <w:rsid w:val="00C249F8"/>
    <w:rsid w:val="00C261B5"/>
    <w:rsid w:val="00C315ED"/>
    <w:rsid w:val="00C33168"/>
    <w:rsid w:val="00C3392D"/>
    <w:rsid w:val="00C373D0"/>
    <w:rsid w:val="00C40DFC"/>
    <w:rsid w:val="00C44B6F"/>
    <w:rsid w:val="00C45026"/>
    <w:rsid w:val="00C50509"/>
    <w:rsid w:val="00C524AF"/>
    <w:rsid w:val="00C81690"/>
    <w:rsid w:val="00C81CAC"/>
    <w:rsid w:val="00C84D10"/>
    <w:rsid w:val="00C926B1"/>
    <w:rsid w:val="00C97538"/>
    <w:rsid w:val="00CA3938"/>
    <w:rsid w:val="00CA40C5"/>
    <w:rsid w:val="00CB0957"/>
    <w:rsid w:val="00CB4BBE"/>
    <w:rsid w:val="00CD41EA"/>
    <w:rsid w:val="00CD573D"/>
    <w:rsid w:val="00CE275A"/>
    <w:rsid w:val="00CE2F5B"/>
    <w:rsid w:val="00CE3B2B"/>
    <w:rsid w:val="00D14A2A"/>
    <w:rsid w:val="00D35371"/>
    <w:rsid w:val="00D3739B"/>
    <w:rsid w:val="00D40A08"/>
    <w:rsid w:val="00D619C8"/>
    <w:rsid w:val="00D62C3D"/>
    <w:rsid w:val="00D81819"/>
    <w:rsid w:val="00D81F4D"/>
    <w:rsid w:val="00D92B54"/>
    <w:rsid w:val="00D947C8"/>
    <w:rsid w:val="00D9636D"/>
    <w:rsid w:val="00D96E09"/>
    <w:rsid w:val="00DA1B33"/>
    <w:rsid w:val="00DA5CF7"/>
    <w:rsid w:val="00DA71D1"/>
    <w:rsid w:val="00DA7D3E"/>
    <w:rsid w:val="00DB53D1"/>
    <w:rsid w:val="00DB7C69"/>
    <w:rsid w:val="00DC2566"/>
    <w:rsid w:val="00DC7655"/>
    <w:rsid w:val="00DD2078"/>
    <w:rsid w:val="00DD6D76"/>
    <w:rsid w:val="00DE05AF"/>
    <w:rsid w:val="00DE59FF"/>
    <w:rsid w:val="00DE69FE"/>
    <w:rsid w:val="00E00C2E"/>
    <w:rsid w:val="00E10672"/>
    <w:rsid w:val="00E16FD3"/>
    <w:rsid w:val="00E17913"/>
    <w:rsid w:val="00E22778"/>
    <w:rsid w:val="00E236CB"/>
    <w:rsid w:val="00E25DA6"/>
    <w:rsid w:val="00E26559"/>
    <w:rsid w:val="00E27F23"/>
    <w:rsid w:val="00E36798"/>
    <w:rsid w:val="00E42434"/>
    <w:rsid w:val="00E43556"/>
    <w:rsid w:val="00E52B1D"/>
    <w:rsid w:val="00E52EA5"/>
    <w:rsid w:val="00E54F42"/>
    <w:rsid w:val="00E57DFE"/>
    <w:rsid w:val="00E668B5"/>
    <w:rsid w:val="00E723D9"/>
    <w:rsid w:val="00E8014F"/>
    <w:rsid w:val="00E8063C"/>
    <w:rsid w:val="00E8374D"/>
    <w:rsid w:val="00E906AD"/>
    <w:rsid w:val="00E90935"/>
    <w:rsid w:val="00E94BEB"/>
    <w:rsid w:val="00E96DCA"/>
    <w:rsid w:val="00EA3D2D"/>
    <w:rsid w:val="00EC12C8"/>
    <w:rsid w:val="00EC42E6"/>
    <w:rsid w:val="00ED41CF"/>
    <w:rsid w:val="00ED459B"/>
    <w:rsid w:val="00ED47FC"/>
    <w:rsid w:val="00EE15CA"/>
    <w:rsid w:val="00EE437D"/>
    <w:rsid w:val="00EE5316"/>
    <w:rsid w:val="00EE6AA0"/>
    <w:rsid w:val="00EE7048"/>
    <w:rsid w:val="00EF0FD8"/>
    <w:rsid w:val="00EF6778"/>
    <w:rsid w:val="00F00CD7"/>
    <w:rsid w:val="00F00E0E"/>
    <w:rsid w:val="00F037F0"/>
    <w:rsid w:val="00F06D78"/>
    <w:rsid w:val="00F23835"/>
    <w:rsid w:val="00F3098E"/>
    <w:rsid w:val="00F309D6"/>
    <w:rsid w:val="00F324F3"/>
    <w:rsid w:val="00F3676C"/>
    <w:rsid w:val="00F41AB9"/>
    <w:rsid w:val="00F43916"/>
    <w:rsid w:val="00F4692C"/>
    <w:rsid w:val="00F52233"/>
    <w:rsid w:val="00F529C8"/>
    <w:rsid w:val="00F63D63"/>
    <w:rsid w:val="00F66EF8"/>
    <w:rsid w:val="00F67183"/>
    <w:rsid w:val="00F751E9"/>
    <w:rsid w:val="00F82333"/>
    <w:rsid w:val="00F8286D"/>
    <w:rsid w:val="00F86F3E"/>
    <w:rsid w:val="00F87BD1"/>
    <w:rsid w:val="00F90091"/>
    <w:rsid w:val="00F960E0"/>
    <w:rsid w:val="00F97DC9"/>
    <w:rsid w:val="00FB323F"/>
    <w:rsid w:val="00FB3AA6"/>
    <w:rsid w:val="00FB5D0E"/>
    <w:rsid w:val="00FB7D37"/>
    <w:rsid w:val="00FD2197"/>
    <w:rsid w:val="00FD6FCE"/>
    <w:rsid w:val="00FE036F"/>
    <w:rsid w:val="00FE5AE9"/>
    <w:rsid w:val="00FE61C7"/>
    <w:rsid w:val="00FF0451"/>
    <w:rsid w:val="0262174A"/>
    <w:rsid w:val="031F6085"/>
    <w:rsid w:val="04CA0EB2"/>
    <w:rsid w:val="04D01D83"/>
    <w:rsid w:val="07770BC3"/>
    <w:rsid w:val="07846A52"/>
    <w:rsid w:val="079C5CC6"/>
    <w:rsid w:val="096938CA"/>
    <w:rsid w:val="09995E26"/>
    <w:rsid w:val="0C6F3A65"/>
    <w:rsid w:val="0DF23EBB"/>
    <w:rsid w:val="0E287FF7"/>
    <w:rsid w:val="0EE71DFD"/>
    <w:rsid w:val="0EEC5E32"/>
    <w:rsid w:val="0F0133AB"/>
    <w:rsid w:val="0F4279DD"/>
    <w:rsid w:val="1192543F"/>
    <w:rsid w:val="13393452"/>
    <w:rsid w:val="141B3465"/>
    <w:rsid w:val="14236066"/>
    <w:rsid w:val="15C21814"/>
    <w:rsid w:val="15FB5C34"/>
    <w:rsid w:val="16E62F06"/>
    <w:rsid w:val="171F36C0"/>
    <w:rsid w:val="17F264AC"/>
    <w:rsid w:val="181938C5"/>
    <w:rsid w:val="18705ED9"/>
    <w:rsid w:val="192E690A"/>
    <w:rsid w:val="196C6726"/>
    <w:rsid w:val="1C194000"/>
    <w:rsid w:val="1C5433F0"/>
    <w:rsid w:val="1C883211"/>
    <w:rsid w:val="1C9E535D"/>
    <w:rsid w:val="1DF67B90"/>
    <w:rsid w:val="1E3227B7"/>
    <w:rsid w:val="1F921278"/>
    <w:rsid w:val="201B3D33"/>
    <w:rsid w:val="2124340F"/>
    <w:rsid w:val="21515486"/>
    <w:rsid w:val="21A76814"/>
    <w:rsid w:val="231460A6"/>
    <w:rsid w:val="234C2A60"/>
    <w:rsid w:val="235F26AF"/>
    <w:rsid w:val="24543F7A"/>
    <w:rsid w:val="2529762E"/>
    <w:rsid w:val="257D640B"/>
    <w:rsid w:val="25F71886"/>
    <w:rsid w:val="275074BE"/>
    <w:rsid w:val="2904053F"/>
    <w:rsid w:val="2959449E"/>
    <w:rsid w:val="298F198E"/>
    <w:rsid w:val="2A252789"/>
    <w:rsid w:val="2AB652ED"/>
    <w:rsid w:val="2BA80517"/>
    <w:rsid w:val="2C984483"/>
    <w:rsid w:val="2D000C03"/>
    <w:rsid w:val="2DA653FA"/>
    <w:rsid w:val="2E247B58"/>
    <w:rsid w:val="2E7459B0"/>
    <w:rsid w:val="2FF567A5"/>
    <w:rsid w:val="30397FF5"/>
    <w:rsid w:val="321B6388"/>
    <w:rsid w:val="32205E44"/>
    <w:rsid w:val="32C1029F"/>
    <w:rsid w:val="332B6BD0"/>
    <w:rsid w:val="34383B96"/>
    <w:rsid w:val="34FC6546"/>
    <w:rsid w:val="35357ECF"/>
    <w:rsid w:val="354659D7"/>
    <w:rsid w:val="365E007F"/>
    <w:rsid w:val="37BD06AF"/>
    <w:rsid w:val="37EB5B73"/>
    <w:rsid w:val="37F8553A"/>
    <w:rsid w:val="389C1E3F"/>
    <w:rsid w:val="38A42F56"/>
    <w:rsid w:val="3B324EE6"/>
    <w:rsid w:val="3D347401"/>
    <w:rsid w:val="3D39485F"/>
    <w:rsid w:val="3DE11BAB"/>
    <w:rsid w:val="3DEB2A3C"/>
    <w:rsid w:val="3EDE767C"/>
    <w:rsid w:val="3EF73876"/>
    <w:rsid w:val="3EFD25EB"/>
    <w:rsid w:val="3FE60FFB"/>
    <w:rsid w:val="3FF4711B"/>
    <w:rsid w:val="406B49EE"/>
    <w:rsid w:val="40F8077E"/>
    <w:rsid w:val="42576EF3"/>
    <w:rsid w:val="4276184D"/>
    <w:rsid w:val="434D2F1B"/>
    <w:rsid w:val="43564FAF"/>
    <w:rsid w:val="43594980"/>
    <w:rsid w:val="440F4A18"/>
    <w:rsid w:val="443552DC"/>
    <w:rsid w:val="452132EF"/>
    <w:rsid w:val="45520245"/>
    <w:rsid w:val="45A40108"/>
    <w:rsid w:val="45CD4D23"/>
    <w:rsid w:val="4630591D"/>
    <w:rsid w:val="480C42AE"/>
    <w:rsid w:val="48A81E95"/>
    <w:rsid w:val="49821C7C"/>
    <w:rsid w:val="4B6E4BBC"/>
    <w:rsid w:val="4D0157A5"/>
    <w:rsid w:val="4D1B4A82"/>
    <w:rsid w:val="4D700D7E"/>
    <w:rsid w:val="4E071A75"/>
    <w:rsid w:val="4E3C010C"/>
    <w:rsid w:val="4E485777"/>
    <w:rsid w:val="4EEC7019"/>
    <w:rsid w:val="4FA03320"/>
    <w:rsid w:val="4FF25A6E"/>
    <w:rsid w:val="50324DB6"/>
    <w:rsid w:val="503E4E87"/>
    <w:rsid w:val="5211497F"/>
    <w:rsid w:val="525D10B0"/>
    <w:rsid w:val="53EC68A2"/>
    <w:rsid w:val="543C1B71"/>
    <w:rsid w:val="551E2403"/>
    <w:rsid w:val="57030278"/>
    <w:rsid w:val="57EE0B1C"/>
    <w:rsid w:val="5A441B79"/>
    <w:rsid w:val="5A4B2F57"/>
    <w:rsid w:val="5AA21517"/>
    <w:rsid w:val="5E9935D4"/>
    <w:rsid w:val="5F0F04CC"/>
    <w:rsid w:val="5F340D81"/>
    <w:rsid w:val="61F22C19"/>
    <w:rsid w:val="621C2C7E"/>
    <w:rsid w:val="63420448"/>
    <w:rsid w:val="63A235A1"/>
    <w:rsid w:val="63E75E2C"/>
    <w:rsid w:val="63E95F8A"/>
    <w:rsid w:val="668043DB"/>
    <w:rsid w:val="669632A9"/>
    <w:rsid w:val="67AD51A0"/>
    <w:rsid w:val="68FB339F"/>
    <w:rsid w:val="6A5650FD"/>
    <w:rsid w:val="6D0F4234"/>
    <w:rsid w:val="6D2C2594"/>
    <w:rsid w:val="6E977CB0"/>
    <w:rsid w:val="6EEC1A64"/>
    <w:rsid w:val="6EF4001A"/>
    <w:rsid w:val="717B501F"/>
    <w:rsid w:val="72D4023F"/>
    <w:rsid w:val="73B64EEA"/>
    <w:rsid w:val="73CB0059"/>
    <w:rsid w:val="74D737BB"/>
    <w:rsid w:val="750C1B1D"/>
    <w:rsid w:val="75DD0E7C"/>
    <w:rsid w:val="77942D86"/>
    <w:rsid w:val="78023EC0"/>
    <w:rsid w:val="781E6F1D"/>
    <w:rsid w:val="79456DE8"/>
    <w:rsid w:val="79652620"/>
    <w:rsid w:val="7A5B65F2"/>
    <w:rsid w:val="7C2E797D"/>
    <w:rsid w:val="7C733705"/>
    <w:rsid w:val="7D60318A"/>
    <w:rsid w:val="7E1537C3"/>
    <w:rsid w:val="7F223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iPriority="99"/>
    <w:lsdException w:name="caption" w:qFormat="1"/>
    <w:lsdException w:name="Title" w:qFormat="1"/>
    <w:lsdException w:name="Default Paragraph Font" w:uiPriority="1" w:unhideWhenUsed="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0"/>
    <w:qFormat/>
    <w:pPr>
      <w:keepNext/>
      <w:keepLines/>
      <w:adjustRightInd w:val="0"/>
      <w:snapToGrid w:val="0"/>
      <w:spacing w:line="360" w:lineRule="auto"/>
      <w:jc w:val="center"/>
      <w:outlineLvl w:val="1"/>
    </w:pPr>
    <w:rPr>
      <w:rFonts w:ascii="宋体" w:hAnsi="Arial" w:cs="宋体"/>
      <w:sz w:val="32"/>
    </w:rPr>
  </w:style>
  <w:style w:type="paragraph" w:styleId="3">
    <w:name w:val="heading 3"/>
    <w:basedOn w:val="a"/>
    <w:next w:val="a0"/>
    <w:qFormat/>
    <w:pPr>
      <w:tabs>
        <w:tab w:val="left" w:pos="851"/>
      </w:tabs>
      <w:autoSpaceDE w:val="0"/>
      <w:autoSpaceDN w:val="0"/>
      <w:adjustRightInd w:val="0"/>
      <w:snapToGrid w:val="0"/>
      <w:spacing w:line="360" w:lineRule="auto"/>
      <w:outlineLvl w:val="2"/>
    </w:pPr>
    <w:rPr>
      <w:rFonts w:ascii="宋体" w:cs="宋体"/>
    </w:rPr>
  </w:style>
  <w:style w:type="paragraph" w:styleId="4">
    <w:name w:val="heading 4"/>
    <w:basedOn w:val="a"/>
    <w:next w:val="a"/>
    <w:qFormat/>
    <w:pPr>
      <w:autoSpaceDE w:val="0"/>
      <w:autoSpaceDN w:val="0"/>
      <w:adjustRightInd w:val="0"/>
      <w:snapToGrid w:val="0"/>
      <w:spacing w:line="360" w:lineRule="auto"/>
      <w:outlineLvl w:val="3"/>
    </w:pPr>
    <w:rPr>
      <w:rFonts w:ascii="宋体" w:hAnsi="Arial" w:cs="宋体"/>
      <w:color w:val="000000"/>
    </w:rPr>
  </w:style>
  <w:style w:type="paragraph" w:styleId="5">
    <w:name w:val="heading 5"/>
    <w:basedOn w:val="a"/>
    <w:next w:val="a0"/>
    <w:qFormat/>
    <w:pPr>
      <w:keepNext/>
      <w:autoSpaceDE w:val="0"/>
      <w:autoSpaceDN w:val="0"/>
      <w:adjustRightInd w:val="0"/>
      <w:snapToGrid w:val="0"/>
      <w:spacing w:before="280" w:after="290" w:line="374" w:lineRule="auto"/>
      <w:outlineLvl w:val="4"/>
    </w:pPr>
    <w:rPr>
      <w:rFonts w:ascii="宋体" w:cs="宋体"/>
      <w:b/>
      <w:color w:val="000000"/>
      <w:sz w:val="28"/>
    </w:rPr>
  </w:style>
  <w:style w:type="paragraph" w:styleId="6">
    <w:name w:val="heading 6"/>
    <w:basedOn w:val="a"/>
    <w:next w:val="a0"/>
    <w:qFormat/>
    <w:pPr>
      <w:keepNext/>
      <w:autoSpaceDE w:val="0"/>
      <w:autoSpaceDN w:val="0"/>
      <w:adjustRightInd w:val="0"/>
      <w:snapToGrid w:val="0"/>
      <w:spacing w:before="240" w:after="64" w:line="319" w:lineRule="auto"/>
      <w:outlineLvl w:val="5"/>
    </w:pPr>
    <w:rPr>
      <w:rFonts w:ascii="Arial" w:eastAsia="黑体" w:hAnsi="Arial"/>
      <w:b/>
      <w:color w:val="000000"/>
      <w:sz w:val="24"/>
    </w:rPr>
  </w:style>
  <w:style w:type="paragraph" w:styleId="7">
    <w:name w:val="heading 7"/>
    <w:basedOn w:val="a"/>
    <w:next w:val="a0"/>
    <w:qFormat/>
    <w:pPr>
      <w:keepNext/>
      <w:autoSpaceDE w:val="0"/>
      <w:autoSpaceDN w:val="0"/>
      <w:adjustRightInd w:val="0"/>
      <w:snapToGrid w:val="0"/>
      <w:spacing w:before="240" w:after="64" w:line="319" w:lineRule="auto"/>
      <w:outlineLvl w:val="6"/>
    </w:pPr>
    <w:rPr>
      <w:rFonts w:ascii="宋体"/>
      <w:b/>
      <w:color w:val="000000"/>
      <w:sz w:val="24"/>
    </w:rPr>
  </w:style>
  <w:style w:type="paragraph" w:styleId="8">
    <w:name w:val="heading 8"/>
    <w:basedOn w:val="a"/>
    <w:next w:val="a0"/>
    <w:qFormat/>
    <w:pPr>
      <w:keepNext/>
      <w:autoSpaceDE w:val="0"/>
      <w:autoSpaceDN w:val="0"/>
      <w:adjustRightInd w:val="0"/>
      <w:snapToGrid w:val="0"/>
      <w:spacing w:before="240" w:after="64" w:line="319" w:lineRule="auto"/>
      <w:outlineLvl w:val="7"/>
    </w:pPr>
    <w:rPr>
      <w:rFonts w:ascii="Arial" w:eastAsia="黑体" w:hAnsi="Arial"/>
      <w:color w:val="000000"/>
      <w:sz w:val="24"/>
    </w:rPr>
  </w:style>
  <w:style w:type="paragraph" w:styleId="9">
    <w:name w:val="heading 9"/>
    <w:basedOn w:val="a"/>
    <w:next w:val="a0"/>
    <w:qFormat/>
    <w:pPr>
      <w:keepNext/>
      <w:autoSpaceDE w:val="0"/>
      <w:autoSpaceDN w:val="0"/>
      <w:adjustRightInd w:val="0"/>
      <w:snapToGrid w:val="0"/>
      <w:spacing w:before="240" w:after="64" w:line="319" w:lineRule="auto"/>
      <w:outlineLvl w:val="8"/>
    </w:pPr>
    <w:rPr>
      <w:rFonts w:ascii="Arial" w:eastAsia="黑体" w:hAnsi="Arial"/>
      <w:color w:val="000000"/>
    </w:rPr>
  </w:style>
  <w:style w:type="character" w:default="1" w:styleId="a1">
    <w:name w:val="Default Paragraph Font"/>
    <w:uiPriority w:val="1"/>
    <w:unhideWhenUsed/>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styleId="a5">
    <w:name w:val="Hyperlink"/>
    <w:uiPriority w:val="99"/>
    <w:rPr>
      <w:color w:val="0000FF"/>
      <w:u w:val="single"/>
    </w:rPr>
  </w:style>
  <w:style w:type="character" w:styleId="a6">
    <w:name w:val="Strong"/>
    <w:uiPriority w:val="22"/>
    <w:qFormat/>
    <w:rPr>
      <w:b/>
      <w:bCs/>
    </w:rPr>
  </w:style>
  <w:style w:type="character" w:styleId="a7">
    <w:name w:val="FollowedHyperlink"/>
    <w:uiPriority w:val="99"/>
    <w:rPr>
      <w:color w:val="800080"/>
      <w:u w:val="single"/>
    </w:rPr>
  </w:style>
  <w:style w:type="character" w:styleId="a8">
    <w:name w:val="annotation reference"/>
    <w:rPr>
      <w:rFonts w:ascii="Tahoma" w:hAnsi="Tahoma"/>
      <w:kern w:val="2"/>
      <w:sz w:val="21"/>
      <w:szCs w:val="21"/>
    </w:rPr>
  </w:style>
  <w:style w:type="character" w:customStyle="1" w:styleId="Char1">
    <w:name w:val="纯文本 Char_1"/>
    <w:link w:val="10"/>
    <w:locked/>
    <w:rPr>
      <w:rFonts w:ascii="宋体" w:hAnsi="Courier New" w:cs="Courier New"/>
      <w:szCs w:val="21"/>
    </w:rPr>
  </w:style>
  <w:style w:type="character" w:customStyle="1" w:styleId="3Char">
    <w:name w:val="标题 3 Char"/>
    <w:link w:val="32"/>
    <w:uiPriority w:val="9"/>
    <w:rPr>
      <w:rFonts w:ascii="Calibri" w:eastAsia="宋体" w:hAnsi="Calibri" w:cs="Times New Roman"/>
      <w:b/>
      <w:bCs/>
      <w:sz w:val="32"/>
      <w:szCs w:val="32"/>
    </w:rPr>
  </w:style>
  <w:style w:type="character" w:customStyle="1" w:styleId="Char">
    <w:name w:val="批注文字 Char"/>
    <w:link w:val="a9"/>
    <w:uiPriority w:val="99"/>
    <w:rPr>
      <w:kern w:val="2"/>
      <w:sz w:val="21"/>
      <w:szCs w:val="24"/>
    </w:rPr>
  </w:style>
  <w:style w:type="character" w:customStyle="1" w:styleId="Char0">
    <w:name w:val="列出段落 Char"/>
    <w:aliases w:val="编号 Char,列出段落12 Char,列出段落4 Char,List Paragraph Char,1.2.3标题 Char,正文段落1 Char,符号列表 Char,lp1 Char,List Paragraph1 Char,stc标题4 Char,表格格式 Char,Num Bullet 1 Char,List1 Char,List11 Char,List111 Char,List1111 Char,List11111 Char,List2 Char,List3 Char"/>
    <w:link w:val="aa"/>
    <w:uiPriority w:val="34"/>
    <w:qFormat/>
    <w:rPr>
      <w:rFonts w:ascii="Calibri" w:hAnsi="Calibri"/>
      <w:kern w:val="2"/>
      <w:sz w:val="24"/>
      <w:szCs w:val="22"/>
    </w:rPr>
  </w:style>
  <w:style w:type="character" w:customStyle="1" w:styleId="Char00">
    <w:name w:val="纯文本 Char_0"/>
    <w:link w:val="0"/>
    <w:locked/>
    <w:rPr>
      <w:rFonts w:ascii="宋体" w:hAnsi="Courier New"/>
      <w:sz w:val="21"/>
      <w:szCs w:val="21"/>
    </w:rPr>
  </w:style>
  <w:style w:type="character" w:customStyle="1" w:styleId="Char01">
    <w:name w:val="正文缩进 Char_0"/>
    <w:link w:val="00"/>
    <w:rPr>
      <w:kern w:val="2"/>
      <w:sz w:val="24"/>
    </w:rPr>
  </w:style>
  <w:style w:type="character" w:customStyle="1" w:styleId="3Char2">
    <w:name w:val="标题 3 Char2"/>
    <w:link w:val="30"/>
    <w:rPr>
      <w:rFonts w:ascii="宋体" w:hAnsi="Arial"/>
      <w:b/>
      <w:kern w:val="2"/>
      <w:sz w:val="28"/>
    </w:rPr>
  </w:style>
  <w:style w:type="character" w:customStyle="1" w:styleId="Char2">
    <w:name w:val="正文首行缩进 Char"/>
    <w:basedOn w:val="Char3"/>
    <w:link w:val="ab"/>
  </w:style>
  <w:style w:type="character" w:customStyle="1" w:styleId="Char3">
    <w:name w:val="正文文本 Char"/>
    <w:link w:val="ac"/>
    <w:rPr>
      <w:rFonts w:ascii="Tahoma" w:hAnsi="Tahoma"/>
      <w:kern w:val="2"/>
      <w:sz w:val="21"/>
    </w:rPr>
  </w:style>
  <w:style w:type="character" w:customStyle="1" w:styleId="p1410">
    <w:name w:val="p141_0"/>
    <w:rPr>
      <w:rFonts w:ascii="Calibri" w:eastAsia="宋体" w:hAnsi="Calibri"/>
      <w:sz w:val="21"/>
      <w:szCs w:val="21"/>
      <w:lang w:val="en-US" w:eastAsia="zh-CN" w:bidi="ar-SA"/>
    </w:rPr>
  </w:style>
  <w:style w:type="character" w:customStyle="1" w:styleId="--Char">
    <w:name w:val="--规划正文 Char"/>
    <w:link w:val="--"/>
    <w:rPr>
      <w:rFonts w:ascii="Calibri" w:hAnsi="Calibri"/>
      <w:kern w:val="2"/>
      <w:sz w:val="21"/>
    </w:rPr>
  </w:style>
  <w:style w:type="character" w:customStyle="1" w:styleId="2Char2">
    <w:name w:val="标题 2 Char_2"/>
    <w:link w:val="220"/>
    <w:uiPriority w:val="9"/>
    <w:semiHidden/>
    <w:rPr>
      <w:rFonts w:ascii="Cambria" w:eastAsia="宋体" w:hAnsi="Cambria" w:cs="Times New Roman"/>
      <w:b/>
      <w:bCs/>
      <w:sz w:val="32"/>
      <w:szCs w:val="32"/>
    </w:rPr>
  </w:style>
  <w:style w:type="character" w:customStyle="1" w:styleId="2Char0">
    <w:name w:val="标题 2 Char_0"/>
    <w:link w:val="210"/>
    <w:rPr>
      <w:rFonts w:ascii="宋体" w:hAnsi="Arial"/>
      <w:sz w:val="32"/>
    </w:rPr>
  </w:style>
  <w:style w:type="character" w:customStyle="1" w:styleId="2Char00">
    <w:name w:val="标题 2 Char_0_0"/>
    <w:link w:val="200"/>
    <w:uiPriority w:val="9"/>
    <w:semiHidden/>
    <w:rPr>
      <w:rFonts w:ascii="Cambria" w:eastAsia="宋体" w:hAnsi="Cambria" w:cs="Times New Roman"/>
      <w:b/>
      <w:bCs/>
      <w:sz w:val="32"/>
      <w:szCs w:val="32"/>
    </w:rPr>
  </w:style>
  <w:style w:type="character" w:customStyle="1" w:styleId="Char10">
    <w:name w:val="纯文本 Char_1_0"/>
    <w:link w:val="000"/>
    <w:locked/>
    <w:rPr>
      <w:rFonts w:ascii="宋体" w:hAnsi="Courier New" w:cs="Courier New"/>
      <w:szCs w:val="21"/>
    </w:rPr>
  </w:style>
  <w:style w:type="character" w:customStyle="1" w:styleId="6Char">
    <w:name w:val="标题 6 Char"/>
    <w:link w:val="62"/>
    <w:uiPriority w:val="9"/>
    <w:rPr>
      <w:rFonts w:ascii="Cambria" w:eastAsia="宋体" w:hAnsi="Cambria" w:cs="Times New Roman"/>
      <w:b/>
      <w:bCs/>
      <w:sz w:val="24"/>
      <w:szCs w:val="24"/>
    </w:rPr>
  </w:style>
  <w:style w:type="character" w:customStyle="1" w:styleId="wf1">
    <w:name w:val="wf1"/>
    <w:rPr>
      <w:rFonts w:ascii="宋体" w:eastAsia="宋体" w:hAnsi="宋体" w:hint="eastAsia"/>
      <w:sz w:val="24"/>
      <w:szCs w:val="24"/>
    </w:rPr>
  </w:style>
  <w:style w:type="character" w:customStyle="1" w:styleId="Char20">
    <w:name w:val="纯文本 Char_2"/>
    <w:link w:val="100"/>
    <w:rPr>
      <w:rFonts w:ascii="宋体" w:eastAsia="宋体" w:hAnsi="Courier New" w:cs="Courier New"/>
      <w:kern w:val="0"/>
      <w:szCs w:val="21"/>
    </w:rPr>
  </w:style>
  <w:style w:type="character" w:customStyle="1" w:styleId="Char4">
    <w:name w:val="批注主题 Char"/>
    <w:link w:val="ad"/>
    <w:rPr>
      <w:b/>
      <w:bCs/>
      <w:kern w:val="2"/>
      <w:sz w:val="21"/>
      <w:szCs w:val="24"/>
    </w:rPr>
  </w:style>
  <w:style w:type="character" w:customStyle="1" w:styleId="Char11">
    <w:name w:val="批注文字 Char1"/>
    <w:rPr>
      <w:rFonts w:ascii="Tahoma" w:hAnsi="Tahoma"/>
      <w:kern w:val="2"/>
      <w:sz w:val="21"/>
    </w:rPr>
  </w:style>
  <w:style w:type="character" w:customStyle="1" w:styleId="1Char0">
    <w:name w:val="样式1 Char_0"/>
    <w:link w:val="1000"/>
    <w:rPr>
      <w:rFonts w:ascii="宋体" w:eastAsia="宋体" w:hAnsi="Arial" w:cs="Times New Roman"/>
      <w:b/>
      <w:kern w:val="0"/>
      <w:sz w:val="32"/>
      <w:szCs w:val="20"/>
    </w:rPr>
  </w:style>
  <w:style w:type="character" w:customStyle="1" w:styleId="7Char">
    <w:name w:val="标题 7 Char"/>
    <w:link w:val="71"/>
    <w:uiPriority w:val="9"/>
    <w:semiHidden/>
    <w:rPr>
      <w:rFonts w:ascii="Calibri" w:eastAsia="宋体" w:hAnsi="Calibri" w:cs="Times New Roman"/>
      <w:b/>
      <w:bCs/>
      <w:sz w:val="24"/>
      <w:szCs w:val="24"/>
    </w:rPr>
  </w:style>
  <w:style w:type="character" w:customStyle="1" w:styleId="4Char">
    <w:name w:val="标题 4 Char"/>
    <w:link w:val="41"/>
    <w:uiPriority w:val="9"/>
    <w:rPr>
      <w:rFonts w:ascii="Cambria" w:eastAsia="宋体" w:hAnsi="Cambria" w:cs="Times New Roman"/>
      <w:b/>
      <w:bCs/>
      <w:sz w:val="28"/>
      <w:szCs w:val="28"/>
    </w:rPr>
  </w:style>
  <w:style w:type="character" w:customStyle="1" w:styleId="Char5">
    <w:name w:val="纯文本 Char"/>
    <w:link w:val="ae"/>
    <w:locked/>
    <w:rPr>
      <w:rFonts w:ascii="宋体" w:hAnsi="Courier New" w:cs="Courier New"/>
      <w:sz w:val="21"/>
      <w:szCs w:val="21"/>
    </w:rPr>
  </w:style>
  <w:style w:type="character" w:customStyle="1" w:styleId="p141">
    <w:name w:val="p141"/>
    <w:rPr>
      <w:sz w:val="21"/>
      <w:szCs w:val="21"/>
    </w:rPr>
  </w:style>
  <w:style w:type="character" w:customStyle="1" w:styleId="2Char1">
    <w:name w:val="标题 2 Char_1"/>
    <w:link w:val="211"/>
    <w:uiPriority w:val="9"/>
    <w:semiHidden/>
    <w:rPr>
      <w:rFonts w:ascii="Cambria" w:eastAsia="宋体" w:hAnsi="Cambria" w:cs="Times New Roman"/>
      <w:b/>
      <w:bCs/>
      <w:sz w:val="32"/>
      <w:szCs w:val="32"/>
    </w:rPr>
  </w:style>
  <w:style w:type="character" w:customStyle="1" w:styleId="Char6">
    <w:name w:val="批注框文本 Char"/>
    <w:link w:val="af"/>
    <w:rPr>
      <w:rFonts w:eastAsia="宋体"/>
      <w:sz w:val="18"/>
      <w:szCs w:val="18"/>
      <w:lang w:val="en-US" w:eastAsia="zh-CN" w:bidi="ar-SA"/>
    </w:rPr>
  </w:style>
  <w:style w:type="character" w:customStyle="1" w:styleId="1Char1">
    <w:name w:val="样式1 Char_1"/>
    <w:link w:val="11"/>
    <w:rPr>
      <w:rFonts w:ascii="宋体" w:eastAsia="宋体" w:hAnsi="Arial" w:cs="Times New Roman"/>
      <w:b/>
      <w:kern w:val="0"/>
      <w:sz w:val="32"/>
      <w:szCs w:val="20"/>
    </w:rPr>
  </w:style>
  <w:style w:type="character" w:customStyle="1" w:styleId="1Char00">
    <w:name w:val="标题 1 Char_0"/>
    <w:link w:val="110"/>
    <w:uiPriority w:val="9"/>
    <w:rPr>
      <w:rFonts w:ascii="Calibri" w:eastAsia="宋体" w:hAnsi="Calibri" w:cs="Times New Roman"/>
      <w:b/>
      <w:bCs/>
      <w:kern w:val="44"/>
      <w:sz w:val="32"/>
      <w:szCs w:val="44"/>
    </w:rPr>
  </w:style>
  <w:style w:type="character" w:customStyle="1" w:styleId="Char7">
    <w:name w:val="文档结构图 Char"/>
    <w:link w:val="af0"/>
    <w:rPr>
      <w:rFonts w:ascii="宋体" w:hAnsi="Tahoma"/>
      <w:kern w:val="2"/>
      <w:sz w:val="18"/>
      <w:szCs w:val="18"/>
    </w:rPr>
  </w:style>
  <w:style w:type="character" w:customStyle="1" w:styleId="9Char">
    <w:name w:val="标题 9 Char"/>
    <w:link w:val="91"/>
    <w:uiPriority w:val="9"/>
    <w:semiHidden/>
    <w:rPr>
      <w:rFonts w:ascii="Cambria" w:eastAsia="宋体" w:hAnsi="Cambria" w:cs="Times New Roman"/>
      <w:szCs w:val="21"/>
    </w:rPr>
  </w:style>
  <w:style w:type="character" w:customStyle="1" w:styleId="1Char">
    <w:name w:val="样式1 Char"/>
    <w:link w:val="101"/>
    <w:rPr>
      <w:rFonts w:ascii="宋体" w:eastAsia="宋体" w:hAnsi="Arial" w:cs="Times New Roman"/>
      <w:b/>
      <w:kern w:val="0"/>
      <w:sz w:val="32"/>
      <w:szCs w:val="20"/>
    </w:rPr>
  </w:style>
  <w:style w:type="character" w:customStyle="1" w:styleId="8Char">
    <w:name w:val="标题 8 Char"/>
    <w:link w:val="81"/>
    <w:uiPriority w:val="9"/>
    <w:semiHidden/>
    <w:rPr>
      <w:rFonts w:ascii="Cambria" w:eastAsia="宋体" w:hAnsi="Cambria" w:cs="Times New Roman"/>
      <w:sz w:val="24"/>
      <w:szCs w:val="24"/>
    </w:rPr>
  </w:style>
  <w:style w:type="character" w:customStyle="1" w:styleId="1Char2">
    <w:name w:val="标题 1 Char"/>
    <w:link w:val="102"/>
    <w:uiPriority w:val="9"/>
    <w:rPr>
      <w:rFonts w:ascii="Calibri" w:hAnsi="Calibri"/>
      <w:b/>
      <w:bCs/>
      <w:kern w:val="44"/>
      <w:sz w:val="44"/>
      <w:szCs w:val="44"/>
    </w:rPr>
  </w:style>
  <w:style w:type="character" w:customStyle="1" w:styleId="2Char">
    <w:name w:val="标题 2 Char"/>
    <w:link w:val="22"/>
    <w:uiPriority w:val="9"/>
    <w:rPr>
      <w:rFonts w:ascii="Cambria" w:eastAsia="宋体" w:hAnsi="Cambria" w:cs="Times New Roman"/>
      <w:b/>
      <w:bCs/>
      <w:sz w:val="30"/>
      <w:szCs w:val="32"/>
    </w:rPr>
  </w:style>
  <w:style w:type="character" w:customStyle="1" w:styleId="Char8">
    <w:name w:val="正文缩进 Char"/>
    <w:aliases w:val="identication Char,body text Char,鋘drad Char,???änd Char,Body Text(ch) Char,标题四 Char,正文双线 Char,Normal Indent Char Char,缩进 Char,正文不缩进 Char,标题4 Char,水上软件 Char,正文（首行缩进两字）标题1 Char,表正文1 Char"/>
    <w:link w:val="a0"/>
    <w:rPr>
      <w:rFonts w:eastAsia="宋体"/>
      <w:sz w:val="21"/>
      <w:lang w:val="en-US" w:eastAsia="zh-CN" w:bidi="ar-SA"/>
    </w:rPr>
  </w:style>
  <w:style w:type="character" w:customStyle="1" w:styleId="Char000">
    <w:name w:val="纯文本 Char_0_0"/>
    <w:link w:val="PlainText"/>
    <w:locked/>
    <w:rPr>
      <w:rFonts w:ascii="宋体" w:hAnsi="Courier New" w:cs="Courier New"/>
      <w:szCs w:val="21"/>
    </w:rPr>
  </w:style>
  <w:style w:type="character" w:customStyle="1" w:styleId="Char9">
    <w:name w:val="正文（首行缩进两字） Char"/>
    <w:aliases w:val="ALT+Z Char,Normal Indent Char Char Char Char,Normal Indent Char1 Char1 Char,Normal Indent Char2 Char,四号 Char,图表 Char Char,正文非缩进 Char,正文非缩进 Char Char Char Char,段1 Char,特点 Char,纯文本 Char Char Char Char,表正文 Char,表正文 Char Char Char Char"/>
    <w:rPr>
      <w:rFonts w:eastAsia="宋体"/>
      <w:sz w:val="21"/>
      <w:lang w:val="en-US" w:eastAsia="zh-CN" w:bidi="ar-SA"/>
    </w:rPr>
  </w:style>
  <w:style w:type="character" w:customStyle="1" w:styleId="ll1">
    <w:name w:val="ll1"/>
    <w:rPr>
      <w:spacing w:val="31680"/>
    </w:rPr>
  </w:style>
  <w:style w:type="character" w:customStyle="1" w:styleId="5Char">
    <w:name w:val="标题 5 Char"/>
    <w:link w:val="52"/>
    <w:uiPriority w:val="9"/>
    <w:rPr>
      <w:rFonts w:ascii="Calibri" w:eastAsia="宋体" w:hAnsi="Calibri" w:cs="Times New Roman"/>
      <w:b/>
      <w:bCs/>
      <w:sz w:val="28"/>
      <w:szCs w:val="28"/>
    </w:rPr>
  </w:style>
  <w:style w:type="character" w:customStyle="1" w:styleId="Char12">
    <w:name w:val="正文缩进 Char_1"/>
    <w:link w:val="12"/>
    <w:rPr>
      <w:sz w:val="21"/>
    </w:rPr>
  </w:style>
  <w:style w:type="paragraph" w:customStyle="1" w:styleId="f10">
    <w:name w:val="f10"/>
    <w:basedOn w:val="a"/>
    <w:pPr>
      <w:spacing w:before="100" w:beforeAutospacing="1" w:after="100" w:afterAutospacing="1" w:line="260" w:lineRule="atLeast"/>
    </w:pPr>
    <w:rPr>
      <w:rFonts w:ascii="_GB2312" w:hAnsi="_GB2312"/>
      <w:color w:val="000000"/>
      <w:sz w:val="18"/>
      <w:szCs w:val="18"/>
    </w:rPr>
  </w:style>
  <w:style w:type="paragraph" w:styleId="90">
    <w:name w:val="toc 9"/>
    <w:basedOn w:val="a"/>
    <w:next w:val="a"/>
    <w:uiPriority w:val="39"/>
    <w:unhideWhenUsed/>
    <w:pPr>
      <w:ind w:leftChars="1600" w:left="3360"/>
    </w:pPr>
  </w:style>
  <w:style w:type="paragraph" w:styleId="80">
    <w:name w:val="toc 8"/>
    <w:basedOn w:val="a"/>
    <w:next w:val="a"/>
    <w:uiPriority w:val="39"/>
    <w:unhideWhenUsed/>
    <w:pPr>
      <w:ind w:leftChars="1400" w:left="2940"/>
    </w:pPr>
  </w:style>
  <w:style w:type="paragraph" w:styleId="af1">
    <w:name w:val="Body Text Indent"/>
    <w:basedOn w:val="a"/>
    <w:pPr>
      <w:spacing w:after="120"/>
      <w:ind w:leftChars="200" w:left="420"/>
    </w:pPr>
  </w:style>
  <w:style w:type="paragraph" w:styleId="a0">
    <w:name w:val="Normal Indent"/>
    <w:aliases w:val="表正文,正文非缩进,identication,特点,body text,鋘drad,???änd,Body Text(ch),段1,标题四,四号,正文双线,ALT+Z,Normal Indent Char,缩进,正文不缩进,标题4,水上软件,正文（首行缩进两字）标题1,表正文1,正文非缩进1,标题41,四号1,特点1,表正文2,正文非缩进2,标题42,四号2,标题43,表正文3,正文非缩进3,四号3,标题44,表正文4,正文非缩进4,四号4,标题45,表正文5,正文非缩进5,图表标题,首行缩"/>
    <w:basedOn w:val="a"/>
    <w:link w:val="Char8"/>
    <w:pPr>
      <w:ind w:firstLine="420"/>
    </w:pPr>
    <w:rPr>
      <w:rFonts w:ascii="Times New Roman" w:hAnsi="Times New Roman"/>
      <w:kern w:val="0"/>
      <w:szCs w:val="20"/>
    </w:rPr>
  </w:style>
  <w:style w:type="paragraph" w:styleId="60">
    <w:name w:val="toc 6"/>
    <w:basedOn w:val="a"/>
    <w:next w:val="a"/>
    <w:uiPriority w:val="39"/>
    <w:unhideWhenUsed/>
    <w:pPr>
      <w:ind w:leftChars="1000" w:left="2100"/>
    </w:pPr>
  </w:style>
  <w:style w:type="paragraph" w:styleId="20">
    <w:name w:val="toc 2"/>
    <w:basedOn w:val="a"/>
    <w:next w:val="a"/>
    <w:uiPriority w:val="39"/>
    <w:qFormat/>
    <w:pPr>
      <w:tabs>
        <w:tab w:val="right" w:leader="dot" w:pos="9402"/>
      </w:tabs>
      <w:spacing w:line="360" w:lineRule="auto"/>
      <w:ind w:leftChars="202" w:left="993" w:hangingChars="237" w:hanging="569"/>
    </w:pPr>
  </w:style>
  <w:style w:type="paragraph" w:styleId="af2">
    <w:name w:val="header"/>
    <w:basedOn w:val="a"/>
    <w:pPr>
      <w:pBdr>
        <w:bottom w:val="single" w:sz="6" w:space="1" w:color="auto"/>
      </w:pBdr>
      <w:tabs>
        <w:tab w:val="center" w:pos="4153"/>
        <w:tab w:val="right" w:pos="8306"/>
      </w:tabs>
      <w:snapToGrid w:val="0"/>
      <w:jc w:val="center"/>
    </w:pPr>
    <w:rPr>
      <w:sz w:val="18"/>
    </w:rPr>
  </w:style>
  <w:style w:type="paragraph" w:styleId="af">
    <w:name w:val="Balloon Text"/>
    <w:basedOn w:val="a"/>
    <w:link w:val="Char6"/>
    <w:rPr>
      <w:rFonts w:ascii="Times New Roman" w:hAnsi="Times New Roman"/>
      <w:kern w:val="0"/>
      <w:sz w:val="18"/>
      <w:szCs w:val="18"/>
    </w:rPr>
  </w:style>
  <w:style w:type="paragraph" w:styleId="ac">
    <w:name w:val="Body Text"/>
    <w:basedOn w:val="a"/>
    <w:link w:val="Char3"/>
    <w:pPr>
      <w:spacing w:after="120"/>
    </w:pPr>
    <w:rPr>
      <w:rFonts w:ascii="Tahoma" w:hAnsi="Tahoma"/>
      <w:szCs w:val="20"/>
      <w:lang/>
    </w:rPr>
  </w:style>
  <w:style w:type="paragraph" w:styleId="af3">
    <w:name w:val="caption"/>
    <w:basedOn w:val="a"/>
    <w:next w:val="a"/>
    <w:qFormat/>
    <w:rPr>
      <w:rFonts w:ascii="Cambria" w:eastAsia="黑体" w:hAnsi="Cambria"/>
      <w:kern w:val="0"/>
      <w:sz w:val="20"/>
      <w:szCs w:val="20"/>
    </w:rPr>
  </w:style>
  <w:style w:type="paragraph" w:customStyle="1" w:styleId="Chara">
    <w:name w:val="Char"/>
    <w:basedOn w:val="a"/>
    <w:pPr>
      <w:spacing w:after="160" w:line="240" w:lineRule="exact"/>
    </w:pPr>
    <w:rPr>
      <w:rFonts w:ascii="Verdana" w:hAnsi="Verdana"/>
      <w:lang w:eastAsia="en-US"/>
    </w:rPr>
  </w:style>
  <w:style w:type="paragraph" w:styleId="40">
    <w:name w:val="toc 4"/>
    <w:basedOn w:val="a"/>
    <w:next w:val="a"/>
    <w:uiPriority w:val="39"/>
    <w:unhideWhenUsed/>
    <w:pPr>
      <w:ind w:leftChars="600" w:left="1260"/>
    </w:pPr>
  </w:style>
  <w:style w:type="paragraph" w:customStyle="1" w:styleId="xl31">
    <w:name w:val="xl31"/>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styleId="a9">
    <w:name w:val="annotation text"/>
    <w:basedOn w:val="a"/>
    <w:link w:val="Char"/>
    <w:uiPriority w:val="99"/>
    <w:rPr>
      <w:rFonts w:ascii="Times New Roman" w:hAnsi="Times New Roman"/>
      <w:szCs w:val="24"/>
      <w:lang/>
    </w:rPr>
  </w:style>
  <w:style w:type="paragraph" w:styleId="70">
    <w:name w:val="toc 7"/>
    <w:basedOn w:val="a"/>
    <w:next w:val="a"/>
    <w:uiPriority w:val="39"/>
    <w:unhideWhenUsed/>
    <w:pPr>
      <w:ind w:leftChars="1200" w:left="2520"/>
    </w:pPr>
  </w:style>
  <w:style w:type="paragraph" w:styleId="af4">
    <w:name w:val="Normal (Web)"/>
    <w:basedOn w:val="a"/>
    <w:pPr>
      <w:spacing w:before="100" w:beforeAutospacing="1" w:after="100" w:afterAutospacing="1"/>
    </w:pPr>
    <w:rPr>
      <w:rFonts w:ascii="宋体" w:hAnsi="宋体" w:cs="宋体"/>
      <w:sz w:val="24"/>
      <w:szCs w:val="24"/>
    </w:rPr>
  </w:style>
  <w:style w:type="paragraph" w:styleId="13">
    <w:name w:val="toc 1"/>
    <w:basedOn w:val="a"/>
    <w:next w:val="a"/>
    <w:uiPriority w:val="39"/>
    <w:qFormat/>
    <w:pPr>
      <w:spacing w:line="360" w:lineRule="auto"/>
      <w:ind w:left="824" w:hanging="824"/>
    </w:pPr>
    <w:rPr>
      <w:rFonts w:ascii="宋体"/>
    </w:rPr>
  </w:style>
  <w:style w:type="paragraph" w:styleId="ad">
    <w:name w:val="annotation subject"/>
    <w:basedOn w:val="a9"/>
    <w:next w:val="a9"/>
    <w:link w:val="Char4"/>
    <w:pPr>
      <w:widowControl/>
    </w:pPr>
    <w:rPr>
      <w:b/>
      <w:bCs/>
    </w:rPr>
  </w:style>
  <w:style w:type="paragraph" w:styleId="31">
    <w:name w:val="Body Text 3"/>
    <w:basedOn w:val="a"/>
    <w:pPr>
      <w:spacing w:after="120"/>
    </w:pPr>
    <w:rPr>
      <w:sz w:val="16"/>
      <w:szCs w:val="16"/>
    </w:rPr>
  </w:style>
  <w:style w:type="paragraph" w:styleId="HTML">
    <w:name w:val="HTML Preformatted"/>
    <w:basedOn w:val="a"/>
    <w:rPr>
      <w:rFonts w:ascii="黑体" w:eastAsia="黑体" w:hAnsi="Courier New" w:cs="Courier New"/>
      <w:sz w:val="20"/>
      <w:szCs w:val="21"/>
    </w:rPr>
  </w:style>
  <w:style w:type="paragraph" w:styleId="33">
    <w:name w:val="Body Text Indent 3"/>
    <w:basedOn w:val="a"/>
    <w:pPr>
      <w:spacing w:after="120"/>
      <w:ind w:leftChars="200" w:left="420"/>
    </w:pPr>
    <w:rPr>
      <w:sz w:val="16"/>
      <w:szCs w:val="16"/>
    </w:rPr>
  </w:style>
  <w:style w:type="paragraph" w:styleId="ae">
    <w:name w:val="Plain Text"/>
    <w:basedOn w:val="a"/>
    <w:link w:val="Char5"/>
    <w:rPr>
      <w:rFonts w:ascii="宋体" w:hAnsi="Courier New"/>
      <w:kern w:val="0"/>
      <w:szCs w:val="21"/>
      <w:lang/>
    </w:rPr>
  </w:style>
  <w:style w:type="paragraph" w:customStyle="1" w:styleId="62">
    <w:name w:val="标题 6_2"/>
    <w:basedOn w:val="42"/>
    <w:next w:val="42"/>
    <w:link w:val="6Char"/>
    <w:uiPriority w:val="9"/>
    <w:unhideWhenUsed/>
    <w:qFormat/>
    <w:pPr>
      <w:keepNext/>
      <w:keepLines/>
      <w:numPr>
        <w:ilvl w:val="5"/>
        <w:numId w:val="1"/>
      </w:numPr>
      <w:spacing w:before="240" w:after="64" w:line="320" w:lineRule="auto"/>
      <w:outlineLvl w:val="5"/>
    </w:pPr>
    <w:rPr>
      <w:rFonts w:ascii="Cambria" w:hAnsi="Cambria"/>
      <w:b/>
      <w:bCs/>
      <w:kern w:val="0"/>
      <w:sz w:val="24"/>
      <w:szCs w:val="24"/>
      <w:lang/>
    </w:rPr>
  </w:style>
  <w:style w:type="paragraph" w:styleId="ab">
    <w:name w:val="Body Text First Indent"/>
    <w:basedOn w:val="ac"/>
    <w:link w:val="Char2"/>
    <w:pPr>
      <w:ind w:firstLineChars="100" w:firstLine="420"/>
    </w:pPr>
  </w:style>
  <w:style w:type="paragraph" w:styleId="af5">
    <w:name w:val="Date"/>
    <w:basedOn w:val="a"/>
    <w:next w:val="a"/>
    <w:rPr>
      <w:rFonts w:ascii="楷体_GB2312" w:eastAsia="楷体_GB2312"/>
      <w:sz w:val="28"/>
    </w:rPr>
  </w:style>
  <w:style w:type="paragraph" w:styleId="34">
    <w:name w:val="toc 3"/>
    <w:basedOn w:val="a"/>
    <w:next w:val="a"/>
    <w:uiPriority w:val="39"/>
    <w:qFormat/>
    <w:pPr>
      <w:ind w:leftChars="400" w:left="840"/>
    </w:pPr>
  </w:style>
  <w:style w:type="paragraph" w:styleId="af0">
    <w:name w:val="Document Map"/>
    <w:basedOn w:val="a"/>
    <w:link w:val="Char7"/>
    <w:rPr>
      <w:rFonts w:ascii="宋体" w:hAnsi="Tahoma"/>
      <w:sz w:val="18"/>
      <w:szCs w:val="18"/>
      <w:lang/>
    </w:rPr>
  </w:style>
  <w:style w:type="paragraph" w:styleId="21">
    <w:name w:val="Body Text 2"/>
    <w:basedOn w:val="a"/>
    <w:pPr>
      <w:spacing w:after="120" w:line="480" w:lineRule="auto"/>
    </w:pPr>
  </w:style>
  <w:style w:type="paragraph" w:styleId="af6">
    <w:name w:val="footer"/>
    <w:basedOn w:val="a"/>
    <w:pPr>
      <w:tabs>
        <w:tab w:val="center" w:pos="4153"/>
        <w:tab w:val="right" w:pos="8306"/>
      </w:tabs>
      <w:snapToGrid w:val="0"/>
    </w:pPr>
    <w:rPr>
      <w:sz w:val="18"/>
    </w:rPr>
  </w:style>
  <w:style w:type="paragraph" w:styleId="51">
    <w:name w:val="toc 5"/>
    <w:basedOn w:val="a"/>
    <w:next w:val="a"/>
    <w:uiPriority w:val="39"/>
    <w:unhideWhenUsed/>
    <w:pPr>
      <w:ind w:leftChars="800" w:left="1680"/>
    </w:pPr>
  </w:style>
  <w:style w:type="paragraph" w:styleId="23">
    <w:name w:val="Body Text First Indent 2"/>
    <w:basedOn w:val="af1"/>
    <w:pPr>
      <w:widowControl/>
      <w:spacing w:line="360" w:lineRule="auto"/>
      <w:ind w:firstLineChars="200" w:firstLine="420"/>
      <w:jc w:val="left"/>
    </w:pPr>
    <w:rPr>
      <w:kern w:val="0"/>
      <w:sz w:val="24"/>
      <w:lang w:val="en-GB"/>
    </w:rPr>
  </w:style>
  <w:style w:type="paragraph" w:styleId="24">
    <w:name w:val="Body Text Indent 2"/>
    <w:basedOn w:val="a"/>
    <w:pPr>
      <w:spacing w:after="120" w:line="480" w:lineRule="auto"/>
      <w:ind w:leftChars="200" w:left="420"/>
    </w:pPr>
  </w:style>
  <w:style w:type="paragraph" w:customStyle="1" w:styleId="p0">
    <w:name w:val="p0"/>
    <w:basedOn w:val="a"/>
    <w:rPr>
      <w:szCs w:val="21"/>
    </w:rPr>
  </w:style>
  <w:style w:type="paragraph" w:customStyle="1" w:styleId="32">
    <w:name w:val="标题 3_2"/>
    <w:basedOn w:val="42"/>
    <w:next w:val="42"/>
    <w:link w:val="3Char"/>
    <w:uiPriority w:val="9"/>
    <w:unhideWhenUsed/>
    <w:qFormat/>
    <w:pPr>
      <w:keepNext/>
      <w:keepLines/>
      <w:numPr>
        <w:ilvl w:val="2"/>
        <w:numId w:val="1"/>
      </w:numPr>
      <w:spacing w:before="260" w:after="260" w:line="416" w:lineRule="auto"/>
      <w:outlineLvl w:val="2"/>
    </w:pPr>
    <w:rPr>
      <w:b/>
      <w:bCs/>
      <w:kern w:val="0"/>
      <w:sz w:val="32"/>
      <w:szCs w:val="32"/>
      <w:lang/>
    </w:rPr>
  </w:style>
  <w:style w:type="paragraph" w:customStyle="1" w:styleId="xl46">
    <w:name w:val="xl4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01">
    <w:name w:val="正文_0"/>
    <w:qFormat/>
    <w:pPr>
      <w:widowControl w:val="0"/>
      <w:jc w:val="both"/>
    </w:pPr>
    <w:rPr>
      <w:rFonts w:ascii="Calibri" w:hAnsi="Calibri"/>
      <w:kern w:val="2"/>
      <w:sz w:val="21"/>
      <w:szCs w:val="22"/>
    </w:rPr>
  </w:style>
  <w:style w:type="paragraph" w:customStyle="1" w:styleId="211">
    <w:name w:val="标题 2_1_1"/>
    <w:basedOn w:val="61"/>
    <w:next w:val="61"/>
    <w:link w:val="2Char1"/>
    <w:uiPriority w:val="9"/>
    <w:unhideWhenUsed/>
    <w:qFormat/>
    <w:pPr>
      <w:keepNext/>
      <w:keepLines/>
      <w:spacing w:before="260" w:after="260" w:line="416" w:lineRule="auto"/>
      <w:outlineLvl w:val="1"/>
    </w:pPr>
    <w:rPr>
      <w:rFonts w:ascii="Cambria" w:hAnsi="Cambria"/>
      <w:b/>
      <w:bCs/>
      <w:kern w:val="0"/>
      <w:sz w:val="32"/>
      <w:szCs w:val="32"/>
      <w:lang/>
    </w:rPr>
  </w:style>
  <w:style w:type="paragraph" w:customStyle="1" w:styleId="--">
    <w:name w:val="--规划正文"/>
    <w:basedOn w:val="001"/>
    <w:link w:val="--Char"/>
    <w:qFormat/>
    <w:pPr>
      <w:spacing w:line="360" w:lineRule="auto"/>
      <w:ind w:firstLineChars="200" w:firstLine="200"/>
    </w:pPr>
    <w:rPr>
      <w:rFonts w:ascii="Calibri" w:hAnsi="Calibri"/>
      <w:lang/>
    </w:rPr>
  </w:style>
  <w:style w:type="paragraph" w:customStyle="1" w:styleId="81">
    <w:name w:val="标题 8_1"/>
    <w:basedOn w:val="42"/>
    <w:next w:val="42"/>
    <w:link w:val="8Char"/>
    <w:uiPriority w:val="9"/>
    <w:unhideWhenUsed/>
    <w:qFormat/>
    <w:pPr>
      <w:keepNext/>
      <w:keepLines/>
      <w:numPr>
        <w:ilvl w:val="7"/>
        <w:numId w:val="1"/>
      </w:numPr>
      <w:spacing w:before="240" w:after="64" w:line="320" w:lineRule="auto"/>
      <w:outlineLvl w:val="7"/>
    </w:pPr>
    <w:rPr>
      <w:rFonts w:ascii="Cambria" w:hAnsi="Cambria"/>
      <w:kern w:val="0"/>
      <w:sz w:val="24"/>
      <w:szCs w:val="24"/>
      <w:lang/>
    </w:rPr>
  </w:style>
  <w:style w:type="paragraph" w:customStyle="1" w:styleId="61">
    <w:name w:val="正文_6"/>
    <w:qFormat/>
    <w:pPr>
      <w:widowControl w:val="0"/>
      <w:jc w:val="both"/>
    </w:pPr>
    <w:rPr>
      <w:kern w:val="2"/>
      <w:sz w:val="21"/>
      <w:szCs w:val="24"/>
    </w:rPr>
  </w:style>
  <w:style w:type="paragraph" w:customStyle="1" w:styleId="42">
    <w:name w:val="正文_4"/>
    <w:qFormat/>
    <w:pPr>
      <w:widowControl w:val="0"/>
      <w:jc w:val="both"/>
    </w:pPr>
    <w:rPr>
      <w:rFonts w:ascii="Calibri" w:hAnsi="Calibri"/>
      <w:kern w:val="2"/>
      <w:sz w:val="21"/>
      <w:szCs w:val="22"/>
    </w:rPr>
  </w:style>
  <w:style w:type="paragraph" w:customStyle="1" w:styleId="25">
    <w:name w:val="正文_2"/>
    <w:qFormat/>
    <w:pPr>
      <w:widowControl w:val="0"/>
      <w:jc w:val="both"/>
    </w:pPr>
    <w:rPr>
      <w:kern w:val="2"/>
      <w:sz w:val="21"/>
      <w:szCs w:val="24"/>
    </w:rPr>
  </w:style>
  <w:style w:type="paragraph" w:customStyle="1" w:styleId="201">
    <w:name w:val="正文_2_0"/>
    <w:qFormat/>
    <w:pPr>
      <w:widowControl w:val="0"/>
      <w:jc w:val="both"/>
    </w:pPr>
    <w:rPr>
      <w:rFonts w:ascii="Calibri" w:hAnsi="Calibri"/>
      <w:kern w:val="2"/>
      <w:sz w:val="21"/>
      <w:szCs w:val="22"/>
    </w:rPr>
  </w:style>
  <w:style w:type="paragraph" w:customStyle="1" w:styleId="135">
    <w:name w:val="135"/>
    <w:basedOn w:val="a"/>
    <w:pPr>
      <w:spacing w:before="100" w:beforeAutospacing="1" w:after="100" w:afterAutospacing="1" w:line="360" w:lineRule="auto"/>
    </w:pPr>
    <w:rPr>
      <w:rFonts w:ascii="宋体" w:hAnsi="宋体"/>
      <w:color w:val="000000"/>
      <w:sz w:val="24"/>
      <w:szCs w:val="24"/>
    </w:rPr>
  </w:style>
  <w:style w:type="paragraph" w:customStyle="1" w:styleId="101">
    <w:name w:val="样式1_0"/>
    <w:basedOn w:val="200"/>
    <w:link w:val="1Char"/>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010">
    <w:name w:val="正文_0_1"/>
    <w:qFormat/>
    <w:pPr>
      <w:widowControl w:val="0"/>
      <w:jc w:val="both"/>
    </w:pPr>
    <w:rPr>
      <w:kern w:val="2"/>
      <w:sz w:val="21"/>
      <w:szCs w:val="24"/>
    </w:rPr>
  </w:style>
  <w:style w:type="paragraph" w:customStyle="1" w:styleId="200">
    <w:name w:val="标题 2_0_0"/>
    <w:basedOn w:val="53"/>
    <w:next w:val="53"/>
    <w:link w:val="2Char00"/>
    <w:uiPriority w:val="9"/>
    <w:unhideWhenUsed/>
    <w:qFormat/>
    <w:pPr>
      <w:keepNext/>
      <w:keepLines/>
      <w:spacing w:before="260" w:after="260" w:line="416" w:lineRule="auto"/>
      <w:outlineLvl w:val="1"/>
    </w:pPr>
    <w:rPr>
      <w:rFonts w:ascii="Cambria" w:hAnsi="Cambria"/>
      <w:b/>
      <w:bCs/>
      <w:kern w:val="0"/>
      <w:sz w:val="32"/>
      <w:szCs w:val="32"/>
      <w:lang/>
    </w:rPr>
  </w:style>
  <w:style w:type="paragraph" w:customStyle="1" w:styleId="xl42">
    <w:name w:val="xl42"/>
    <w:basedOn w:val="a"/>
    <w:pPr>
      <w:spacing w:before="100" w:beforeAutospacing="1" w:after="100" w:afterAutospacing="1"/>
      <w:textAlignment w:val="top"/>
    </w:pPr>
    <w:rPr>
      <w:rFonts w:ascii="宋体" w:hAnsi="宋体" w:cs="宋体"/>
      <w:sz w:val="24"/>
      <w:szCs w:val="24"/>
    </w:rPr>
  </w:style>
  <w:style w:type="paragraph" w:customStyle="1" w:styleId="53">
    <w:name w:val="正文_5"/>
    <w:qFormat/>
    <w:pPr>
      <w:widowControl w:val="0"/>
      <w:jc w:val="both"/>
    </w:pPr>
    <w:rPr>
      <w:kern w:val="2"/>
      <w:sz w:val="21"/>
      <w:szCs w:val="24"/>
    </w:rPr>
  </w:style>
  <w:style w:type="paragraph" w:customStyle="1" w:styleId="14">
    <w:name w:val="样式1"/>
    <w:basedOn w:val="2"/>
    <w:pPr>
      <w:tabs>
        <w:tab w:val="left" w:pos="420"/>
      </w:tabs>
      <w:ind w:left="420" w:hanging="420"/>
    </w:pPr>
    <w:rPr>
      <w:rFonts w:cs="Times New Roman"/>
      <w:b/>
    </w:rPr>
  </w:style>
  <w:style w:type="paragraph" w:customStyle="1" w:styleId="900">
    <w:name w:val="标题 9_0"/>
    <w:basedOn w:val="001"/>
    <w:next w:val="00"/>
    <w:uiPriority w:val="9"/>
    <w:qFormat/>
    <w:pPr>
      <w:keepNext/>
      <w:keepLines/>
      <w:numPr>
        <w:ilvl w:val="8"/>
        <w:numId w:val="2"/>
      </w:numPr>
      <w:spacing w:before="240" w:after="64" w:line="320" w:lineRule="auto"/>
      <w:outlineLvl w:val="8"/>
    </w:pPr>
    <w:rPr>
      <w:rFonts w:ascii="Arial" w:eastAsia="黑体" w:hAnsi="Arial"/>
    </w:rPr>
  </w:style>
  <w:style w:type="paragraph" w:customStyle="1" w:styleId="400">
    <w:name w:val="标题 4_0"/>
    <w:basedOn w:val="25"/>
    <w:next w:val="25"/>
    <w:qFormat/>
    <w:pPr>
      <w:keepNext/>
      <w:keepLines/>
      <w:spacing w:before="280" w:after="290" w:line="376" w:lineRule="auto"/>
      <w:outlineLvl w:val="3"/>
    </w:pPr>
    <w:rPr>
      <w:rFonts w:ascii="Cambria" w:hAnsi="Cambria"/>
      <w:b/>
      <w:bCs/>
      <w:sz w:val="28"/>
      <w:szCs w:val="28"/>
    </w:rPr>
  </w:style>
  <w:style w:type="paragraph" w:customStyle="1" w:styleId="font0">
    <w:name w:val="font0"/>
    <w:basedOn w:val="a"/>
    <w:pPr>
      <w:spacing w:before="100" w:beforeAutospacing="1" w:after="100" w:afterAutospacing="1"/>
    </w:pPr>
    <w:rPr>
      <w:rFonts w:ascii="宋体" w:hAnsi="宋体" w:cs="宋体"/>
      <w:sz w:val="24"/>
      <w:szCs w:val="24"/>
    </w:rPr>
  </w:style>
  <w:style w:type="paragraph" w:customStyle="1" w:styleId="ListParagraph">
    <w:name w:val="List Paragraph"/>
    <w:basedOn w:val="01"/>
    <w:qFormat/>
    <w:pPr>
      <w:ind w:firstLineChars="200" w:firstLine="420"/>
    </w:pPr>
  </w:style>
  <w:style w:type="paragraph" w:customStyle="1" w:styleId="001">
    <w:name w:val="正文_0_0"/>
    <w:qFormat/>
    <w:pPr>
      <w:widowControl w:val="0"/>
      <w:jc w:val="both"/>
    </w:pPr>
    <w:rPr>
      <w:kern w:val="2"/>
      <w:sz w:val="21"/>
    </w:rPr>
  </w:style>
  <w:style w:type="paragraph" w:customStyle="1" w:styleId="00">
    <w:name w:val="正文缩进_0"/>
    <w:basedOn w:val="001"/>
    <w:link w:val="Char01"/>
    <w:qFormat/>
    <w:pPr>
      <w:autoSpaceDE w:val="0"/>
      <w:autoSpaceDN w:val="0"/>
      <w:spacing w:line="360" w:lineRule="auto"/>
      <w:ind w:left="181" w:firstLine="420"/>
    </w:pPr>
    <w:rPr>
      <w:sz w:val="24"/>
      <w:lang/>
    </w:rPr>
  </w:style>
  <w:style w:type="paragraph" w:customStyle="1" w:styleId="510">
    <w:name w:val="标题 5_1"/>
    <w:basedOn w:val="010"/>
    <w:next w:val="12"/>
    <w:uiPriority w:val="9"/>
    <w:qFormat/>
    <w:pPr>
      <w:keepNext/>
      <w:autoSpaceDE w:val="0"/>
      <w:autoSpaceDN w:val="0"/>
      <w:adjustRightInd w:val="0"/>
      <w:snapToGrid w:val="0"/>
      <w:spacing w:before="280" w:after="290" w:line="374" w:lineRule="auto"/>
      <w:outlineLvl w:val="4"/>
    </w:pPr>
    <w:rPr>
      <w:rFonts w:ascii="宋体" w:hAnsi="Calibri" w:cs="宋体"/>
      <w:b/>
      <w:color w:val="000000"/>
      <w:sz w:val="28"/>
      <w:szCs w:val="22"/>
    </w:rPr>
  </w:style>
  <w:style w:type="paragraph" w:customStyle="1" w:styleId="12">
    <w:name w:val="正文缩进_1"/>
    <w:basedOn w:val="010"/>
    <w:link w:val="Char12"/>
    <w:qFormat/>
    <w:pPr>
      <w:ind w:firstLine="420"/>
    </w:pPr>
    <w:rPr>
      <w:kern w:val="0"/>
      <w:szCs w:val="20"/>
      <w:lang/>
    </w:rPr>
  </w:style>
  <w:style w:type="paragraph" w:customStyle="1" w:styleId="f12pt1">
    <w:name w:val="f12pt1"/>
    <w:basedOn w:val="a"/>
    <w:pPr>
      <w:spacing w:before="100" w:beforeAutospacing="1" w:after="100" w:afterAutospacing="1"/>
    </w:pPr>
    <w:rPr>
      <w:rFonts w:ascii="_GB2312" w:hAnsi="_GB2312"/>
      <w:color w:val="000000"/>
      <w:szCs w:val="21"/>
    </w:rPr>
  </w:style>
  <w:style w:type="paragraph" w:customStyle="1" w:styleId="71">
    <w:name w:val="标题 7_1"/>
    <w:basedOn w:val="42"/>
    <w:next w:val="42"/>
    <w:link w:val="7Char"/>
    <w:uiPriority w:val="9"/>
    <w:unhideWhenUsed/>
    <w:qFormat/>
    <w:pPr>
      <w:keepNext/>
      <w:keepLines/>
      <w:numPr>
        <w:ilvl w:val="6"/>
        <w:numId w:val="1"/>
      </w:numPr>
      <w:spacing w:before="240" w:after="64" w:line="320" w:lineRule="auto"/>
      <w:outlineLvl w:val="6"/>
    </w:pPr>
    <w:rPr>
      <w:b/>
      <w:bCs/>
      <w:kern w:val="0"/>
      <w:sz w:val="24"/>
      <w:szCs w:val="24"/>
      <w:lang/>
    </w:rPr>
  </w:style>
  <w:style w:type="paragraph" w:customStyle="1" w:styleId="f14">
    <w:name w:val="f14"/>
    <w:basedOn w:val="a"/>
    <w:pPr>
      <w:spacing w:before="100" w:beforeAutospacing="1" w:after="100" w:afterAutospacing="1"/>
    </w:pPr>
    <w:rPr>
      <w:rFonts w:ascii="_GB2312" w:hAnsi="_GB2312"/>
      <w:color w:val="000000"/>
      <w:sz w:val="28"/>
      <w:szCs w:val="28"/>
    </w:rPr>
  </w:style>
  <w:style w:type="paragraph" w:customStyle="1" w:styleId="600">
    <w:name w:val="标题 6_0"/>
    <w:basedOn w:val="001"/>
    <w:next w:val="00"/>
    <w:uiPriority w:val="9"/>
    <w:qFormat/>
    <w:pPr>
      <w:keepNext/>
      <w:keepLines/>
      <w:numPr>
        <w:ilvl w:val="5"/>
        <w:numId w:val="2"/>
      </w:numPr>
      <w:spacing w:before="240" w:after="64" w:line="320" w:lineRule="auto"/>
      <w:outlineLvl w:val="5"/>
    </w:pPr>
    <w:rPr>
      <w:rFonts w:ascii="Arial" w:eastAsia="黑体" w:hAnsi="Arial"/>
      <w:b/>
      <w:sz w:val="24"/>
    </w:rPr>
  </w:style>
  <w:style w:type="paragraph" w:customStyle="1" w:styleId="35">
    <w:name w:val="正文_3"/>
    <w:qFormat/>
    <w:pPr>
      <w:widowControl w:val="0"/>
      <w:jc w:val="both"/>
    </w:pPr>
    <w:rPr>
      <w:kern w:val="2"/>
      <w:sz w:val="21"/>
      <w:szCs w:val="24"/>
    </w:rPr>
  </w:style>
  <w:style w:type="paragraph" w:customStyle="1" w:styleId="100">
    <w:name w:val="纯文本_1_0"/>
    <w:basedOn w:val="300"/>
    <w:link w:val="Char20"/>
    <w:pPr>
      <w:widowControl/>
      <w:jc w:val="left"/>
    </w:pPr>
    <w:rPr>
      <w:rFonts w:ascii="宋体" w:hAnsi="Courier New"/>
      <w:kern w:val="0"/>
      <w:sz w:val="20"/>
      <w:szCs w:val="21"/>
      <w:lang/>
    </w:rPr>
  </w:style>
  <w:style w:type="paragraph" w:customStyle="1" w:styleId="103">
    <w:name w:val="1_0"/>
    <w:basedOn w:val="Normal3"/>
    <w:next w:val="PlainText"/>
    <w:pPr>
      <w:widowControl w:val="0"/>
      <w:jc w:val="both"/>
    </w:pPr>
    <w:rPr>
      <w:rFonts w:ascii="宋体" w:hAnsi="Courier New"/>
      <w:kern w:val="2"/>
      <w:lang w:val="en-US" w:eastAsia="zh-CN"/>
    </w:rPr>
  </w:style>
  <w:style w:type="paragraph" w:customStyle="1" w:styleId="300">
    <w:name w:val="正文_3_0"/>
    <w:qFormat/>
    <w:pPr>
      <w:widowControl w:val="0"/>
      <w:jc w:val="both"/>
    </w:pPr>
    <w:rPr>
      <w:kern w:val="2"/>
      <w:sz w:val="21"/>
      <w:szCs w:val="24"/>
    </w:rPr>
  </w:style>
  <w:style w:type="paragraph" w:customStyle="1" w:styleId="30">
    <w:name w:val="标题 3_0"/>
    <w:basedOn w:val="001"/>
    <w:next w:val="00"/>
    <w:link w:val="3Char2"/>
    <w:qFormat/>
    <w:pPr>
      <w:keepNext/>
      <w:keepLines/>
      <w:autoSpaceDE w:val="0"/>
      <w:autoSpaceDN w:val="0"/>
      <w:adjustRightInd w:val="0"/>
      <w:spacing w:before="360" w:after="260" w:line="360" w:lineRule="auto"/>
      <w:jc w:val="left"/>
      <w:textAlignment w:val="baseline"/>
      <w:outlineLvl w:val="2"/>
    </w:pPr>
    <w:rPr>
      <w:rFonts w:ascii="宋体" w:hAnsi="Arial"/>
      <w:b/>
      <w:sz w:val="28"/>
      <w:lang/>
    </w:rPr>
  </w:style>
  <w:style w:type="paragraph" w:customStyle="1" w:styleId="202">
    <w:name w:val="标题 2_0"/>
    <w:basedOn w:val="01"/>
    <w:next w:val="01"/>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104">
    <w:name w:val="正文_1_0"/>
    <w:qFormat/>
    <w:pPr>
      <w:widowControl w:val="0"/>
      <w:jc w:val="both"/>
    </w:pPr>
    <w:rPr>
      <w:kern w:val="2"/>
      <w:sz w:val="21"/>
      <w:szCs w:val="24"/>
    </w:rPr>
  </w:style>
  <w:style w:type="paragraph" w:customStyle="1" w:styleId="xl44">
    <w:name w:val="xl4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Normal3">
    <w:name w:val="Normal_3"/>
    <w:qFormat/>
    <w:rPr>
      <w:sz w:val="21"/>
    </w:rPr>
  </w:style>
  <w:style w:type="paragraph" w:customStyle="1" w:styleId="11">
    <w:name w:val="样式1_1"/>
    <w:basedOn w:val="220"/>
    <w:link w:val="1Char1"/>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220">
    <w:name w:val="标题 2_2_0"/>
    <w:basedOn w:val="140"/>
    <w:next w:val="140"/>
    <w:link w:val="2Char2"/>
    <w:uiPriority w:val="9"/>
    <w:unhideWhenUsed/>
    <w:qFormat/>
    <w:pPr>
      <w:keepNext/>
      <w:keepLines/>
      <w:spacing w:before="260" w:after="260" w:line="416" w:lineRule="auto"/>
      <w:outlineLvl w:val="1"/>
    </w:pPr>
    <w:rPr>
      <w:rFonts w:ascii="Cambria" w:hAnsi="Cambria"/>
      <w:b/>
      <w:bCs/>
      <w:kern w:val="0"/>
      <w:sz w:val="32"/>
      <w:szCs w:val="32"/>
      <w:lang/>
    </w:rPr>
  </w:style>
  <w:style w:type="paragraph" w:customStyle="1" w:styleId="140">
    <w:name w:val="正文_14"/>
    <w:qFormat/>
    <w:pPr>
      <w:widowControl w:val="0"/>
      <w:jc w:val="both"/>
    </w:pPr>
    <w:rPr>
      <w:kern w:val="2"/>
      <w:sz w:val="21"/>
      <w:szCs w:val="24"/>
    </w:rPr>
  </w:style>
  <w:style w:type="paragraph" w:customStyle="1" w:styleId="110">
    <w:name w:val="标题 1_1"/>
    <w:basedOn w:val="42"/>
    <w:next w:val="42"/>
    <w:link w:val="1Char00"/>
    <w:uiPriority w:val="9"/>
    <w:qFormat/>
    <w:pPr>
      <w:keepNext/>
      <w:keepLines/>
      <w:numPr>
        <w:numId w:val="1"/>
      </w:numPr>
      <w:spacing w:before="120" w:after="120" w:line="360" w:lineRule="auto"/>
      <w:ind w:left="0" w:hangingChars="205" w:hanging="431"/>
      <w:outlineLvl w:val="0"/>
    </w:pPr>
    <w:rPr>
      <w:b/>
      <w:bCs/>
      <w:kern w:val="44"/>
      <w:sz w:val="32"/>
      <w:szCs w:val="44"/>
      <w:lang/>
    </w:rPr>
  </w:style>
  <w:style w:type="paragraph" w:customStyle="1" w:styleId="xl48">
    <w:name w:val="xl4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CharCharCharCharCharCharCharCharCharChar">
    <w:name w:val="Char Char Char Char Char Char Char Char Char Char"/>
    <w:basedOn w:val="a"/>
    <w:rPr>
      <w:rFonts w:ascii="Tahoma" w:hAnsi="Tahoma"/>
      <w:sz w:val="24"/>
    </w:rPr>
  </w:style>
  <w:style w:type="paragraph" w:customStyle="1" w:styleId="xl38">
    <w:name w:val="xl38"/>
    <w:basedOn w:val="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800">
    <w:name w:val="标题 8_0"/>
    <w:basedOn w:val="001"/>
    <w:next w:val="00"/>
    <w:uiPriority w:val="9"/>
    <w:qFormat/>
    <w:pPr>
      <w:keepNext/>
      <w:keepLines/>
      <w:numPr>
        <w:ilvl w:val="7"/>
        <w:numId w:val="2"/>
      </w:numPr>
      <w:spacing w:before="240" w:after="64" w:line="320" w:lineRule="auto"/>
      <w:outlineLvl w:val="7"/>
    </w:pPr>
    <w:rPr>
      <w:rFonts w:ascii="Arial" w:eastAsia="黑体" w:hAnsi="Arial"/>
      <w:sz w:val="24"/>
    </w:rPr>
  </w:style>
  <w:style w:type="paragraph" w:customStyle="1" w:styleId="02">
    <w:name w:val="正文_0_2"/>
    <w:qFormat/>
    <w:pPr>
      <w:widowControl w:val="0"/>
      <w:jc w:val="both"/>
    </w:pPr>
    <w:rPr>
      <w:rFonts w:ascii="Calibri" w:hAnsi="Calibri"/>
      <w:kern w:val="2"/>
      <w:sz w:val="21"/>
      <w:szCs w:val="22"/>
    </w:rPr>
  </w:style>
  <w:style w:type="paragraph" w:customStyle="1" w:styleId="10000">
    <w:name w:val="正文_1_0_0_0"/>
    <w:qFormat/>
    <w:pPr>
      <w:widowControl w:val="0"/>
      <w:jc w:val="both"/>
    </w:pPr>
    <w:rPr>
      <w:kern w:val="2"/>
      <w:sz w:val="21"/>
      <w:szCs w:val="24"/>
    </w:rPr>
  </w:style>
  <w:style w:type="paragraph" w:customStyle="1" w:styleId="xl43">
    <w:name w:val="xl43"/>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03">
    <w:name w:val="样式 首行缩进:  0 字符"/>
    <w:basedOn w:val="a"/>
    <w:qFormat/>
    <w:rPr>
      <w:rFonts w:cs="宋体"/>
      <w:szCs w:val="20"/>
    </w:rPr>
  </w:style>
  <w:style w:type="paragraph" w:customStyle="1" w:styleId="xl40">
    <w:name w:val="xl40"/>
    <w:basedOn w:val="a"/>
    <w:pPr>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82">
    <w:name w:val="正文_8"/>
    <w:qFormat/>
    <w:pPr>
      <w:widowControl w:val="0"/>
      <w:jc w:val="both"/>
    </w:pPr>
    <w:rPr>
      <w:kern w:val="2"/>
      <w:sz w:val="21"/>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4000">
    <w:name w:val="标题 4_0_0"/>
    <w:basedOn w:val="201"/>
    <w:next w:val="201"/>
    <w:uiPriority w:val="99"/>
    <w:pPr>
      <w:keepNext/>
      <w:keepLines/>
      <w:spacing w:before="280" w:after="290" w:line="376" w:lineRule="auto"/>
      <w:outlineLvl w:val="3"/>
    </w:pPr>
    <w:rPr>
      <w:rFonts w:ascii="Cambria" w:hAnsi="Cambria"/>
      <w:b/>
      <w:bCs/>
      <w:sz w:val="28"/>
      <w:szCs w:val="28"/>
    </w:rPr>
  </w:style>
  <w:style w:type="paragraph" w:customStyle="1" w:styleId="f11">
    <w:name w:val="f11"/>
    <w:basedOn w:val="a"/>
    <w:pPr>
      <w:spacing w:before="100" w:beforeAutospacing="1" w:after="100" w:afterAutospacing="1" w:line="320" w:lineRule="atLeast"/>
    </w:pPr>
    <w:rPr>
      <w:rFonts w:ascii="_GB2312" w:hAnsi="_GB2312"/>
      <w:color w:val="000000"/>
      <w:sz w:val="28"/>
      <w:szCs w:val="28"/>
    </w:rPr>
  </w:style>
  <w:style w:type="paragraph" w:customStyle="1" w:styleId="Normal10">
    <w:name w:val="Normal_10"/>
    <w:qFormat/>
    <w:rPr>
      <w:sz w:val="21"/>
      <w:lang w:val="en-US" w:eastAsia="zh-CN"/>
    </w:rPr>
  </w:style>
  <w:style w:type="paragraph" w:customStyle="1" w:styleId="26">
    <w:name w:val="需求书2"/>
    <w:basedOn w:val="a"/>
    <w:rPr>
      <w:rFonts w:ascii="宋体" w:hAnsi="宋体"/>
      <w:b/>
      <w:spacing w:val="10"/>
      <w:sz w:val="24"/>
      <w:szCs w:val="24"/>
    </w:rPr>
  </w:style>
  <w:style w:type="paragraph" w:customStyle="1" w:styleId="41">
    <w:name w:val="标题 4_1"/>
    <w:basedOn w:val="42"/>
    <w:next w:val="42"/>
    <w:link w:val="4Char"/>
    <w:uiPriority w:val="9"/>
    <w:unhideWhenUsed/>
    <w:qFormat/>
    <w:pPr>
      <w:keepNext/>
      <w:keepLines/>
      <w:numPr>
        <w:ilvl w:val="3"/>
        <w:numId w:val="1"/>
      </w:numPr>
      <w:spacing w:before="280" w:after="290" w:line="376" w:lineRule="auto"/>
      <w:outlineLvl w:val="3"/>
    </w:pPr>
    <w:rPr>
      <w:rFonts w:ascii="Cambria" w:hAnsi="Cambria"/>
      <w:b/>
      <w:bCs/>
      <w:kern w:val="0"/>
      <w:sz w:val="28"/>
      <w:szCs w:val="28"/>
      <w:lang/>
    </w:rPr>
  </w:style>
  <w:style w:type="paragraph" w:customStyle="1" w:styleId="22">
    <w:name w:val="标题 2_2"/>
    <w:basedOn w:val="42"/>
    <w:next w:val="42"/>
    <w:link w:val="2Char"/>
    <w:uiPriority w:val="9"/>
    <w:unhideWhenUsed/>
    <w:qFormat/>
    <w:pPr>
      <w:keepNext/>
      <w:keepLines/>
      <w:numPr>
        <w:ilvl w:val="1"/>
        <w:numId w:val="1"/>
      </w:numPr>
      <w:spacing w:before="260" w:after="260" w:line="416" w:lineRule="auto"/>
      <w:outlineLvl w:val="1"/>
    </w:pPr>
    <w:rPr>
      <w:rFonts w:ascii="Cambria" w:hAnsi="Cambria"/>
      <w:b/>
      <w:bCs/>
      <w:kern w:val="0"/>
      <w:sz w:val="30"/>
      <w:szCs w:val="32"/>
      <w:lang/>
    </w:rPr>
  </w:style>
  <w:style w:type="paragraph" w:customStyle="1" w:styleId="610">
    <w:name w:val="标题 6_1"/>
    <w:basedOn w:val="010"/>
    <w:next w:val="12"/>
    <w:uiPriority w:val="9"/>
    <w:qFormat/>
    <w:pPr>
      <w:keepNext/>
      <w:autoSpaceDE w:val="0"/>
      <w:autoSpaceDN w:val="0"/>
      <w:adjustRightInd w:val="0"/>
      <w:snapToGrid w:val="0"/>
      <w:spacing w:before="240" w:after="64" w:line="319" w:lineRule="auto"/>
      <w:outlineLvl w:val="5"/>
    </w:pPr>
    <w:rPr>
      <w:rFonts w:ascii="Arial" w:eastAsia="黑体" w:hAnsi="Arial"/>
      <w:b/>
      <w:color w:val="000000"/>
      <w:sz w:val="24"/>
      <w:szCs w:val="22"/>
    </w:rPr>
  </w:style>
  <w:style w:type="paragraph" w:styleId="TOC">
    <w:name w:val="TOC Heading"/>
    <w:basedOn w:val="1"/>
    <w:next w:val="a"/>
    <w:uiPriority w:val="39"/>
    <w:qFormat/>
    <w:pPr>
      <w:spacing w:before="480" w:after="0" w:line="276" w:lineRule="auto"/>
      <w:outlineLvl w:val="9"/>
    </w:pPr>
    <w:rPr>
      <w:rFonts w:ascii="Cambria" w:hAnsi="Cambria"/>
      <w:color w:val="365F91"/>
      <w:kern w:val="0"/>
      <w:sz w:val="28"/>
      <w:szCs w:val="28"/>
    </w:rPr>
  </w:style>
  <w:style w:type="paragraph" w:customStyle="1" w:styleId="18">
    <w:name w:val="正文_18"/>
    <w:qFormat/>
    <w:pPr>
      <w:widowControl w:val="0"/>
      <w:jc w:val="both"/>
    </w:pPr>
    <w:rPr>
      <w:rFonts w:ascii="Calibri" w:hAnsi="Calibri"/>
      <w:kern w:val="2"/>
      <w:sz w:val="21"/>
      <w:szCs w:val="22"/>
    </w:rPr>
  </w:style>
  <w:style w:type="paragraph" w:customStyle="1" w:styleId="font8">
    <w:name w:val="font8"/>
    <w:basedOn w:val="a"/>
    <w:pPr>
      <w:spacing w:before="100" w:beforeAutospacing="1" w:after="100" w:afterAutospacing="1"/>
    </w:pPr>
    <w:rPr>
      <w:b/>
      <w:bCs/>
      <w:sz w:val="36"/>
      <w:szCs w:val="36"/>
    </w:rPr>
  </w:style>
  <w:style w:type="paragraph" w:customStyle="1" w:styleId="xl34">
    <w:name w:val="xl34"/>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Charb">
    <w:name w:val=" Char"/>
    <w:basedOn w:val="a"/>
    <w:rPr>
      <w:rFonts w:ascii="Tahoma" w:hAnsi="Tahoma"/>
      <w:sz w:val="24"/>
    </w:rPr>
  </w:style>
  <w:style w:type="paragraph" w:styleId="aa">
    <w:name w:val="List Paragraph"/>
    <w:aliases w:val="编号,列出段落12,列出段落4,1.2.3标题,正文段落1,符号列表,lp1,List Paragraph1,stc标题4,表格格式,Num Bullet 1,List1,List11,List111,List1111,List11111,List2,List3,List,正文一级小标题,段落样式,列1,TOC style,符号1.1（天云科技）,Bullet List,FooterText,numbered,Paragraphe de liste1"/>
    <w:basedOn w:val="01"/>
    <w:link w:val="Char0"/>
    <w:uiPriority w:val="34"/>
    <w:qFormat/>
    <w:pPr>
      <w:spacing w:line="360" w:lineRule="auto"/>
      <w:ind w:firstLineChars="200" w:firstLine="420"/>
    </w:pPr>
    <w:rPr>
      <w:sz w:val="24"/>
      <w:lang/>
    </w:rPr>
  </w:style>
  <w:style w:type="paragraph" w:customStyle="1" w:styleId="04">
    <w:name w:val="列出段落_0"/>
    <w:basedOn w:val="82"/>
    <w:uiPriority w:val="34"/>
    <w:qFormat/>
    <w:pPr>
      <w:widowControl/>
      <w:ind w:firstLineChars="200" w:firstLine="420"/>
      <w:jc w:val="left"/>
    </w:pPr>
    <w:rPr>
      <w:rFonts w:ascii="Calibri" w:hAnsi="Calibri"/>
      <w:kern w:val="0"/>
      <w:szCs w:val="20"/>
      <w:lang w:val="en-US" w:eastAsia="zh-CN"/>
    </w:rPr>
  </w:style>
  <w:style w:type="paragraph" w:customStyle="1" w:styleId="700">
    <w:name w:val="标题 7_0"/>
    <w:basedOn w:val="001"/>
    <w:next w:val="00"/>
    <w:uiPriority w:val="9"/>
    <w:qFormat/>
    <w:pPr>
      <w:keepNext/>
      <w:keepLines/>
      <w:numPr>
        <w:ilvl w:val="6"/>
        <w:numId w:val="2"/>
      </w:numPr>
      <w:spacing w:before="240" w:after="64" w:line="320" w:lineRule="auto"/>
      <w:outlineLvl w:val="6"/>
    </w:pPr>
    <w:rPr>
      <w:b/>
      <w:sz w:val="24"/>
    </w:rPr>
  </w:style>
  <w:style w:type="paragraph" w:customStyle="1" w:styleId="000">
    <w:name w:val="纯文本_0_0"/>
    <w:basedOn w:val="02"/>
    <w:link w:val="Char10"/>
    <w:unhideWhenUsed/>
    <w:pPr>
      <w:widowControl/>
      <w:jc w:val="left"/>
    </w:pPr>
    <w:rPr>
      <w:rFonts w:ascii="宋体" w:hAnsi="Courier New"/>
      <w:kern w:val="0"/>
      <w:sz w:val="20"/>
      <w:szCs w:val="21"/>
      <w:lang/>
    </w:rPr>
  </w:style>
  <w:style w:type="paragraph" w:customStyle="1" w:styleId="xl24">
    <w:name w:val="xl24"/>
    <w:basedOn w:val="a"/>
    <w:pPr>
      <w:spacing w:before="100" w:beforeAutospacing="1" w:after="100" w:afterAutospacing="1"/>
      <w:jc w:val="center"/>
    </w:pPr>
    <w:rPr>
      <w:rFonts w:ascii="宋体" w:hAnsi="宋体" w:cs="宋体"/>
      <w:sz w:val="24"/>
      <w:szCs w:val="24"/>
    </w:rPr>
  </w:style>
  <w:style w:type="paragraph" w:customStyle="1" w:styleId="Normal22">
    <w:name w:val="Normal_22"/>
    <w:qFormat/>
    <w:rPr>
      <w:sz w:val="21"/>
      <w:lang w:val="en-US" w:eastAsia="zh-CN"/>
    </w:rPr>
  </w:style>
  <w:style w:type="paragraph" w:customStyle="1" w:styleId="0100">
    <w:name w:val="正文_0_1_0"/>
    <w:qFormat/>
    <w:pPr>
      <w:widowControl w:val="0"/>
      <w:jc w:val="both"/>
    </w:pPr>
    <w:rPr>
      <w:rFonts w:ascii="Calibri" w:hAnsi="Calibri"/>
      <w:kern w:val="2"/>
      <w:sz w:val="21"/>
      <w:szCs w:val="22"/>
    </w:rPr>
  </w:style>
  <w:style w:type="paragraph" w:customStyle="1" w:styleId="15">
    <w:name w:val="1"/>
    <w:basedOn w:val="a"/>
    <w:next w:val="ae"/>
    <w:rPr>
      <w:rFonts w:ascii="宋体" w:hAnsi="Courier New"/>
    </w:rPr>
  </w:style>
  <w:style w:type="paragraph" w:customStyle="1" w:styleId="105">
    <w:name w:val="正文_10"/>
    <w:qFormat/>
    <w:pPr>
      <w:widowControl w:val="0"/>
      <w:jc w:val="both"/>
    </w:pPr>
    <w:rPr>
      <w:kern w:val="2"/>
      <w:sz w:val="21"/>
      <w:szCs w:val="24"/>
    </w:rPr>
  </w:style>
  <w:style w:type="paragraph" w:customStyle="1" w:styleId="xl39">
    <w:name w:val="xl39"/>
    <w:basedOn w:val="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宋体" w:hAnsi="宋体" w:cs="宋体"/>
      <w:sz w:val="24"/>
      <w:szCs w:val="24"/>
    </w:rPr>
  </w:style>
  <w:style w:type="paragraph" w:customStyle="1" w:styleId="xl28">
    <w:name w:val="xl2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z w:val="24"/>
      <w:szCs w:val="24"/>
    </w:rPr>
  </w:style>
  <w:style w:type="paragraph" w:customStyle="1" w:styleId="52">
    <w:name w:val="标题 5_2"/>
    <w:basedOn w:val="42"/>
    <w:next w:val="42"/>
    <w:link w:val="5Char"/>
    <w:uiPriority w:val="9"/>
    <w:unhideWhenUsed/>
    <w:qFormat/>
    <w:pPr>
      <w:keepNext/>
      <w:keepLines/>
      <w:numPr>
        <w:ilvl w:val="4"/>
        <w:numId w:val="1"/>
      </w:numPr>
      <w:spacing w:before="280" w:after="290" w:line="376" w:lineRule="auto"/>
      <w:outlineLvl w:val="4"/>
    </w:pPr>
    <w:rPr>
      <w:b/>
      <w:bCs/>
      <w:kern w:val="0"/>
      <w:sz w:val="28"/>
      <w:szCs w:val="28"/>
      <w:lang/>
    </w:rPr>
  </w:style>
  <w:style w:type="paragraph" w:customStyle="1" w:styleId="xl41">
    <w:name w:val="xl41"/>
    <w:basedOn w:val="a"/>
    <w:pPr>
      <w:pBdr>
        <w:top w:val="single" w:sz="4" w:space="0" w:color="auto"/>
        <w:left w:val="single" w:sz="8"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Normal24">
    <w:name w:val="Normal_24"/>
    <w:qFormat/>
    <w:rPr>
      <w:sz w:val="21"/>
      <w:lang w:val="en-US" w:eastAsia="zh-CN"/>
    </w:rPr>
  </w:style>
  <w:style w:type="paragraph" w:customStyle="1" w:styleId="af7">
    <w:name w:val="*正文"/>
    <w:basedOn w:val="01"/>
    <w:qFormat/>
    <w:pPr>
      <w:widowControl/>
      <w:ind w:firstLineChars="200" w:firstLine="200"/>
    </w:pPr>
    <w:rPr>
      <w:rFonts w:ascii="仿宋_GB2312"/>
      <w:kern w:val="0"/>
      <w:sz w:val="20"/>
      <w:szCs w:val="28"/>
    </w:rPr>
  </w:style>
  <w:style w:type="paragraph" w:customStyle="1" w:styleId="102">
    <w:name w:val="标题 1_0"/>
    <w:basedOn w:val="01"/>
    <w:next w:val="01"/>
    <w:link w:val="1Char2"/>
    <w:uiPriority w:val="9"/>
    <w:qFormat/>
    <w:pPr>
      <w:keepNext/>
      <w:keepLines/>
      <w:spacing w:before="340" w:after="330" w:line="576" w:lineRule="auto"/>
      <w:outlineLvl w:val="0"/>
    </w:pPr>
    <w:rPr>
      <w:b/>
      <w:bCs/>
      <w:kern w:val="44"/>
      <w:sz w:val="44"/>
      <w:szCs w:val="44"/>
      <w:lang/>
    </w:rPr>
  </w:style>
  <w:style w:type="paragraph" w:customStyle="1" w:styleId="Normal20">
    <w:name w:val="Normal_20"/>
    <w:qFormat/>
    <w:pPr>
      <w:widowControl w:val="0"/>
      <w:jc w:val="both"/>
    </w:pPr>
    <w:rPr>
      <w:rFonts w:ascii="Calibri" w:hAnsi="Calibri"/>
      <w:kern w:val="2"/>
      <w:sz w:val="21"/>
      <w:szCs w:val="22"/>
      <w:lang w:val="en-US" w:eastAsia="zh-CN"/>
    </w:rPr>
  </w:style>
  <w:style w:type="paragraph" w:customStyle="1" w:styleId="f12">
    <w:name w:val="f12"/>
    <w:basedOn w:val="a"/>
    <w:pPr>
      <w:spacing w:before="100" w:beforeAutospacing="1" w:after="100" w:afterAutospacing="1"/>
    </w:pPr>
    <w:rPr>
      <w:rFonts w:ascii="_GB2312" w:hAnsi="_GB2312"/>
      <w:color w:val="000000"/>
      <w:szCs w:val="21"/>
    </w:rPr>
  </w:style>
  <w:style w:type="paragraph" w:customStyle="1" w:styleId="150">
    <w:name w:val="150"/>
    <w:basedOn w:val="a"/>
    <w:pPr>
      <w:spacing w:before="100" w:beforeAutospacing="1" w:after="100" w:afterAutospacing="1" w:line="360" w:lineRule="auto"/>
    </w:pPr>
    <w:rPr>
      <w:rFonts w:ascii="宋体" w:hAnsi="宋体"/>
      <w:color w:val="000000"/>
      <w:sz w:val="24"/>
      <w:szCs w:val="24"/>
    </w:rPr>
  </w:style>
  <w:style w:type="paragraph" w:customStyle="1" w:styleId="310">
    <w:name w:val="标题 3_1_0"/>
    <w:basedOn w:val="35"/>
    <w:next w:val="35"/>
    <w:uiPriority w:val="9"/>
    <w:unhideWhenUsed/>
    <w:qFormat/>
    <w:pPr>
      <w:keepNext/>
      <w:keepLines/>
      <w:spacing w:before="260" w:after="260" w:line="416" w:lineRule="auto"/>
      <w:ind w:left="720" w:hanging="720"/>
      <w:outlineLvl w:val="2"/>
    </w:pPr>
    <w:rPr>
      <w:b/>
      <w:bCs/>
      <w:kern w:val="0"/>
      <w:sz w:val="32"/>
      <w:szCs w:val="32"/>
    </w:rPr>
  </w:style>
  <w:style w:type="paragraph" w:customStyle="1" w:styleId="font6">
    <w:name w:val="font6"/>
    <w:basedOn w:val="a"/>
    <w:pPr>
      <w:spacing w:before="100" w:beforeAutospacing="1" w:after="100" w:afterAutospacing="1"/>
    </w:pPr>
    <w:rPr>
      <w:sz w:val="24"/>
      <w:szCs w:val="24"/>
    </w:rPr>
  </w:style>
  <w:style w:type="paragraph" w:customStyle="1" w:styleId="50">
    <w:name w:val="标题 5_0"/>
    <w:basedOn w:val="001"/>
    <w:next w:val="00"/>
    <w:uiPriority w:val="9"/>
    <w:qFormat/>
    <w:pPr>
      <w:keepNext/>
      <w:keepLines/>
      <w:numPr>
        <w:ilvl w:val="4"/>
        <w:numId w:val="2"/>
      </w:numPr>
      <w:spacing w:before="280" w:after="290" w:line="376" w:lineRule="auto"/>
      <w:outlineLvl w:val="4"/>
    </w:pPr>
    <w:rPr>
      <w:rFonts w:ascii="Calibri" w:hAnsi="Calibri"/>
      <w:b/>
      <w:sz w:val="28"/>
    </w:rPr>
  </w:style>
  <w:style w:type="paragraph" w:styleId="af8">
    <w:name w:val="Revision"/>
    <w:uiPriority w:val="99"/>
    <w:semiHidden/>
    <w:rPr>
      <w:sz w:val="21"/>
    </w:rPr>
  </w:style>
  <w:style w:type="paragraph" w:customStyle="1" w:styleId="CharCharCharChar">
    <w:name w:val=" Char Char Char Char"/>
    <w:basedOn w:val="a"/>
    <w:pPr>
      <w:numPr>
        <w:numId w:val="3"/>
      </w:numPr>
      <w:tabs>
        <w:tab w:val="left" w:pos="965"/>
      </w:tabs>
      <w:spacing w:after="160" w:line="240" w:lineRule="exact"/>
    </w:pPr>
    <w:rPr>
      <w:rFonts w:ascii="Verdana" w:hAnsi="Verdana"/>
      <w:lang w:eastAsia="en-US"/>
    </w:rPr>
  </w:style>
  <w:style w:type="paragraph" w:customStyle="1" w:styleId="xl26">
    <w:name w:val="xl2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111">
    <w:name w:val="正文_1_1"/>
    <w:qFormat/>
    <w:rPr>
      <w:sz w:val="24"/>
      <w:szCs w:val="24"/>
    </w:rPr>
  </w:style>
  <w:style w:type="paragraph" w:customStyle="1" w:styleId="210">
    <w:name w:val="标题 2_1_0"/>
    <w:basedOn w:val="201"/>
    <w:next w:val="01"/>
    <w:link w:val="2Char0"/>
    <w:qFormat/>
    <w:pPr>
      <w:keepNext/>
      <w:keepLines/>
      <w:widowControl/>
      <w:adjustRightInd w:val="0"/>
      <w:snapToGrid w:val="0"/>
      <w:spacing w:line="360" w:lineRule="auto"/>
      <w:jc w:val="center"/>
      <w:outlineLvl w:val="1"/>
    </w:pPr>
    <w:rPr>
      <w:rFonts w:ascii="宋体" w:hAnsi="Arial"/>
      <w:kern w:val="0"/>
      <w:sz w:val="32"/>
      <w:szCs w:val="20"/>
      <w:lang/>
    </w:rPr>
  </w:style>
  <w:style w:type="paragraph" w:customStyle="1" w:styleId="font7">
    <w:name w:val="font7"/>
    <w:basedOn w:val="a"/>
    <w:pPr>
      <w:spacing w:before="100" w:beforeAutospacing="1" w:after="100" w:afterAutospacing="1"/>
    </w:pPr>
    <w:rPr>
      <w:rFonts w:ascii="宋体" w:hAnsi="宋体" w:cs="宋体"/>
      <w:b/>
      <w:bCs/>
      <w:sz w:val="36"/>
      <w:szCs w:val="36"/>
    </w:rPr>
  </w:style>
  <w:style w:type="paragraph" w:customStyle="1" w:styleId="xl33">
    <w:name w:val="xl33"/>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hAnsi="宋体" w:cs="宋体"/>
      <w:sz w:val="24"/>
      <w:szCs w:val="24"/>
    </w:rPr>
  </w:style>
  <w:style w:type="paragraph" w:customStyle="1" w:styleId="xl36">
    <w:name w:val="xl3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hAnsi="宋体" w:cs="宋体"/>
      <w:sz w:val="24"/>
      <w:szCs w:val="24"/>
    </w:rPr>
  </w:style>
  <w:style w:type="paragraph" w:customStyle="1" w:styleId="CharCharCharCharCharCharCharCharCharChar0">
    <w:name w:val=" Char Char Char Char Char Char Char Char Char Char"/>
    <w:basedOn w:val="a"/>
    <w:rPr>
      <w:rFonts w:ascii="Tahoma" w:hAnsi="Tahoma"/>
      <w:sz w:val="24"/>
    </w:rPr>
  </w:style>
  <w:style w:type="paragraph" w:customStyle="1" w:styleId="CharChar1CharCharCharCharCharCharCharCharCharChar">
    <w:name w:val="Char Char1 Char Char Char Char Char Char Char Char Char Char"/>
    <w:basedOn w:val="a"/>
    <w:rPr>
      <w:rFonts w:ascii="Tahoma" w:hAnsi="Tahoma"/>
      <w:sz w:val="24"/>
    </w:rPr>
  </w:style>
  <w:style w:type="paragraph" w:customStyle="1" w:styleId="1001">
    <w:name w:val="正文_1_0_0"/>
    <w:qFormat/>
    <w:pPr>
      <w:widowControl w:val="0"/>
      <w:jc w:val="both"/>
    </w:pPr>
    <w:rPr>
      <w:kern w:val="2"/>
      <w:sz w:val="21"/>
      <w:szCs w:val="24"/>
    </w:rPr>
  </w:style>
  <w:style w:type="paragraph" w:customStyle="1" w:styleId="72">
    <w:name w:val="正文_7"/>
    <w:qFormat/>
    <w:pPr>
      <w:widowControl w:val="0"/>
      <w:jc w:val="both"/>
    </w:pPr>
    <w:rPr>
      <w:kern w:val="2"/>
      <w:sz w:val="21"/>
      <w:szCs w:val="24"/>
    </w:rPr>
  </w:style>
  <w:style w:type="paragraph" w:customStyle="1" w:styleId="1000">
    <w:name w:val="样式1_0_0"/>
    <w:basedOn w:val="211"/>
    <w:link w:val="1Char0"/>
    <w:pPr>
      <w:widowControl/>
      <w:tabs>
        <w:tab w:val="left" w:pos="420"/>
      </w:tabs>
      <w:adjustRightInd w:val="0"/>
      <w:snapToGrid w:val="0"/>
      <w:spacing w:before="0" w:after="0" w:line="360" w:lineRule="auto"/>
      <w:ind w:left="420" w:hanging="420"/>
      <w:jc w:val="center"/>
    </w:pPr>
    <w:rPr>
      <w:rFonts w:ascii="宋体" w:hAnsi="Arial"/>
      <w:bCs w:val="0"/>
      <w:szCs w:val="20"/>
    </w:rPr>
  </w:style>
  <w:style w:type="paragraph" w:customStyle="1" w:styleId="212">
    <w:name w:val="标题 2_1"/>
    <w:basedOn w:val="010"/>
    <w:next w:val="12"/>
    <w:uiPriority w:val="9"/>
    <w:qFormat/>
    <w:pPr>
      <w:keepNext/>
      <w:keepLines/>
      <w:adjustRightInd w:val="0"/>
      <w:snapToGrid w:val="0"/>
      <w:spacing w:line="360" w:lineRule="auto"/>
      <w:jc w:val="center"/>
      <w:outlineLvl w:val="1"/>
    </w:pPr>
    <w:rPr>
      <w:rFonts w:ascii="宋体" w:hAnsi="Arial" w:cs="宋体"/>
      <w:sz w:val="32"/>
      <w:szCs w:val="22"/>
    </w:rPr>
  </w:style>
  <w:style w:type="paragraph" w:customStyle="1" w:styleId="xl45">
    <w:name w:val="xl45"/>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sz w:val="36"/>
      <w:szCs w:val="36"/>
    </w:rPr>
  </w:style>
  <w:style w:type="paragraph" w:customStyle="1" w:styleId="CharChar">
    <w:name w:val="Char Char"/>
    <w:basedOn w:val="a"/>
    <w:rPr>
      <w:rFonts w:ascii="Tahoma" w:hAnsi="Tahoma"/>
      <w:sz w:val="24"/>
    </w:rPr>
  </w:style>
  <w:style w:type="paragraph" w:customStyle="1" w:styleId="PlainText">
    <w:name w:val="Plain Text"/>
    <w:basedOn w:val="Normal3"/>
    <w:link w:val="Char000"/>
    <w:rPr>
      <w:rFonts w:ascii="宋体" w:hAnsi="Courier New"/>
      <w:sz w:val="20"/>
      <w:szCs w:val="21"/>
      <w:lang/>
    </w:rPr>
  </w:style>
  <w:style w:type="paragraph" w:customStyle="1" w:styleId="xl37">
    <w:name w:val="xl37"/>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宋体" w:hAnsi="宋体" w:cs="宋体"/>
      <w:sz w:val="24"/>
      <w:szCs w:val="24"/>
    </w:rPr>
  </w:style>
  <w:style w:type="paragraph" w:customStyle="1" w:styleId="0">
    <w:name w:val="纯文本_0"/>
    <w:basedOn w:val="01"/>
    <w:link w:val="Char00"/>
    <w:rPr>
      <w:rFonts w:ascii="宋体" w:hAnsi="Courier New"/>
      <w:kern w:val="0"/>
      <w:szCs w:val="21"/>
      <w:lang/>
    </w:rPr>
  </w:style>
  <w:style w:type="paragraph" w:customStyle="1" w:styleId="91">
    <w:name w:val="标题 9_1"/>
    <w:basedOn w:val="42"/>
    <w:next w:val="42"/>
    <w:link w:val="9Char"/>
    <w:uiPriority w:val="9"/>
    <w:unhideWhenUsed/>
    <w:qFormat/>
    <w:pPr>
      <w:keepNext/>
      <w:keepLines/>
      <w:numPr>
        <w:ilvl w:val="8"/>
        <w:numId w:val="1"/>
      </w:numPr>
      <w:spacing w:before="240" w:after="64" w:line="320" w:lineRule="auto"/>
      <w:outlineLvl w:val="8"/>
    </w:pPr>
    <w:rPr>
      <w:rFonts w:ascii="Cambria" w:hAnsi="Cambria"/>
      <w:kern w:val="0"/>
      <w:sz w:val="20"/>
      <w:szCs w:val="21"/>
      <w:lang/>
    </w:rPr>
  </w:style>
  <w:style w:type="paragraph" w:customStyle="1" w:styleId="17">
    <w:name w:val="正文_17"/>
    <w:qFormat/>
    <w:pPr>
      <w:widowControl w:val="0"/>
      <w:jc w:val="both"/>
    </w:pPr>
    <w:rPr>
      <w:kern w:val="2"/>
      <w:sz w:val="21"/>
      <w:szCs w:val="24"/>
    </w:rPr>
  </w:style>
  <w:style w:type="paragraph" w:customStyle="1" w:styleId="CharChar1CharCharCharCharCharCharCharCharCharChar0">
    <w:name w:val=" Char Char1 Char Char Char Char Char Char Char Char Char Char"/>
    <w:basedOn w:val="a"/>
    <w:rPr>
      <w:rFonts w:ascii="Tahoma" w:hAnsi="Tahoma"/>
      <w:sz w:val="24"/>
    </w:rPr>
  </w:style>
  <w:style w:type="paragraph" w:customStyle="1" w:styleId="16">
    <w:name w:val="正文_1"/>
    <w:qFormat/>
    <w:pPr>
      <w:widowControl w:val="0"/>
      <w:jc w:val="both"/>
    </w:pPr>
    <w:rPr>
      <w:rFonts w:ascii="Calibri" w:hAnsi="Calibri"/>
      <w:kern w:val="2"/>
      <w:sz w:val="21"/>
      <w:szCs w:val="22"/>
    </w:rPr>
  </w:style>
  <w:style w:type="paragraph" w:customStyle="1" w:styleId="Char1Char">
    <w:name w:val=" Char1 Char"/>
    <w:basedOn w:val="a"/>
    <w:pPr>
      <w:numPr>
        <w:numId w:val="4"/>
      </w:numPr>
    </w:pPr>
    <w:rPr>
      <w:sz w:val="24"/>
      <w:szCs w:val="24"/>
    </w:rPr>
  </w:style>
  <w:style w:type="paragraph" w:customStyle="1" w:styleId="130">
    <w:name w:val="130"/>
    <w:basedOn w:val="a"/>
    <w:pPr>
      <w:spacing w:before="100" w:beforeAutospacing="1" w:after="100" w:afterAutospacing="1" w:line="324" w:lineRule="auto"/>
    </w:pPr>
    <w:rPr>
      <w:rFonts w:ascii="宋体" w:hAnsi="宋体"/>
      <w:color w:val="000000"/>
      <w:sz w:val="24"/>
      <w:szCs w:val="24"/>
    </w:r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10">
    <w:name w:val="纯文本_1"/>
    <w:basedOn w:val="42"/>
    <w:link w:val="Char1"/>
    <w:unhideWhenUsed/>
    <w:pPr>
      <w:widowControl/>
      <w:jc w:val="left"/>
    </w:pPr>
    <w:rPr>
      <w:rFonts w:ascii="宋体" w:hAnsi="Courier New"/>
      <w:kern w:val="0"/>
      <w:sz w:val="20"/>
      <w:szCs w:val="21"/>
      <w:lang/>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af9">
    <w:name w:val="图"/>
    <w:basedOn w:val="a"/>
    <w:pPr>
      <w:keepNext/>
      <w:adjustRightInd w:val="0"/>
      <w:spacing w:before="60" w:after="60" w:line="300" w:lineRule="auto"/>
      <w:jc w:val="center"/>
      <w:textAlignment w:val="center"/>
    </w:pPr>
    <w:rPr>
      <w:snapToGrid w:val="0"/>
      <w:spacing w:val="20"/>
      <w:sz w:val="24"/>
      <w:lang w:val="en-US" w:eastAsia="zh-CN"/>
    </w:rPr>
  </w:style>
  <w:style w:type="paragraph" w:customStyle="1" w:styleId="afa">
    <w:name w:val="正文缩近"/>
    <w:basedOn w:val="a"/>
    <w:pPr>
      <w:spacing w:line="360" w:lineRule="auto"/>
      <w:ind w:firstLineChars="200" w:firstLine="200"/>
    </w:pPr>
    <w:rPr>
      <w:sz w:val="24"/>
      <w:szCs w:val="24"/>
    </w:rPr>
  </w:style>
  <w:style w:type="paragraph" w:customStyle="1" w:styleId="0000">
    <w:name w:val="正文_0_0_0"/>
    <w:qFormat/>
    <w:pPr>
      <w:widowControl w:val="0"/>
      <w:jc w:val="both"/>
    </w:pPr>
    <w:rPr>
      <w:rFonts w:ascii="Calibri" w:hAnsi="Calibri"/>
      <w:kern w:val="2"/>
      <w:sz w:val="21"/>
      <w:szCs w:val="22"/>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sz w:val="36"/>
      <w:szCs w:val="36"/>
    </w:rPr>
  </w:style>
  <w:style w:type="paragraph" w:customStyle="1" w:styleId="c03">
    <w:name w:val="c03"/>
    <w:basedOn w:val="a"/>
    <w:pPr>
      <w:spacing w:before="100" w:beforeAutospacing="1" w:after="100" w:afterAutospacing="1"/>
    </w:pPr>
    <w:rPr>
      <w:rFonts w:ascii="宋体" w:hAnsi="宋体"/>
      <w:color w:val="000000"/>
      <w:sz w:val="24"/>
      <w:szCs w:val="24"/>
    </w:rPr>
  </w:style>
  <w:style w:type="paragraph" w:customStyle="1" w:styleId="311">
    <w:name w:val="标题 3_1"/>
    <w:basedOn w:val="010"/>
    <w:next w:val="12"/>
    <w:uiPriority w:val="9"/>
    <w:qFormat/>
    <w:pPr>
      <w:tabs>
        <w:tab w:val="left" w:pos="851"/>
      </w:tabs>
      <w:autoSpaceDE w:val="0"/>
      <w:autoSpaceDN w:val="0"/>
      <w:adjustRightInd w:val="0"/>
      <w:snapToGrid w:val="0"/>
      <w:spacing w:line="360" w:lineRule="auto"/>
      <w:outlineLvl w:val="2"/>
    </w:pPr>
    <w:rPr>
      <w:rFonts w:ascii="宋体" w:hAnsi="Calibri" w:cs="宋体"/>
      <w:szCs w:val="22"/>
    </w:rPr>
  </w:style>
  <w:style w:type="paragraph" w:customStyle="1" w:styleId="401">
    <w:name w:val="正文_4_0"/>
    <w:qFormat/>
    <w:pPr>
      <w:widowControl w:val="0"/>
      <w:jc w:val="both"/>
    </w:pPr>
    <w:rPr>
      <w:kern w:val="2"/>
      <w:sz w:val="21"/>
      <w:szCs w:val="24"/>
    </w:rPr>
  </w:style>
  <w:style w:type="paragraph" w:customStyle="1" w:styleId="CharCharCharCharChar1Char">
    <w:name w:val=" Char Char Char Char Char1 Char"/>
    <w:basedOn w:val="a"/>
    <w:rPr>
      <w:rFonts w:ascii="Tahoma" w:hAnsi="Tahoma"/>
      <w:sz w:val="24"/>
    </w:rPr>
  </w:style>
  <w:style w:type="paragraph" w:customStyle="1" w:styleId="CharCharCharCharCharChar1CharCharCharChar">
    <w:name w:val="Char Char Char Char Char Char1 Char Char Char Char"/>
    <w:basedOn w:val="a"/>
    <w:pPr>
      <w:tabs>
        <w:tab w:val="left" w:pos="360"/>
      </w:tabs>
      <w:spacing w:after="160" w:line="240" w:lineRule="exact"/>
    </w:pPr>
    <w:rPr>
      <w:sz w:val="24"/>
      <w:szCs w:val="24"/>
    </w:rPr>
  </w:style>
  <w:style w:type="paragraph" w:customStyle="1" w:styleId="Char13">
    <w:name w:val=" Char1"/>
    <w:basedOn w:val="a"/>
  </w:style>
  <w:style w:type="paragraph" w:customStyle="1" w:styleId="xl25">
    <w:name w:val="xl25"/>
    <w:basedOn w:val="a"/>
    <w:pPr>
      <w:spacing w:before="100" w:beforeAutospacing="1" w:after="100" w:afterAutospacing="1"/>
      <w:jc w:val="right"/>
    </w:pPr>
    <w:rPr>
      <w:sz w:val="24"/>
      <w:szCs w:val="24"/>
    </w:rPr>
  </w:style>
  <w:style w:type="paragraph" w:customStyle="1" w:styleId="01000">
    <w:name w:val="正文_0_1_0_0"/>
    <w:qFormat/>
    <w:pPr>
      <w:widowControl w:val="0"/>
      <w:jc w:val="both"/>
    </w:pPr>
    <w:rPr>
      <w:rFonts w:ascii="Calibri" w:hAnsi="Calibri"/>
      <w:kern w:val="2"/>
      <w:sz w:val="21"/>
      <w:szCs w:val="22"/>
    </w:r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35">
    <w:name w:val="xl35"/>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table" w:styleId="afb">
    <w:name w:val="Table Grid"/>
    <w:basedOn w:val="a2"/>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a正文小四"/>
    <w:basedOn w:val="a"/>
    <w:link w:val="aChar"/>
    <w:qFormat/>
    <w:rsid w:val="009D1D36"/>
    <w:pPr>
      <w:widowControl/>
      <w:spacing w:line="360" w:lineRule="auto"/>
      <w:ind w:firstLineChars="200" w:firstLine="480"/>
    </w:pPr>
    <w:rPr>
      <w:rFonts w:ascii="宋体" w:hAnsi="宋体"/>
      <w:color w:val="000000"/>
      <w:sz w:val="24"/>
      <w:szCs w:val="24"/>
      <w:lang/>
    </w:rPr>
  </w:style>
  <w:style w:type="character" w:customStyle="1" w:styleId="aChar">
    <w:name w:val="a正文小四 Char"/>
    <w:link w:val="afc"/>
    <w:rsid w:val="009D1D36"/>
    <w:rPr>
      <w:rFonts w:ascii="宋体" w:hAnsi="宋体"/>
      <w:color w:val="000000"/>
      <w:kern w:val="2"/>
      <w:sz w:val="24"/>
      <w:szCs w:val="24"/>
    </w:rPr>
  </w:style>
  <w:style w:type="paragraph" w:customStyle="1" w:styleId="c">
    <w:name w:val="c彩页■"/>
    <w:basedOn w:val="aa"/>
    <w:link w:val="cChar"/>
    <w:qFormat/>
    <w:rsid w:val="005F1C2F"/>
    <w:pPr>
      <w:ind w:left="420" w:firstLineChars="0" w:firstLine="0"/>
    </w:pPr>
    <w:rPr>
      <w:rFonts w:ascii="宋体" w:hAnsi="宋体"/>
      <w:b/>
      <w:sz w:val="21"/>
      <w:szCs w:val="24"/>
    </w:rPr>
  </w:style>
  <w:style w:type="character" w:customStyle="1" w:styleId="cChar">
    <w:name w:val="c彩页■ Char"/>
    <w:link w:val="c"/>
    <w:rsid w:val="005F1C2F"/>
    <w:rPr>
      <w:rFonts w:ascii="宋体" w:hAnsi="宋体"/>
      <w:b/>
      <w:kern w:val="2"/>
      <w:sz w:val="21"/>
      <w:szCs w:val="24"/>
    </w:rPr>
  </w:style>
  <w:style w:type="paragraph" w:customStyle="1" w:styleId="19">
    <w:name w:val="正文缩进1"/>
    <w:qFormat/>
    <w:rsid w:val="00292742"/>
    <w:pPr>
      <w:widowControl w:val="0"/>
      <w:spacing w:line="360" w:lineRule="auto"/>
      <w:ind w:firstLineChars="200" w:firstLine="200"/>
      <w:jc w:val="both"/>
    </w:pPr>
    <w:rPr>
      <w:rFonts w:ascii="Calibri" w:hAnsi="Calibri"/>
      <w:kern w:val="2"/>
      <w:sz w:val="24"/>
      <w:szCs w:val="22"/>
    </w:rPr>
  </w:style>
  <w:style w:type="table" w:styleId="afd">
    <w:name w:val="Table Theme"/>
    <w:basedOn w:val="a2"/>
    <w:rsid w:val="002927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图下标"/>
    <w:basedOn w:val="a"/>
    <w:next w:val="afc"/>
    <w:link w:val="bChar"/>
    <w:qFormat/>
    <w:rsid w:val="00E17913"/>
    <w:pPr>
      <w:spacing w:line="360" w:lineRule="auto"/>
      <w:jc w:val="center"/>
    </w:pPr>
    <w:rPr>
      <w:rFonts w:ascii="宋体" w:hAnsi="宋体"/>
      <w:szCs w:val="21"/>
      <w:lang/>
    </w:rPr>
  </w:style>
  <w:style w:type="character" w:customStyle="1" w:styleId="bChar">
    <w:name w:val="b图下标 Char"/>
    <w:link w:val="b"/>
    <w:rsid w:val="00E17913"/>
    <w:rPr>
      <w:rFonts w:ascii="宋体" w:hAnsi="宋体"/>
      <w:kern w:val="2"/>
      <w:sz w:val="21"/>
      <w:szCs w:val="21"/>
    </w:rPr>
  </w:style>
</w:styles>
</file>

<file path=word/webSettings.xml><?xml version="1.0" encoding="utf-8"?>
<w:webSettings xmlns:r="http://schemas.openxmlformats.org/officeDocument/2006/relationships" xmlns:w="http://schemas.openxmlformats.org/wordprocessingml/2006/main">
  <w:divs>
    <w:div w:id="332297718">
      <w:bodyDiv w:val="1"/>
      <w:marLeft w:val="0"/>
      <w:marRight w:val="0"/>
      <w:marTop w:val="0"/>
      <w:marBottom w:val="0"/>
      <w:divBdr>
        <w:top w:val="none" w:sz="0" w:space="0" w:color="auto"/>
        <w:left w:val="none" w:sz="0" w:space="0" w:color="auto"/>
        <w:bottom w:val="none" w:sz="0" w:space="0" w:color="auto"/>
        <w:right w:val="none" w:sz="0" w:space="0" w:color="auto"/>
      </w:divBdr>
    </w:div>
    <w:div w:id="527841031">
      <w:bodyDiv w:val="1"/>
      <w:marLeft w:val="0"/>
      <w:marRight w:val="0"/>
      <w:marTop w:val="0"/>
      <w:marBottom w:val="0"/>
      <w:divBdr>
        <w:top w:val="none" w:sz="0" w:space="0" w:color="auto"/>
        <w:left w:val="none" w:sz="0" w:space="0" w:color="auto"/>
        <w:bottom w:val="none" w:sz="0" w:space="0" w:color="auto"/>
        <w:right w:val="none" w:sz="0" w:space="0" w:color="auto"/>
      </w:divBdr>
    </w:div>
    <w:div w:id="548536428">
      <w:bodyDiv w:val="1"/>
      <w:marLeft w:val="0"/>
      <w:marRight w:val="0"/>
      <w:marTop w:val="0"/>
      <w:marBottom w:val="0"/>
      <w:divBdr>
        <w:top w:val="none" w:sz="0" w:space="0" w:color="auto"/>
        <w:left w:val="none" w:sz="0" w:space="0" w:color="auto"/>
        <w:bottom w:val="none" w:sz="0" w:space="0" w:color="auto"/>
        <w:right w:val="none" w:sz="0" w:space="0" w:color="auto"/>
      </w:divBdr>
    </w:div>
    <w:div w:id="1875578822">
      <w:bodyDiv w:val="1"/>
      <w:marLeft w:val="0"/>
      <w:marRight w:val="0"/>
      <w:marTop w:val="0"/>
      <w:marBottom w:val="0"/>
      <w:divBdr>
        <w:top w:val="none" w:sz="0" w:space="0" w:color="auto"/>
        <w:left w:val="none" w:sz="0" w:space="0" w:color="auto"/>
        <w:bottom w:val="none" w:sz="0" w:space="0" w:color="auto"/>
        <w:right w:val="none" w:sz="0" w:space="0" w:color="auto"/>
      </w:divBdr>
    </w:div>
    <w:div w:id="21189387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30927</Words>
  <Characters>3638</Characters>
  <Application>Microsoft Office Word</Application>
  <DocSecurity>0</DocSecurity>
  <Lines>30</Lines>
  <Paragraphs>68</Paragraphs>
  <ScaleCrop>false</ScaleCrop>
  <Company/>
  <LinksUpToDate>false</LinksUpToDate>
  <CharactersWithSpaces>34497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网址：www</dc:title>
  <dc:subject/>
  <dc:creator>广州公共资源交易中心</dc:creator>
  <cp:keywords/>
  <cp:lastModifiedBy>zcsgaj</cp:lastModifiedBy>
  <cp:revision>2</cp:revision>
  <cp:lastPrinted>2019-10-17T02:15:00Z</cp:lastPrinted>
  <dcterms:created xsi:type="dcterms:W3CDTF">2019-11-05T01:30:00Z</dcterms:created>
  <dcterms:modified xsi:type="dcterms:W3CDTF">2019-11-05T01:30:00Z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