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4E" w:rsidRPr="000F074E" w:rsidRDefault="000F074E" w:rsidP="000F074E">
      <w:pPr>
        <w:pStyle w:val="a6"/>
        <w:keepNext/>
        <w:spacing w:beforeLines="0" w:afterLines="0"/>
        <w:jc w:val="center"/>
        <w:rPr>
          <w:rFonts w:ascii="Times New Roman" w:eastAsia="方正小标宋简体" w:hAnsi="Times New Roman" w:cs="Times New Roman"/>
          <w:b/>
          <w:sz w:val="28"/>
          <w:szCs w:val="28"/>
        </w:rPr>
      </w:pPr>
      <w:r>
        <w:rPr>
          <w:rFonts w:ascii="Times New Roman" w:eastAsia="方正小标宋简体" w:hAnsi="Times New Roman" w:cs="Times New Roman" w:hint="eastAsia"/>
          <w:b/>
          <w:sz w:val="28"/>
          <w:szCs w:val="28"/>
        </w:rPr>
        <w:t>公共资源交易综合信用指数评价标准</w:t>
      </w:r>
    </w:p>
    <w:p w:rsidR="00BC53AF" w:rsidRPr="00CC399B" w:rsidRDefault="000F074E" w:rsidP="00BC53AF">
      <w:pPr>
        <w:pStyle w:val="a6"/>
        <w:keepNext/>
        <w:spacing w:beforeLines="0" w:afterLines="0"/>
        <w:jc w:val="center"/>
        <w:rPr>
          <w:rFonts w:ascii="Times New Roman" w:eastAsia="方正小标宋简体" w:hAnsi="Times New Roman" w:cs="Times New Roman"/>
          <w:b/>
          <w:sz w:val="28"/>
          <w:szCs w:val="28"/>
        </w:rPr>
      </w:pPr>
      <w:r>
        <w:rPr>
          <w:rFonts w:ascii="Times New Roman" w:eastAsia="方正小标宋简体" w:hAnsi="Times New Roman" w:cs="Times New Roman" w:hint="eastAsia"/>
          <w:b/>
          <w:sz w:val="28"/>
          <w:szCs w:val="28"/>
        </w:rPr>
        <w:t>附表</w:t>
      </w:r>
      <w:r>
        <w:rPr>
          <w:rFonts w:ascii="Times New Roman" w:eastAsia="方正小标宋简体" w:hAnsi="Times New Roman" w:cs="Times New Roman" w:hint="eastAsia"/>
          <w:b/>
          <w:sz w:val="28"/>
          <w:szCs w:val="28"/>
        </w:rPr>
        <w:t>1</w:t>
      </w:r>
      <w:r w:rsidR="003646AD">
        <w:rPr>
          <w:rFonts w:ascii="Times New Roman" w:eastAsia="方正小标宋简体" w:hAnsi="Times New Roman" w:cs="Times New Roman" w:hint="eastAsia"/>
          <w:b/>
          <w:sz w:val="28"/>
          <w:szCs w:val="28"/>
        </w:rPr>
        <w:t xml:space="preserve"> </w:t>
      </w:r>
      <w:r w:rsidR="00BC53AF" w:rsidRPr="00CC399B">
        <w:rPr>
          <w:rFonts w:ascii="Times New Roman" w:eastAsia="方正小标宋简体" w:hAnsi="Times New Roman" w:cs="Times New Roman" w:hint="eastAsia"/>
          <w:b/>
          <w:sz w:val="28"/>
          <w:szCs w:val="28"/>
        </w:rPr>
        <w:t>供</w:t>
      </w:r>
      <w:r w:rsidR="00386CEE">
        <w:rPr>
          <w:rFonts w:ascii="Times New Roman" w:eastAsia="方正小标宋简体" w:hAnsi="Times New Roman" w:cs="Times New Roman" w:hint="eastAsia"/>
          <w:b/>
          <w:sz w:val="28"/>
          <w:szCs w:val="28"/>
        </w:rPr>
        <w:t>应商</w:t>
      </w:r>
      <w:r w:rsidR="00465EC7">
        <w:rPr>
          <w:rFonts w:ascii="Times New Roman" w:eastAsia="方正小标宋简体" w:hAnsi="Times New Roman" w:cs="Times New Roman" w:hint="eastAsia"/>
          <w:b/>
          <w:sz w:val="28"/>
          <w:szCs w:val="28"/>
        </w:rPr>
        <w:t>信用</w:t>
      </w:r>
      <w:r w:rsidR="00E80643">
        <w:rPr>
          <w:rFonts w:ascii="Times New Roman" w:eastAsia="方正小标宋简体" w:hAnsi="Times New Roman" w:cs="Times New Roman" w:hint="eastAsia"/>
          <w:b/>
          <w:sz w:val="28"/>
          <w:szCs w:val="28"/>
        </w:rPr>
        <w:t>指数</w:t>
      </w:r>
      <w:r w:rsidR="00740170">
        <w:rPr>
          <w:rFonts w:ascii="Times New Roman" w:eastAsia="方正小标宋简体" w:hAnsi="Times New Roman" w:cs="Times New Roman" w:hint="eastAsia"/>
          <w:b/>
          <w:sz w:val="28"/>
          <w:szCs w:val="28"/>
        </w:rPr>
        <w:t>评价标准</w:t>
      </w:r>
    </w:p>
    <w:tbl>
      <w:tblPr>
        <w:tblW w:w="16010"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9"/>
        <w:gridCol w:w="1536"/>
        <w:gridCol w:w="7422"/>
        <w:gridCol w:w="3001"/>
        <w:gridCol w:w="2752"/>
      </w:tblGrid>
      <w:tr w:rsidR="00F0685D" w:rsidRPr="00CC399B" w:rsidTr="004F3684">
        <w:trPr>
          <w:trHeight w:val="336"/>
          <w:tblHeader/>
          <w:jc w:val="center"/>
        </w:trPr>
        <w:tc>
          <w:tcPr>
            <w:tcW w:w="1299" w:type="dxa"/>
            <w:vAlign w:val="center"/>
          </w:tcPr>
          <w:p w:rsidR="00F0685D" w:rsidRPr="00CC399B" w:rsidRDefault="00F0685D" w:rsidP="006D6705">
            <w:pPr>
              <w:jc w:val="center"/>
              <w:rPr>
                <w:rFonts w:ascii="Times New Roman" w:hAnsi="Times New Roman" w:cs="Times New Roman"/>
                <w:b/>
                <w:sz w:val="24"/>
                <w:szCs w:val="24"/>
              </w:rPr>
            </w:pPr>
            <w:r w:rsidRPr="00CC399B">
              <w:rPr>
                <w:rFonts w:ascii="Times New Roman" w:hAnsi="Times New Roman" w:cs="Times New Roman"/>
                <w:b/>
                <w:sz w:val="24"/>
                <w:szCs w:val="24"/>
              </w:rPr>
              <w:t>一级指标</w:t>
            </w:r>
          </w:p>
        </w:tc>
        <w:tc>
          <w:tcPr>
            <w:tcW w:w="1536" w:type="dxa"/>
            <w:vAlign w:val="center"/>
          </w:tcPr>
          <w:p w:rsidR="00F0685D" w:rsidRPr="00CC399B" w:rsidRDefault="00F0685D" w:rsidP="006D6705">
            <w:pPr>
              <w:jc w:val="center"/>
              <w:rPr>
                <w:rFonts w:ascii="Times New Roman" w:hAnsi="Times New Roman" w:cs="Times New Roman"/>
                <w:b/>
                <w:sz w:val="24"/>
                <w:szCs w:val="24"/>
              </w:rPr>
            </w:pPr>
            <w:r w:rsidRPr="00CC399B">
              <w:rPr>
                <w:rFonts w:ascii="Times New Roman" w:hAnsi="Times New Roman" w:cs="Times New Roman"/>
                <w:b/>
                <w:sz w:val="24"/>
                <w:szCs w:val="24"/>
              </w:rPr>
              <w:t>二级指标</w:t>
            </w:r>
          </w:p>
        </w:tc>
        <w:tc>
          <w:tcPr>
            <w:tcW w:w="7422" w:type="dxa"/>
            <w:vAlign w:val="center"/>
          </w:tcPr>
          <w:p w:rsidR="00F0685D" w:rsidRPr="00CC399B" w:rsidRDefault="00F0685D" w:rsidP="006D6705">
            <w:pPr>
              <w:jc w:val="center"/>
              <w:rPr>
                <w:rFonts w:ascii="Times New Roman" w:hAnsi="Times New Roman" w:cs="Times New Roman"/>
                <w:b/>
                <w:sz w:val="24"/>
                <w:szCs w:val="24"/>
              </w:rPr>
            </w:pPr>
            <w:r w:rsidRPr="00CC399B">
              <w:rPr>
                <w:rFonts w:ascii="Times New Roman" w:hAnsi="Times New Roman" w:cs="Times New Roman"/>
                <w:b/>
                <w:sz w:val="24"/>
                <w:szCs w:val="24"/>
              </w:rPr>
              <w:t>指标分级</w:t>
            </w:r>
          </w:p>
        </w:tc>
        <w:tc>
          <w:tcPr>
            <w:tcW w:w="3001" w:type="dxa"/>
          </w:tcPr>
          <w:p w:rsidR="00F0685D" w:rsidRPr="00CC399B" w:rsidRDefault="00F0685D" w:rsidP="006D6705">
            <w:pPr>
              <w:jc w:val="center"/>
              <w:rPr>
                <w:rFonts w:ascii="Times New Roman" w:hAnsi="Times New Roman" w:cs="Times New Roman"/>
                <w:b/>
                <w:sz w:val="24"/>
                <w:szCs w:val="24"/>
              </w:rPr>
            </w:pPr>
            <w:r w:rsidRPr="00CC399B">
              <w:rPr>
                <w:rFonts w:ascii="Times New Roman" w:hAnsi="Times New Roman" w:cs="Times New Roman" w:hint="eastAsia"/>
                <w:b/>
                <w:sz w:val="24"/>
                <w:szCs w:val="24"/>
              </w:rPr>
              <w:t>评分规则</w:t>
            </w:r>
          </w:p>
        </w:tc>
        <w:tc>
          <w:tcPr>
            <w:tcW w:w="2752" w:type="dxa"/>
          </w:tcPr>
          <w:p w:rsidR="00F0685D" w:rsidRPr="00CC399B" w:rsidRDefault="00F0685D" w:rsidP="006D6705">
            <w:pPr>
              <w:jc w:val="center"/>
              <w:rPr>
                <w:rFonts w:ascii="Times New Roman" w:hAnsi="Times New Roman" w:cs="Times New Roman"/>
                <w:b/>
                <w:sz w:val="24"/>
                <w:szCs w:val="24"/>
              </w:rPr>
            </w:pPr>
            <w:r>
              <w:rPr>
                <w:rFonts w:ascii="Times New Roman" w:hAnsi="Times New Roman" w:cs="Times New Roman" w:hint="eastAsia"/>
                <w:b/>
                <w:sz w:val="24"/>
                <w:szCs w:val="24"/>
              </w:rPr>
              <w:t>实现方式</w:t>
            </w:r>
          </w:p>
        </w:tc>
      </w:tr>
      <w:tr w:rsidR="00F0685D" w:rsidRPr="00CC399B" w:rsidTr="004F3684">
        <w:trPr>
          <w:trHeight w:val="143"/>
          <w:jc w:val="center"/>
        </w:trPr>
        <w:tc>
          <w:tcPr>
            <w:tcW w:w="1299" w:type="dxa"/>
            <w:vMerge w:val="restart"/>
            <w:vAlign w:val="center"/>
          </w:tcPr>
          <w:p w:rsidR="00F0685D" w:rsidRPr="00CC399B" w:rsidRDefault="00F0685D" w:rsidP="006D6705">
            <w:pPr>
              <w:jc w:val="center"/>
              <w:rPr>
                <w:rFonts w:ascii="Times New Roman" w:hAnsi="Times New Roman" w:cs="Times New Roman"/>
              </w:rPr>
            </w:pPr>
            <w:r w:rsidRPr="00CC399B">
              <w:rPr>
                <w:rFonts w:ascii="Times New Roman" w:hAnsi="Times New Roman" w:cs="Times New Roman"/>
              </w:rPr>
              <w:t>社会信用</w:t>
            </w:r>
          </w:p>
          <w:p w:rsidR="00F0685D" w:rsidRPr="00CC399B" w:rsidRDefault="00F0685D" w:rsidP="0080640C">
            <w:pPr>
              <w:jc w:val="center"/>
              <w:rPr>
                <w:rFonts w:ascii="Times New Roman" w:hAnsi="Times New Roman" w:cs="Times New Roman"/>
              </w:rPr>
            </w:pPr>
            <w:r w:rsidRPr="00CC399B">
              <w:rPr>
                <w:rFonts w:ascii="Times New Roman" w:hAnsi="Times New Roman" w:cs="Times New Roman" w:hint="eastAsia"/>
              </w:rPr>
              <w:t>（</w:t>
            </w:r>
            <w:r w:rsidR="00596805">
              <w:rPr>
                <w:rFonts w:ascii="Times New Roman" w:hAnsi="Times New Roman" w:cs="Times New Roman" w:hint="eastAsia"/>
              </w:rPr>
              <w:t>31</w:t>
            </w:r>
            <w:r w:rsidR="0080640C">
              <w:rPr>
                <w:rFonts w:ascii="Times New Roman" w:hAnsi="Times New Roman" w:cs="Times New Roman" w:hint="eastAsia"/>
              </w:rPr>
              <w:t>%</w:t>
            </w:r>
            <w:r w:rsidRPr="00CC399B">
              <w:rPr>
                <w:rFonts w:ascii="Times New Roman" w:hAnsi="Times New Roman" w:cs="Times New Roman" w:hint="eastAsia"/>
              </w:rPr>
              <w:t>）</w:t>
            </w:r>
          </w:p>
        </w:tc>
        <w:tc>
          <w:tcPr>
            <w:tcW w:w="1536" w:type="dxa"/>
            <w:vMerge w:val="restart"/>
            <w:vAlign w:val="center"/>
          </w:tcPr>
          <w:p w:rsidR="00F0685D" w:rsidRDefault="00F0685D" w:rsidP="00F0685D">
            <w:pPr>
              <w:jc w:val="center"/>
              <w:rPr>
                <w:rFonts w:ascii="Times New Roman" w:hAnsi="Times New Roman" w:cs="Times New Roman"/>
              </w:rPr>
            </w:pPr>
            <w:r w:rsidRPr="00CC399B">
              <w:rPr>
                <w:rFonts w:ascii="Times New Roman" w:hAnsi="Times New Roman" w:cs="Times New Roman"/>
              </w:rPr>
              <w:t>工商信用</w:t>
            </w:r>
          </w:p>
          <w:p w:rsidR="00F0685D" w:rsidRPr="00CC399B" w:rsidRDefault="00F0685D" w:rsidP="0080640C">
            <w:pPr>
              <w:jc w:val="center"/>
              <w:rPr>
                <w:rFonts w:ascii="Times New Roman" w:hAnsi="Times New Roman" w:cs="Times New Roman"/>
              </w:rPr>
            </w:pPr>
            <w:r w:rsidRPr="00CC399B">
              <w:rPr>
                <w:rFonts w:ascii="Times New Roman" w:hAnsi="Times New Roman" w:cs="Times New Roman" w:hint="eastAsia"/>
              </w:rPr>
              <w:t>（</w:t>
            </w:r>
            <w:r w:rsidR="0080640C">
              <w:rPr>
                <w:rFonts w:ascii="Times New Roman" w:hAnsi="Times New Roman" w:cs="Times New Roman" w:hint="eastAsia"/>
              </w:rPr>
              <w:t>15%</w:t>
            </w:r>
            <w:r w:rsidRPr="00CC399B">
              <w:rPr>
                <w:rFonts w:ascii="Times New Roman" w:hAnsi="Times New Roman" w:cs="Times New Roman" w:hint="eastAsia"/>
              </w:rPr>
              <w:t>）</w:t>
            </w:r>
          </w:p>
        </w:tc>
        <w:tc>
          <w:tcPr>
            <w:tcW w:w="7422" w:type="dxa"/>
            <w:vAlign w:val="center"/>
          </w:tcPr>
          <w:p w:rsidR="00F0685D" w:rsidRPr="00CC399B" w:rsidRDefault="00E25532" w:rsidP="004A359D">
            <w:pPr>
              <w:rPr>
                <w:rFonts w:ascii="Times New Roman" w:hAnsi="Times New Roman" w:cs="Times New Roman"/>
              </w:rPr>
            </w:pPr>
            <w:r>
              <w:rPr>
                <w:rFonts w:ascii="Times New Roman" w:hAnsi="Times New Roman" w:cs="Times New Roman" w:hint="eastAsia"/>
              </w:rPr>
              <w:t>守</w:t>
            </w:r>
            <w:r>
              <w:rPr>
                <w:rFonts w:ascii="Times New Roman" w:hAnsi="Times New Roman" w:cs="Times New Roman"/>
              </w:rPr>
              <w:t>合同</w:t>
            </w:r>
            <w:r>
              <w:rPr>
                <w:rFonts w:ascii="Times New Roman" w:hAnsi="Times New Roman" w:cs="Times New Roman" w:hint="eastAsia"/>
              </w:rPr>
              <w:t>重</w:t>
            </w:r>
            <w:r w:rsidR="00F0685D" w:rsidRPr="00CC399B">
              <w:rPr>
                <w:rFonts w:ascii="Times New Roman" w:hAnsi="Times New Roman" w:cs="Times New Roman"/>
              </w:rPr>
              <w:t>信用记录</w:t>
            </w:r>
          </w:p>
        </w:tc>
        <w:tc>
          <w:tcPr>
            <w:tcW w:w="3001" w:type="dxa"/>
          </w:tcPr>
          <w:p w:rsidR="00F0685D" w:rsidRPr="00CC399B" w:rsidRDefault="00EE0AE1" w:rsidP="006D6705">
            <w:pPr>
              <w:rPr>
                <w:rFonts w:ascii="Times New Roman" w:hAnsi="Times New Roman" w:cs="Times New Roman"/>
              </w:rPr>
            </w:pPr>
            <w:r>
              <w:rPr>
                <w:rFonts w:ascii="Times New Roman" w:hAnsi="Times New Roman" w:cs="Times New Roman" w:hint="eastAsia"/>
              </w:rPr>
              <w:t>近两年内，</w:t>
            </w:r>
            <w:r w:rsidR="00F0685D" w:rsidRPr="00CC399B">
              <w:rPr>
                <w:rFonts w:ascii="Times New Roman" w:hAnsi="Times New Roman" w:cs="Times New Roman" w:hint="eastAsia"/>
              </w:rPr>
              <w:t>连续</w:t>
            </w:r>
            <w:r w:rsidR="00F0685D" w:rsidRPr="00CC399B">
              <w:rPr>
                <w:rFonts w:ascii="Times New Roman" w:hAnsi="Times New Roman" w:cs="Times New Roman" w:hint="eastAsia"/>
              </w:rPr>
              <w:t>10</w:t>
            </w:r>
            <w:r w:rsidR="00F0685D" w:rsidRPr="00CC399B">
              <w:rPr>
                <w:rFonts w:ascii="Times New Roman" w:hAnsi="Times New Roman" w:cs="Times New Roman" w:hint="eastAsia"/>
              </w:rPr>
              <w:t>年以上（包括</w:t>
            </w:r>
            <w:r w:rsidR="00F0685D" w:rsidRPr="00CC399B">
              <w:rPr>
                <w:rFonts w:ascii="Times New Roman" w:hAnsi="Times New Roman" w:cs="Times New Roman" w:hint="eastAsia"/>
              </w:rPr>
              <w:t>10</w:t>
            </w:r>
            <w:r w:rsidR="00F0685D" w:rsidRPr="00CC399B">
              <w:rPr>
                <w:rFonts w:ascii="Times New Roman" w:hAnsi="Times New Roman" w:cs="Times New Roman" w:hint="eastAsia"/>
              </w:rPr>
              <w:t>年）被评为守合同重信用单位的，加</w:t>
            </w:r>
            <w:r w:rsidR="00F0685D" w:rsidRPr="00CC399B">
              <w:rPr>
                <w:rFonts w:ascii="Times New Roman" w:hAnsi="Times New Roman" w:cs="Times New Roman" w:hint="eastAsia"/>
              </w:rPr>
              <w:t>10</w:t>
            </w:r>
            <w:r w:rsidR="00F0685D" w:rsidRPr="00CC399B">
              <w:rPr>
                <w:rFonts w:ascii="Times New Roman" w:hAnsi="Times New Roman" w:cs="Times New Roman" w:hint="eastAsia"/>
              </w:rPr>
              <w:t>分；</w:t>
            </w:r>
          </w:p>
          <w:p w:rsidR="00F0685D" w:rsidRPr="00CC399B" w:rsidRDefault="00EE0AE1" w:rsidP="006D6705">
            <w:pPr>
              <w:rPr>
                <w:rFonts w:ascii="Times New Roman" w:hAnsi="Times New Roman" w:cs="Times New Roman"/>
              </w:rPr>
            </w:pPr>
            <w:r>
              <w:rPr>
                <w:rFonts w:ascii="Times New Roman" w:hAnsi="Times New Roman" w:cs="Times New Roman" w:hint="eastAsia"/>
              </w:rPr>
              <w:t>近两年内，</w:t>
            </w:r>
            <w:r w:rsidR="00F0685D" w:rsidRPr="00CC399B">
              <w:rPr>
                <w:rFonts w:ascii="Times New Roman" w:hAnsi="Times New Roman" w:cs="Times New Roman" w:hint="eastAsia"/>
              </w:rPr>
              <w:t>连续</w:t>
            </w:r>
            <w:r w:rsidR="00F0685D" w:rsidRPr="00CC399B">
              <w:rPr>
                <w:rFonts w:ascii="Times New Roman" w:hAnsi="Times New Roman" w:cs="Times New Roman" w:hint="eastAsia"/>
              </w:rPr>
              <w:t>5</w:t>
            </w:r>
            <w:r w:rsidR="00F0685D" w:rsidRPr="00CC399B">
              <w:rPr>
                <w:rFonts w:ascii="Times New Roman" w:hAnsi="Times New Roman" w:cs="Times New Roman" w:hint="eastAsia"/>
              </w:rPr>
              <w:t>年以上（包括</w:t>
            </w:r>
            <w:r w:rsidR="00F0685D" w:rsidRPr="00CC399B">
              <w:rPr>
                <w:rFonts w:ascii="Times New Roman" w:hAnsi="Times New Roman" w:cs="Times New Roman" w:hint="eastAsia"/>
              </w:rPr>
              <w:t>5</w:t>
            </w:r>
            <w:r w:rsidR="00F0685D" w:rsidRPr="00CC399B">
              <w:rPr>
                <w:rFonts w:ascii="Times New Roman" w:hAnsi="Times New Roman" w:cs="Times New Roman" w:hint="eastAsia"/>
              </w:rPr>
              <w:t>年）</w:t>
            </w:r>
            <w:r w:rsidR="00F0685D" w:rsidRPr="00CC399B">
              <w:rPr>
                <w:rFonts w:ascii="Times New Roman" w:hAnsi="Times New Roman" w:cs="Times New Roman" w:hint="eastAsia"/>
              </w:rPr>
              <w:t>10</w:t>
            </w:r>
            <w:r w:rsidR="00F0685D" w:rsidRPr="00CC399B">
              <w:rPr>
                <w:rFonts w:ascii="Times New Roman" w:hAnsi="Times New Roman" w:cs="Times New Roman" w:hint="eastAsia"/>
              </w:rPr>
              <w:t>年以下被评为守合同重信用单位的，加</w:t>
            </w:r>
            <w:r w:rsidR="00F0685D" w:rsidRPr="00CC399B">
              <w:rPr>
                <w:rFonts w:ascii="Times New Roman" w:hAnsi="Times New Roman" w:cs="Times New Roman" w:hint="eastAsia"/>
              </w:rPr>
              <w:t>6</w:t>
            </w:r>
            <w:r w:rsidR="00F0685D" w:rsidRPr="00CC399B">
              <w:rPr>
                <w:rFonts w:ascii="Times New Roman" w:hAnsi="Times New Roman" w:cs="Times New Roman" w:hint="eastAsia"/>
              </w:rPr>
              <w:t>分；</w:t>
            </w:r>
          </w:p>
          <w:p w:rsidR="00F0685D" w:rsidRPr="00CC399B" w:rsidRDefault="00EE0AE1" w:rsidP="006D6705">
            <w:pPr>
              <w:rPr>
                <w:rFonts w:ascii="Times New Roman" w:hAnsi="Times New Roman" w:cs="Times New Roman"/>
              </w:rPr>
            </w:pPr>
            <w:r>
              <w:rPr>
                <w:rFonts w:ascii="Times New Roman" w:hAnsi="Times New Roman" w:cs="Times New Roman" w:hint="eastAsia"/>
              </w:rPr>
              <w:t>近两年内，</w:t>
            </w:r>
            <w:r w:rsidR="00F0685D" w:rsidRPr="00CC399B">
              <w:rPr>
                <w:rFonts w:ascii="Times New Roman" w:hAnsi="Times New Roman" w:cs="Times New Roman" w:hint="eastAsia"/>
              </w:rPr>
              <w:t>连续</w:t>
            </w:r>
            <w:r w:rsidR="00F0685D" w:rsidRPr="00CC399B">
              <w:rPr>
                <w:rFonts w:ascii="Times New Roman" w:hAnsi="Times New Roman" w:cs="Times New Roman" w:hint="eastAsia"/>
              </w:rPr>
              <w:t>3</w:t>
            </w:r>
            <w:r w:rsidR="00F0685D" w:rsidRPr="00CC399B">
              <w:rPr>
                <w:rFonts w:ascii="Times New Roman" w:hAnsi="Times New Roman" w:cs="Times New Roman" w:hint="eastAsia"/>
              </w:rPr>
              <w:t>年以上（包括</w:t>
            </w:r>
            <w:r w:rsidR="00F0685D" w:rsidRPr="00CC399B">
              <w:rPr>
                <w:rFonts w:ascii="Times New Roman" w:hAnsi="Times New Roman" w:cs="Times New Roman" w:hint="eastAsia"/>
              </w:rPr>
              <w:t>3</w:t>
            </w:r>
            <w:r w:rsidR="00F0685D" w:rsidRPr="00CC399B">
              <w:rPr>
                <w:rFonts w:ascii="Times New Roman" w:hAnsi="Times New Roman" w:cs="Times New Roman" w:hint="eastAsia"/>
              </w:rPr>
              <w:t>年）</w:t>
            </w:r>
            <w:r w:rsidR="00F0685D" w:rsidRPr="00CC399B">
              <w:rPr>
                <w:rFonts w:ascii="Times New Roman" w:hAnsi="Times New Roman" w:cs="Times New Roman" w:hint="eastAsia"/>
              </w:rPr>
              <w:t>5</w:t>
            </w:r>
            <w:r w:rsidR="00F0685D" w:rsidRPr="00CC399B">
              <w:rPr>
                <w:rFonts w:ascii="Times New Roman" w:hAnsi="Times New Roman" w:cs="Times New Roman" w:hint="eastAsia"/>
              </w:rPr>
              <w:t>年以下被评为守合同重信用单位的，加</w:t>
            </w:r>
            <w:r w:rsidR="00F0685D" w:rsidRPr="00CC399B">
              <w:rPr>
                <w:rFonts w:ascii="Times New Roman" w:hAnsi="Times New Roman" w:cs="Times New Roman" w:hint="eastAsia"/>
              </w:rPr>
              <w:t>4</w:t>
            </w:r>
            <w:r w:rsidR="00F0685D" w:rsidRPr="00CC399B">
              <w:rPr>
                <w:rFonts w:ascii="Times New Roman" w:hAnsi="Times New Roman" w:cs="Times New Roman" w:hint="eastAsia"/>
              </w:rPr>
              <w:t>分；</w:t>
            </w:r>
          </w:p>
          <w:p w:rsidR="00F0685D" w:rsidRPr="00CC399B" w:rsidRDefault="00EE0AE1" w:rsidP="006D6705">
            <w:pPr>
              <w:rPr>
                <w:rFonts w:ascii="Times New Roman" w:hAnsi="Times New Roman" w:cs="Times New Roman"/>
              </w:rPr>
            </w:pPr>
            <w:r>
              <w:rPr>
                <w:rFonts w:ascii="Times New Roman" w:hAnsi="Times New Roman" w:cs="Times New Roman" w:hint="eastAsia"/>
              </w:rPr>
              <w:t>近两年内，</w:t>
            </w:r>
            <w:r w:rsidR="00F0685D" w:rsidRPr="00CC399B">
              <w:rPr>
                <w:rFonts w:ascii="Times New Roman" w:hAnsi="Times New Roman" w:cs="Times New Roman" w:hint="eastAsia"/>
              </w:rPr>
              <w:t>1</w:t>
            </w:r>
            <w:r w:rsidR="00F0685D" w:rsidRPr="00CC399B">
              <w:rPr>
                <w:rFonts w:ascii="Times New Roman" w:hAnsi="Times New Roman" w:cs="Times New Roman" w:hint="eastAsia"/>
              </w:rPr>
              <w:t>年以上（包括</w:t>
            </w:r>
            <w:r w:rsidR="00F0685D" w:rsidRPr="00CC399B">
              <w:rPr>
                <w:rFonts w:ascii="Times New Roman" w:hAnsi="Times New Roman" w:cs="Times New Roman" w:hint="eastAsia"/>
              </w:rPr>
              <w:t>1</w:t>
            </w:r>
            <w:r w:rsidR="00F0685D" w:rsidRPr="00CC399B">
              <w:rPr>
                <w:rFonts w:ascii="Times New Roman" w:hAnsi="Times New Roman" w:cs="Times New Roman" w:hint="eastAsia"/>
              </w:rPr>
              <w:t>年）</w:t>
            </w:r>
            <w:r w:rsidR="00F0685D" w:rsidRPr="00CC399B">
              <w:rPr>
                <w:rFonts w:ascii="Times New Roman" w:hAnsi="Times New Roman" w:cs="Times New Roman" w:hint="eastAsia"/>
              </w:rPr>
              <w:t>3</w:t>
            </w:r>
            <w:r w:rsidR="00F0685D" w:rsidRPr="00CC399B">
              <w:rPr>
                <w:rFonts w:ascii="Times New Roman" w:hAnsi="Times New Roman" w:cs="Times New Roman" w:hint="eastAsia"/>
              </w:rPr>
              <w:t>年以下被评为守合同重信用单位的，加</w:t>
            </w:r>
            <w:r w:rsidR="00F0685D" w:rsidRPr="00CC399B">
              <w:rPr>
                <w:rFonts w:ascii="Times New Roman" w:hAnsi="Times New Roman" w:cs="Times New Roman" w:hint="eastAsia"/>
              </w:rPr>
              <w:t>2</w:t>
            </w:r>
            <w:r w:rsidR="00F0685D" w:rsidRPr="00CC399B">
              <w:rPr>
                <w:rFonts w:ascii="Times New Roman" w:hAnsi="Times New Roman" w:cs="Times New Roman" w:hint="eastAsia"/>
              </w:rPr>
              <w:t>分。</w:t>
            </w:r>
          </w:p>
        </w:tc>
        <w:tc>
          <w:tcPr>
            <w:tcW w:w="2752" w:type="dxa"/>
            <w:vAlign w:val="center"/>
          </w:tcPr>
          <w:p w:rsidR="00F0685D" w:rsidRPr="00CC399B" w:rsidRDefault="00FD34BB" w:rsidP="00F5435F">
            <w:pPr>
              <w:jc w:val="center"/>
              <w:rPr>
                <w:rFonts w:ascii="Times New Roman" w:hAnsi="Times New Roman" w:cs="Times New Roman"/>
              </w:rPr>
            </w:pPr>
            <w:r>
              <w:rPr>
                <w:rFonts w:ascii="Times New Roman" w:hAnsi="Times New Roman" w:cs="Times New Roman" w:hint="eastAsia"/>
              </w:rPr>
              <w:t>供应商</w:t>
            </w:r>
            <w:r w:rsidR="00F0685D">
              <w:rPr>
                <w:rFonts w:ascii="Times New Roman" w:hAnsi="Times New Roman" w:cs="Times New Roman" w:hint="eastAsia"/>
              </w:rPr>
              <w:t>在信用档案</w:t>
            </w:r>
            <w:proofErr w:type="gramStart"/>
            <w:r w:rsidR="00F0685D">
              <w:rPr>
                <w:rFonts w:ascii="Times New Roman" w:hAnsi="Times New Roman" w:cs="Times New Roman" w:hint="eastAsia"/>
              </w:rPr>
              <w:t>中上传并登记</w:t>
            </w:r>
            <w:proofErr w:type="gramEnd"/>
            <w:r w:rsidR="00F0685D" w:rsidRPr="00F0685D">
              <w:rPr>
                <w:rFonts w:ascii="Times New Roman" w:hAnsi="Times New Roman" w:cs="Times New Roman" w:hint="eastAsia"/>
              </w:rPr>
              <w:t>守合同重信用单位获奖证书，按年度区间自动对应分值。</w:t>
            </w:r>
          </w:p>
        </w:tc>
      </w:tr>
      <w:tr w:rsidR="00F0685D" w:rsidRPr="00CC399B" w:rsidTr="004F3684">
        <w:trPr>
          <w:trHeight w:val="142"/>
          <w:jc w:val="center"/>
        </w:trPr>
        <w:tc>
          <w:tcPr>
            <w:tcW w:w="1299" w:type="dxa"/>
            <w:vMerge/>
            <w:vAlign w:val="center"/>
          </w:tcPr>
          <w:p w:rsidR="00F0685D" w:rsidRPr="00CC399B" w:rsidRDefault="00F0685D" w:rsidP="006D6705">
            <w:pPr>
              <w:jc w:val="center"/>
              <w:rPr>
                <w:rFonts w:ascii="Times New Roman" w:hAnsi="Times New Roman" w:cs="Times New Roman"/>
              </w:rPr>
            </w:pPr>
          </w:p>
        </w:tc>
        <w:tc>
          <w:tcPr>
            <w:tcW w:w="1536" w:type="dxa"/>
            <w:vMerge/>
            <w:vAlign w:val="center"/>
          </w:tcPr>
          <w:p w:rsidR="00F0685D" w:rsidRPr="00CC399B" w:rsidRDefault="00F0685D" w:rsidP="00F0685D">
            <w:pPr>
              <w:jc w:val="center"/>
              <w:rPr>
                <w:rFonts w:ascii="Times New Roman" w:hAnsi="Times New Roman" w:cs="Times New Roman"/>
              </w:rPr>
            </w:pPr>
          </w:p>
        </w:tc>
        <w:tc>
          <w:tcPr>
            <w:tcW w:w="7422" w:type="dxa"/>
            <w:vAlign w:val="center"/>
          </w:tcPr>
          <w:p w:rsidR="00F0685D" w:rsidRPr="00CC399B" w:rsidRDefault="00F0685D" w:rsidP="004A359D">
            <w:pPr>
              <w:rPr>
                <w:rFonts w:ascii="Times New Roman" w:hAnsi="Times New Roman" w:cs="Times New Roman"/>
              </w:rPr>
            </w:pPr>
            <w:r w:rsidRPr="00CC399B">
              <w:rPr>
                <w:rFonts w:ascii="Times New Roman" w:hAnsi="Times New Roman" w:cs="Times New Roman" w:hint="eastAsia"/>
              </w:rPr>
              <w:t>工商</w:t>
            </w:r>
            <w:r w:rsidR="00771983">
              <w:rPr>
                <w:rFonts w:ascii="Times New Roman" w:hAnsi="Times New Roman" w:cs="Times New Roman" w:hint="eastAsia"/>
              </w:rPr>
              <w:t>行政</w:t>
            </w:r>
            <w:r w:rsidRPr="00CC399B">
              <w:rPr>
                <w:rFonts w:ascii="Times New Roman" w:hAnsi="Times New Roman" w:cs="Times New Roman" w:hint="eastAsia"/>
              </w:rPr>
              <w:t>主管部门认定的不良信用记录</w:t>
            </w:r>
            <w:r>
              <w:rPr>
                <w:rFonts w:ascii="Times New Roman" w:hAnsi="Times New Roman" w:cs="Times New Roman" w:hint="eastAsia"/>
              </w:rPr>
              <w:t>（含企业经营异常名录等）</w:t>
            </w:r>
            <w:r w:rsidRPr="00CC399B">
              <w:rPr>
                <w:rFonts w:ascii="Times New Roman" w:hAnsi="Times New Roman" w:cs="Times New Roman" w:hint="eastAsia"/>
              </w:rPr>
              <w:t>或行政处罚</w:t>
            </w:r>
          </w:p>
        </w:tc>
        <w:tc>
          <w:tcPr>
            <w:tcW w:w="3001" w:type="dxa"/>
            <w:vAlign w:val="center"/>
          </w:tcPr>
          <w:p w:rsidR="00F0685D" w:rsidRPr="00386CEE" w:rsidRDefault="00A6320D" w:rsidP="006D6705">
            <w:pPr>
              <w:jc w:val="center"/>
              <w:rPr>
                <w:rFonts w:ascii="Times New Roman" w:hAnsi="Times New Roman" w:cs="Times New Roman"/>
              </w:rPr>
            </w:pPr>
            <w:r>
              <w:rPr>
                <w:rFonts w:ascii="Times New Roman" w:hAnsi="Times New Roman" w:cs="Times New Roman" w:hint="eastAsia"/>
              </w:rPr>
              <w:t>满分</w:t>
            </w:r>
            <w:r w:rsidR="004A359D">
              <w:rPr>
                <w:rFonts w:ascii="Times New Roman" w:hAnsi="Times New Roman" w:cs="Times New Roman" w:hint="eastAsia"/>
              </w:rPr>
              <w:t>90</w:t>
            </w:r>
            <w:r w:rsidR="00211E62">
              <w:rPr>
                <w:rFonts w:ascii="Times New Roman" w:hAnsi="Times New Roman" w:cs="Times New Roman" w:hint="eastAsia"/>
              </w:rPr>
              <w:t>分</w:t>
            </w:r>
            <w:r w:rsidR="004A359D">
              <w:rPr>
                <w:rFonts w:ascii="Times New Roman" w:hAnsi="Times New Roman" w:cs="Times New Roman" w:hint="eastAsia"/>
              </w:rPr>
              <w:t>，</w:t>
            </w:r>
            <w:r w:rsidR="00F0685D">
              <w:rPr>
                <w:rFonts w:ascii="Times New Roman" w:hAnsi="Times New Roman" w:cs="Times New Roman" w:hint="eastAsia"/>
              </w:rPr>
              <w:t>不良信用记录、行政处罚</w:t>
            </w:r>
            <w:r w:rsidR="00F0685D" w:rsidRPr="00CC399B">
              <w:rPr>
                <w:rFonts w:ascii="Times New Roman" w:hAnsi="Times New Roman" w:cs="Times New Roman" w:hint="eastAsia"/>
              </w:rPr>
              <w:t>每发生一次</w:t>
            </w:r>
            <w:r w:rsidR="00F0685D">
              <w:rPr>
                <w:rFonts w:ascii="Times New Roman" w:hAnsi="Times New Roman" w:cs="Times New Roman" w:hint="eastAsia"/>
              </w:rPr>
              <w:t>分别</w:t>
            </w:r>
            <w:r w:rsidR="00F0685D" w:rsidRPr="00CC399B">
              <w:rPr>
                <w:rFonts w:ascii="Times New Roman" w:hAnsi="Times New Roman" w:cs="Times New Roman" w:hint="eastAsia"/>
              </w:rPr>
              <w:t>扣</w:t>
            </w:r>
            <w:r w:rsidR="00F0685D">
              <w:rPr>
                <w:rFonts w:ascii="Times New Roman" w:hAnsi="Times New Roman" w:cs="Times New Roman" w:hint="eastAsia"/>
              </w:rPr>
              <w:t>5</w:t>
            </w:r>
            <w:r w:rsidR="00F0685D">
              <w:rPr>
                <w:rFonts w:ascii="Times New Roman" w:hAnsi="Times New Roman" w:cs="Times New Roman" w:hint="eastAsia"/>
              </w:rPr>
              <w:t>分、</w:t>
            </w:r>
            <w:r w:rsidR="00F0685D" w:rsidRPr="00CC399B">
              <w:rPr>
                <w:rFonts w:ascii="Times New Roman" w:hAnsi="Times New Roman" w:cs="Times New Roman" w:hint="eastAsia"/>
              </w:rPr>
              <w:t>10</w:t>
            </w:r>
            <w:r w:rsidR="00F0685D" w:rsidRPr="00CC399B">
              <w:rPr>
                <w:rFonts w:ascii="Times New Roman" w:hAnsi="Times New Roman" w:cs="Times New Roman" w:hint="eastAsia"/>
              </w:rPr>
              <w:t>分</w:t>
            </w:r>
            <w:r w:rsidR="00F0685D" w:rsidRPr="00CC399B">
              <w:rPr>
                <w:rStyle w:val="a8"/>
                <w:rFonts w:ascii="Times New Roman" w:hAnsi="Times New Roman" w:cs="Times New Roman"/>
              </w:rPr>
              <w:footnoteReference w:id="1"/>
            </w:r>
          </w:p>
        </w:tc>
        <w:tc>
          <w:tcPr>
            <w:tcW w:w="2752" w:type="dxa"/>
            <w:vMerge w:val="restart"/>
            <w:vAlign w:val="center"/>
          </w:tcPr>
          <w:p w:rsidR="007944DF" w:rsidRDefault="009D0E33" w:rsidP="009D0E33">
            <w:pPr>
              <w:jc w:val="center"/>
              <w:rPr>
                <w:rFonts w:ascii="Times New Roman" w:hAnsi="Times New Roman" w:cs="Times New Roman"/>
              </w:rPr>
            </w:pPr>
            <w:r w:rsidRPr="009D0E33">
              <w:rPr>
                <w:rFonts w:ascii="Times New Roman" w:hAnsi="Times New Roman" w:cs="Times New Roman" w:hint="eastAsia"/>
              </w:rPr>
              <w:t>司法信用数据来源于检察院，由市检察院在每个偶数月月中推送给交易中心。</w:t>
            </w:r>
            <w:r w:rsidR="002C5D33">
              <w:rPr>
                <w:rFonts w:ascii="Times New Roman" w:hAnsi="Times New Roman" w:cs="Times New Roman" w:hint="eastAsia"/>
              </w:rPr>
              <w:t>银行信用由银行评估认定，暂未启用。</w:t>
            </w:r>
            <w:r w:rsidR="007944DF">
              <w:rPr>
                <w:rFonts w:ascii="Times New Roman" w:hAnsi="Times New Roman" w:cs="Times New Roman" w:hint="eastAsia"/>
              </w:rPr>
              <w:t>其余</w:t>
            </w:r>
            <w:r w:rsidR="00F0685D">
              <w:rPr>
                <w:rFonts w:ascii="Times New Roman" w:hAnsi="Times New Roman" w:cs="Times New Roman" w:hint="eastAsia"/>
              </w:rPr>
              <w:t>由行政主管部门认定，依据</w:t>
            </w:r>
            <w:r w:rsidR="00BA1C9C">
              <w:rPr>
                <w:rFonts w:ascii="Times New Roman" w:hAnsi="Times New Roman" w:cs="Times New Roman" w:hint="eastAsia"/>
              </w:rPr>
              <w:t>相关政务平台或政府信用平台共享</w:t>
            </w:r>
            <w:r w:rsidR="006C0F9A">
              <w:rPr>
                <w:rFonts w:ascii="Times New Roman" w:hAnsi="Times New Roman" w:cs="Times New Roman" w:hint="eastAsia"/>
              </w:rPr>
              <w:t>给交易中心</w:t>
            </w:r>
            <w:r w:rsidR="00F0685D">
              <w:rPr>
                <w:rFonts w:ascii="Times New Roman" w:hAnsi="Times New Roman" w:cs="Times New Roman" w:hint="eastAsia"/>
              </w:rPr>
              <w:t>的处罚决定</w:t>
            </w:r>
            <w:r w:rsidR="00F0685D" w:rsidRPr="00F0685D">
              <w:rPr>
                <w:rFonts w:ascii="Times New Roman" w:hAnsi="Times New Roman" w:cs="Times New Roman" w:hint="eastAsia"/>
              </w:rPr>
              <w:t>或处理意见</w:t>
            </w:r>
            <w:r w:rsidR="00F0685D">
              <w:rPr>
                <w:rFonts w:ascii="Times New Roman" w:hAnsi="Times New Roman" w:cs="Times New Roman" w:hint="eastAsia"/>
              </w:rPr>
              <w:t>进行扣分</w:t>
            </w:r>
            <w:r>
              <w:rPr>
                <w:rFonts w:ascii="Times New Roman" w:hAnsi="Times New Roman" w:cs="Times New Roman" w:hint="eastAsia"/>
              </w:rPr>
              <w:t>，由于数据对接尚未完成，除特殊说明外，暂不启用</w:t>
            </w:r>
            <w:r w:rsidR="00F0685D">
              <w:rPr>
                <w:rFonts w:ascii="Times New Roman" w:hAnsi="Times New Roman" w:cs="Times New Roman" w:hint="eastAsia"/>
              </w:rPr>
              <w:t>。有效期参照处罚决定</w:t>
            </w:r>
            <w:r w:rsidR="00F0685D" w:rsidRPr="00F0685D">
              <w:rPr>
                <w:rFonts w:ascii="Times New Roman" w:hAnsi="Times New Roman" w:cs="Times New Roman" w:hint="eastAsia"/>
              </w:rPr>
              <w:t>或处理意见</w:t>
            </w:r>
            <w:r w:rsidR="00F0685D">
              <w:rPr>
                <w:rFonts w:ascii="Times New Roman" w:hAnsi="Times New Roman" w:cs="Times New Roman" w:hint="eastAsia"/>
              </w:rPr>
              <w:t>的规定。</w:t>
            </w:r>
          </w:p>
        </w:tc>
      </w:tr>
      <w:tr w:rsidR="004A359D" w:rsidRPr="00CC399B" w:rsidTr="004735A7">
        <w:trPr>
          <w:trHeight w:val="519"/>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restart"/>
            <w:vAlign w:val="center"/>
          </w:tcPr>
          <w:p w:rsidR="004A359D" w:rsidRDefault="004A359D" w:rsidP="00F0685D">
            <w:pPr>
              <w:jc w:val="center"/>
              <w:rPr>
                <w:rFonts w:ascii="Times New Roman" w:hAnsi="Times New Roman" w:cs="Times New Roman"/>
              </w:rPr>
            </w:pPr>
            <w:r w:rsidRPr="00CC399B">
              <w:rPr>
                <w:rFonts w:ascii="Times New Roman" w:hAnsi="Times New Roman" w:cs="Times New Roman"/>
              </w:rPr>
              <w:t>纳税信用</w:t>
            </w:r>
          </w:p>
          <w:p w:rsidR="004A359D" w:rsidRPr="00CC399B" w:rsidRDefault="004A359D" w:rsidP="0080640C">
            <w:pPr>
              <w:jc w:val="center"/>
              <w:rPr>
                <w:rFonts w:ascii="Times New Roman" w:hAnsi="Times New Roman" w:cs="Times New Roman"/>
              </w:rPr>
            </w:pPr>
            <w:r w:rsidRPr="00CC399B">
              <w:rPr>
                <w:rFonts w:ascii="Times New Roman" w:hAnsi="Times New Roman" w:cs="Times New Roman" w:hint="eastAsia"/>
              </w:rPr>
              <w:t>（</w:t>
            </w:r>
            <w:r>
              <w:rPr>
                <w:rFonts w:ascii="Times New Roman" w:hAnsi="Times New Roman" w:cs="Times New Roman" w:hint="eastAsia"/>
              </w:rPr>
              <w:t>15%</w:t>
            </w:r>
            <w:r w:rsidRPr="00CC399B">
              <w:rPr>
                <w:rFonts w:ascii="Times New Roman" w:hAnsi="Times New Roman" w:cs="Times New Roman" w:hint="eastAsia"/>
              </w:rPr>
              <w:t>）</w:t>
            </w:r>
          </w:p>
        </w:tc>
        <w:tc>
          <w:tcPr>
            <w:tcW w:w="7422" w:type="dxa"/>
            <w:vAlign w:val="center"/>
          </w:tcPr>
          <w:p w:rsidR="004A359D" w:rsidRPr="00CC399B" w:rsidRDefault="004A359D" w:rsidP="007C7BC9">
            <w:pPr>
              <w:rPr>
                <w:rFonts w:ascii="Times New Roman" w:hAnsi="Times New Roman" w:cs="Times New Roman"/>
              </w:rPr>
            </w:pPr>
            <w:r w:rsidRPr="00CC399B">
              <w:rPr>
                <w:rFonts w:ascii="Times New Roman" w:hAnsi="Times New Roman" w:cs="Times New Roman"/>
              </w:rPr>
              <w:t>税收违法记录</w:t>
            </w:r>
            <w:r w:rsidRPr="00CC399B">
              <w:rPr>
                <w:rFonts w:ascii="Times New Roman" w:hAnsi="Times New Roman" w:cs="Times New Roman" w:hint="eastAsia"/>
              </w:rPr>
              <w:t>或行政处罚</w:t>
            </w:r>
          </w:p>
        </w:tc>
        <w:tc>
          <w:tcPr>
            <w:tcW w:w="3001" w:type="dxa"/>
            <w:vMerge w:val="restart"/>
            <w:vAlign w:val="center"/>
          </w:tcPr>
          <w:p w:rsidR="004A359D" w:rsidRPr="00CC399B" w:rsidRDefault="00211E62" w:rsidP="004A359D">
            <w:pPr>
              <w:jc w:val="center"/>
              <w:rPr>
                <w:rFonts w:ascii="Times New Roman" w:hAnsi="Times New Roman" w:cs="Times New Roman"/>
              </w:rPr>
            </w:pPr>
            <w:r>
              <w:rPr>
                <w:rFonts w:ascii="Times New Roman" w:hAnsi="Times New Roman" w:cs="Times New Roman" w:hint="eastAsia"/>
              </w:rPr>
              <w:t>满分</w:t>
            </w:r>
            <w:r w:rsidR="004A359D">
              <w:rPr>
                <w:rFonts w:ascii="Times New Roman" w:hAnsi="Times New Roman" w:cs="Times New Roman" w:hint="eastAsia"/>
              </w:rPr>
              <w:t>100</w:t>
            </w:r>
            <w:r w:rsidR="004A359D">
              <w:rPr>
                <w:rFonts w:ascii="Times New Roman" w:hAnsi="Times New Roman" w:cs="Times New Roman" w:hint="eastAsia"/>
              </w:rPr>
              <w:t>，违法记录或行政处罚</w:t>
            </w:r>
            <w:r w:rsidR="004A359D" w:rsidRPr="00CC399B">
              <w:rPr>
                <w:rFonts w:ascii="Times New Roman" w:hAnsi="Times New Roman" w:cs="Times New Roman" w:hint="eastAsia"/>
              </w:rPr>
              <w:t>每发生一次扣</w:t>
            </w:r>
            <w:r w:rsidR="004A359D" w:rsidRPr="00CC399B">
              <w:rPr>
                <w:rFonts w:ascii="Times New Roman" w:hAnsi="Times New Roman" w:cs="Times New Roman" w:hint="eastAsia"/>
              </w:rPr>
              <w:t>10</w:t>
            </w:r>
            <w:r w:rsidR="004A359D" w:rsidRPr="00CC399B">
              <w:rPr>
                <w:rFonts w:ascii="Times New Roman" w:hAnsi="Times New Roman" w:cs="Times New Roman" w:hint="eastAsia"/>
              </w:rPr>
              <w:t>分</w:t>
            </w:r>
            <w:r w:rsidR="004A359D">
              <w:rPr>
                <w:rFonts w:ascii="Times New Roman" w:hAnsi="Times New Roman" w:cs="Times New Roman" w:hint="eastAsia"/>
              </w:rPr>
              <w:t>，欠税记录或不良信用记录</w:t>
            </w:r>
            <w:r w:rsidR="004A359D" w:rsidRPr="00CC399B">
              <w:rPr>
                <w:rFonts w:ascii="Times New Roman" w:hAnsi="Times New Roman" w:cs="Times New Roman" w:hint="eastAsia"/>
              </w:rPr>
              <w:t>每发生一次扣</w:t>
            </w:r>
            <w:r w:rsidR="004A359D" w:rsidRPr="00CC399B">
              <w:rPr>
                <w:rFonts w:ascii="Times New Roman" w:hAnsi="Times New Roman" w:cs="Times New Roman" w:hint="eastAsia"/>
              </w:rPr>
              <w:t>5</w:t>
            </w:r>
            <w:r w:rsidR="004A359D" w:rsidRPr="00CC399B">
              <w:rPr>
                <w:rFonts w:ascii="Times New Roman" w:hAnsi="Times New Roman" w:cs="Times New Roman" w:hint="eastAsia"/>
              </w:rPr>
              <w:t>分</w:t>
            </w:r>
          </w:p>
        </w:tc>
        <w:tc>
          <w:tcPr>
            <w:tcW w:w="2752" w:type="dxa"/>
            <w:vMerge/>
            <w:vAlign w:val="center"/>
          </w:tcPr>
          <w:p w:rsidR="004A359D" w:rsidRPr="00CC399B" w:rsidRDefault="004A359D" w:rsidP="00F5435F">
            <w:pPr>
              <w:jc w:val="center"/>
              <w:rPr>
                <w:rFonts w:ascii="Times New Roman" w:hAnsi="Times New Roman" w:cs="Times New Roman"/>
              </w:rPr>
            </w:pPr>
          </w:p>
        </w:tc>
      </w:tr>
      <w:tr w:rsidR="004A359D" w:rsidRPr="00CC399B" w:rsidTr="004F3684">
        <w:trPr>
          <w:trHeight w:val="157"/>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ign w:val="center"/>
          </w:tcPr>
          <w:p w:rsidR="004A359D" w:rsidRPr="00CC399B" w:rsidRDefault="004A359D" w:rsidP="00F0685D">
            <w:pPr>
              <w:jc w:val="center"/>
              <w:rPr>
                <w:rFonts w:ascii="Times New Roman" w:hAnsi="Times New Roman" w:cs="Times New Roman"/>
              </w:rPr>
            </w:pPr>
          </w:p>
        </w:tc>
        <w:tc>
          <w:tcPr>
            <w:tcW w:w="7422" w:type="dxa"/>
            <w:vAlign w:val="center"/>
          </w:tcPr>
          <w:p w:rsidR="004A359D" w:rsidRPr="00CC399B" w:rsidRDefault="004A359D" w:rsidP="0004239B">
            <w:pPr>
              <w:rPr>
                <w:rFonts w:ascii="Times New Roman" w:hAnsi="Times New Roman" w:cs="Times New Roman"/>
              </w:rPr>
            </w:pPr>
            <w:r w:rsidRPr="00CC399B">
              <w:rPr>
                <w:rFonts w:ascii="Times New Roman" w:hAnsi="Times New Roman" w:cs="Times New Roman" w:hint="eastAsia"/>
              </w:rPr>
              <w:t>欠税记录或税务主管部门认定的其他不良信用记录</w:t>
            </w:r>
          </w:p>
        </w:tc>
        <w:tc>
          <w:tcPr>
            <w:tcW w:w="3001" w:type="dxa"/>
            <w:vMerge/>
            <w:vAlign w:val="center"/>
          </w:tcPr>
          <w:p w:rsidR="004A359D" w:rsidRPr="00CC399B" w:rsidRDefault="004A359D" w:rsidP="006D6705">
            <w:pPr>
              <w:jc w:val="center"/>
              <w:rPr>
                <w:rFonts w:ascii="Times New Roman" w:hAnsi="Times New Roman" w:cs="Times New Roman"/>
              </w:rPr>
            </w:pPr>
          </w:p>
        </w:tc>
        <w:tc>
          <w:tcPr>
            <w:tcW w:w="2752" w:type="dxa"/>
            <w:vMerge/>
            <w:vAlign w:val="center"/>
          </w:tcPr>
          <w:p w:rsidR="004A359D" w:rsidRPr="00CC399B" w:rsidRDefault="004A359D" w:rsidP="00F5435F">
            <w:pPr>
              <w:jc w:val="center"/>
              <w:rPr>
                <w:rFonts w:ascii="Times New Roman" w:hAnsi="Times New Roman" w:cs="Times New Roman"/>
              </w:rPr>
            </w:pPr>
          </w:p>
        </w:tc>
      </w:tr>
      <w:tr w:rsidR="00F0685D" w:rsidRPr="00CC399B" w:rsidTr="007627CE">
        <w:trPr>
          <w:trHeight w:val="537"/>
          <w:jc w:val="center"/>
        </w:trPr>
        <w:tc>
          <w:tcPr>
            <w:tcW w:w="1299" w:type="dxa"/>
            <w:vMerge/>
            <w:vAlign w:val="center"/>
          </w:tcPr>
          <w:p w:rsidR="00F0685D" w:rsidRPr="00CC399B" w:rsidRDefault="00F0685D" w:rsidP="006D6705">
            <w:pPr>
              <w:jc w:val="center"/>
              <w:rPr>
                <w:rFonts w:ascii="Times New Roman" w:hAnsi="Times New Roman" w:cs="Times New Roman"/>
              </w:rPr>
            </w:pPr>
          </w:p>
        </w:tc>
        <w:tc>
          <w:tcPr>
            <w:tcW w:w="1536" w:type="dxa"/>
            <w:vAlign w:val="center"/>
          </w:tcPr>
          <w:p w:rsidR="00224589" w:rsidRDefault="00F0685D" w:rsidP="00F0685D">
            <w:pPr>
              <w:jc w:val="center"/>
              <w:rPr>
                <w:rFonts w:ascii="Times New Roman" w:hAnsi="Times New Roman" w:cs="Times New Roman"/>
              </w:rPr>
            </w:pPr>
            <w:r w:rsidRPr="00CC399B">
              <w:rPr>
                <w:rFonts w:ascii="Times New Roman" w:hAnsi="Times New Roman" w:cs="Times New Roman" w:hint="eastAsia"/>
              </w:rPr>
              <w:t>银行信用</w:t>
            </w:r>
          </w:p>
          <w:p w:rsidR="00F0685D" w:rsidRPr="00CC399B" w:rsidRDefault="00F0685D" w:rsidP="0080640C">
            <w:pPr>
              <w:jc w:val="center"/>
              <w:rPr>
                <w:rFonts w:ascii="Times New Roman" w:hAnsi="Times New Roman" w:cs="Times New Roman"/>
              </w:rPr>
            </w:pPr>
            <w:r w:rsidRPr="00CC399B">
              <w:rPr>
                <w:rFonts w:ascii="Times New Roman" w:hAnsi="Times New Roman" w:cs="Times New Roman" w:hint="eastAsia"/>
              </w:rPr>
              <w:t>（</w:t>
            </w:r>
            <w:r w:rsidR="0080640C">
              <w:rPr>
                <w:rFonts w:ascii="Times New Roman" w:hAnsi="Times New Roman" w:cs="Times New Roman" w:hint="eastAsia"/>
              </w:rPr>
              <w:t>10</w:t>
            </w:r>
            <w:r w:rsidRPr="00CC399B">
              <w:rPr>
                <w:rFonts w:ascii="Times New Roman" w:hAnsi="Times New Roman" w:cs="Times New Roman" w:hint="eastAsia"/>
              </w:rPr>
              <w:t>%</w:t>
            </w:r>
            <w:r w:rsidRPr="00CC399B">
              <w:rPr>
                <w:rFonts w:ascii="Times New Roman" w:hAnsi="Times New Roman" w:cs="Times New Roman" w:hint="eastAsia"/>
              </w:rPr>
              <w:t>）</w:t>
            </w:r>
          </w:p>
        </w:tc>
        <w:tc>
          <w:tcPr>
            <w:tcW w:w="7422" w:type="dxa"/>
            <w:vAlign w:val="center"/>
          </w:tcPr>
          <w:p w:rsidR="00F0685D" w:rsidRPr="00CC399B" w:rsidRDefault="00F0685D" w:rsidP="007627CE">
            <w:pPr>
              <w:rPr>
                <w:rFonts w:ascii="Times New Roman" w:hAnsi="Times New Roman" w:cs="Times New Roman"/>
              </w:rPr>
            </w:pPr>
            <w:r w:rsidRPr="00CC399B">
              <w:rPr>
                <w:rFonts w:ascii="Times New Roman" w:hAnsi="Times New Roman" w:cs="Times New Roman" w:hint="eastAsia"/>
              </w:rPr>
              <w:t>出具的资信证</w:t>
            </w:r>
            <w:r w:rsidR="007627CE">
              <w:rPr>
                <w:rFonts w:ascii="Times New Roman" w:hAnsi="Times New Roman" w:cs="Times New Roman" w:hint="eastAsia"/>
              </w:rPr>
              <w:t>明或</w:t>
            </w:r>
            <w:r w:rsidRPr="00CC399B">
              <w:rPr>
                <w:rFonts w:ascii="Times New Roman" w:hAnsi="Times New Roman" w:cs="Times New Roman" w:hint="eastAsia"/>
              </w:rPr>
              <w:t>信用报告中存在不良记录的（银行信用评级）（分情况打分）</w:t>
            </w:r>
          </w:p>
        </w:tc>
        <w:tc>
          <w:tcPr>
            <w:tcW w:w="3001" w:type="dxa"/>
            <w:vAlign w:val="center"/>
          </w:tcPr>
          <w:p w:rsidR="00F0685D" w:rsidRPr="00CC399B" w:rsidRDefault="00211E62" w:rsidP="004A359D">
            <w:pPr>
              <w:rPr>
                <w:rFonts w:ascii="Times New Roman" w:hAnsi="Times New Roman" w:cs="Times New Roman"/>
              </w:rPr>
            </w:pPr>
            <w:r>
              <w:rPr>
                <w:rFonts w:ascii="Times New Roman" w:hAnsi="Times New Roman" w:cs="Times New Roman" w:hint="eastAsia"/>
              </w:rPr>
              <w:t>满分</w:t>
            </w:r>
            <w:r w:rsidR="004A359D">
              <w:rPr>
                <w:rFonts w:ascii="Times New Roman" w:hAnsi="Times New Roman" w:cs="Times New Roman" w:hint="eastAsia"/>
              </w:rPr>
              <w:t>100</w:t>
            </w:r>
            <w:r w:rsidR="004A359D">
              <w:rPr>
                <w:rFonts w:ascii="Times New Roman" w:hAnsi="Times New Roman" w:cs="Times New Roman" w:hint="eastAsia"/>
              </w:rPr>
              <w:t>，</w:t>
            </w:r>
            <w:r w:rsidR="00F0685D" w:rsidRPr="00CC399B">
              <w:rPr>
                <w:rFonts w:ascii="Times New Roman" w:hAnsi="Times New Roman" w:cs="Times New Roman" w:hint="eastAsia"/>
              </w:rPr>
              <w:t>每发生一次扣</w:t>
            </w:r>
            <w:r w:rsidR="00F0685D" w:rsidRPr="00CC399B">
              <w:rPr>
                <w:rFonts w:ascii="Times New Roman" w:hAnsi="Times New Roman" w:cs="Times New Roman" w:hint="eastAsia"/>
              </w:rPr>
              <w:t>10</w:t>
            </w:r>
            <w:r w:rsidR="00F0685D" w:rsidRPr="00CC399B">
              <w:rPr>
                <w:rFonts w:ascii="Times New Roman" w:hAnsi="Times New Roman" w:cs="Times New Roman" w:hint="eastAsia"/>
              </w:rPr>
              <w:t>分</w:t>
            </w:r>
          </w:p>
        </w:tc>
        <w:tc>
          <w:tcPr>
            <w:tcW w:w="2752" w:type="dxa"/>
            <w:vMerge/>
            <w:vAlign w:val="center"/>
          </w:tcPr>
          <w:p w:rsidR="00F0685D" w:rsidRPr="00CC399B" w:rsidRDefault="00F0685D" w:rsidP="00F5435F">
            <w:pPr>
              <w:jc w:val="center"/>
              <w:rPr>
                <w:rFonts w:ascii="Times New Roman" w:hAnsi="Times New Roman" w:cs="Times New Roman"/>
              </w:rPr>
            </w:pPr>
          </w:p>
        </w:tc>
      </w:tr>
      <w:tr w:rsidR="004A359D" w:rsidRPr="00CC399B" w:rsidTr="004F3684">
        <w:trPr>
          <w:trHeight w:val="86"/>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restart"/>
            <w:vAlign w:val="center"/>
          </w:tcPr>
          <w:p w:rsidR="004A359D" w:rsidRDefault="004A359D" w:rsidP="00F0685D">
            <w:pPr>
              <w:jc w:val="center"/>
              <w:rPr>
                <w:rFonts w:ascii="Times New Roman" w:hAnsi="Times New Roman" w:cs="Times New Roman"/>
              </w:rPr>
            </w:pPr>
            <w:r w:rsidRPr="00CC399B">
              <w:rPr>
                <w:rFonts w:ascii="Times New Roman" w:hAnsi="Times New Roman" w:cs="Times New Roman"/>
              </w:rPr>
              <w:t>司法信用</w:t>
            </w:r>
          </w:p>
          <w:p w:rsidR="004A359D" w:rsidRPr="00CC399B" w:rsidRDefault="004A359D" w:rsidP="0080640C">
            <w:pPr>
              <w:jc w:val="center"/>
              <w:rPr>
                <w:rFonts w:ascii="Times New Roman" w:hAnsi="Times New Roman" w:cs="Times New Roman"/>
              </w:rPr>
            </w:pPr>
            <w:r w:rsidRPr="00CC399B">
              <w:rPr>
                <w:rFonts w:ascii="Times New Roman" w:hAnsi="Times New Roman" w:cs="Times New Roman" w:hint="eastAsia"/>
              </w:rPr>
              <w:t>（</w:t>
            </w:r>
            <w:r>
              <w:rPr>
                <w:rFonts w:ascii="Times New Roman" w:hAnsi="Times New Roman" w:cs="Times New Roman" w:hint="eastAsia"/>
              </w:rPr>
              <w:t>30</w:t>
            </w:r>
            <w:r w:rsidRPr="00CC399B">
              <w:rPr>
                <w:rFonts w:ascii="Times New Roman" w:hAnsi="Times New Roman" w:cs="Times New Roman" w:hint="eastAsia"/>
              </w:rPr>
              <w:t>%</w:t>
            </w:r>
            <w:r w:rsidRPr="00CC399B">
              <w:rPr>
                <w:rFonts w:ascii="Times New Roman" w:hAnsi="Times New Roman" w:cs="Times New Roman" w:hint="eastAsia"/>
              </w:rPr>
              <w:t>）</w:t>
            </w:r>
          </w:p>
        </w:tc>
        <w:tc>
          <w:tcPr>
            <w:tcW w:w="7422" w:type="dxa"/>
            <w:vAlign w:val="center"/>
          </w:tcPr>
          <w:p w:rsidR="004A359D" w:rsidRPr="00CC399B" w:rsidRDefault="004A359D" w:rsidP="00740170">
            <w:pPr>
              <w:rPr>
                <w:rFonts w:ascii="Times New Roman" w:hAnsi="Times New Roman" w:cs="Times New Roman"/>
              </w:rPr>
            </w:pPr>
            <w:r w:rsidRPr="00CC399B">
              <w:rPr>
                <w:rFonts w:ascii="Times New Roman" w:hAnsi="Times New Roman" w:cs="Times New Roman"/>
              </w:rPr>
              <w:t>1.</w:t>
            </w:r>
            <w:r w:rsidRPr="00CC399B">
              <w:rPr>
                <w:rFonts w:ascii="Times New Roman" w:hAnsi="Times New Roman" w:cs="Times New Roman"/>
              </w:rPr>
              <w:t>企业有违法犯罪记录</w:t>
            </w:r>
            <w:r>
              <w:rPr>
                <w:rFonts w:ascii="Times New Roman" w:hAnsi="Times New Roman" w:cs="Times New Roman" w:hint="eastAsia"/>
              </w:rPr>
              <w:t>（含行贿犯罪等）、失</w:t>
            </w:r>
            <w:r w:rsidRPr="00CC399B">
              <w:rPr>
                <w:rFonts w:ascii="Times New Roman" w:hAnsi="Times New Roman" w:cs="Times New Roman" w:hint="eastAsia"/>
              </w:rPr>
              <w:t>信被执行人记录</w:t>
            </w:r>
            <w:r w:rsidRPr="00CC399B">
              <w:rPr>
                <w:rFonts w:ascii="Times New Roman" w:hAnsi="Times New Roman" w:cs="Times New Roman"/>
              </w:rPr>
              <w:t>的</w:t>
            </w:r>
          </w:p>
        </w:tc>
        <w:tc>
          <w:tcPr>
            <w:tcW w:w="3001" w:type="dxa"/>
            <w:vMerge w:val="restart"/>
            <w:vAlign w:val="center"/>
          </w:tcPr>
          <w:p w:rsidR="004A359D" w:rsidRPr="00CC399B" w:rsidRDefault="00211E62" w:rsidP="00211E62">
            <w:pPr>
              <w:rPr>
                <w:rFonts w:ascii="Times New Roman" w:hAnsi="Times New Roman" w:cs="Times New Roman"/>
              </w:rPr>
            </w:pPr>
            <w:r>
              <w:rPr>
                <w:rFonts w:ascii="Times New Roman" w:hAnsi="Times New Roman" w:cs="Times New Roman" w:hint="eastAsia"/>
              </w:rPr>
              <w:t>满分</w:t>
            </w:r>
            <w:r w:rsidR="004A359D">
              <w:rPr>
                <w:rFonts w:ascii="Times New Roman" w:hAnsi="Times New Roman" w:cs="Times New Roman" w:hint="eastAsia"/>
              </w:rPr>
              <w:t>100</w:t>
            </w:r>
            <w:r w:rsidR="004A359D">
              <w:rPr>
                <w:rFonts w:ascii="Times New Roman" w:hAnsi="Times New Roman" w:cs="Times New Roman" w:hint="eastAsia"/>
              </w:rPr>
              <w:t>，</w:t>
            </w:r>
            <w:r w:rsidR="004A359D" w:rsidRPr="00CC399B">
              <w:rPr>
                <w:rFonts w:ascii="Times New Roman" w:hAnsi="Times New Roman" w:cs="Times New Roman" w:hint="eastAsia"/>
              </w:rPr>
              <w:t>每发生一次扣</w:t>
            </w:r>
            <w:r w:rsidR="004A359D">
              <w:rPr>
                <w:rFonts w:ascii="Times New Roman" w:hAnsi="Times New Roman" w:cs="Times New Roman" w:hint="eastAsia"/>
              </w:rPr>
              <w:t>15</w:t>
            </w:r>
            <w:r w:rsidR="004A359D" w:rsidRPr="00CC399B">
              <w:rPr>
                <w:rFonts w:ascii="Times New Roman" w:hAnsi="Times New Roman" w:cs="Times New Roman" w:hint="eastAsia"/>
              </w:rPr>
              <w:t>分</w:t>
            </w:r>
          </w:p>
        </w:tc>
        <w:tc>
          <w:tcPr>
            <w:tcW w:w="2752" w:type="dxa"/>
            <w:vMerge/>
            <w:vAlign w:val="center"/>
          </w:tcPr>
          <w:p w:rsidR="004A359D" w:rsidRPr="00CC399B" w:rsidRDefault="004A359D" w:rsidP="00F5435F">
            <w:pPr>
              <w:jc w:val="center"/>
              <w:rPr>
                <w:rFonts w:ascii="Times New Roman" w:hAnsi="Times New Roman" w:cs="Times New Roman"/>
              </w:rPr>
            </w:pPr>
          </w:p>
        </w:tc>
      </w:tr>
      <w:tr w:rsidR="004A359D" w:rsidRPr="00CC399B" w:rsidTr="004F3684">
        <w:trPr>
          <w:trHeight w:val="86"/>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ign w:val="center"/>
          </w:tcPr>
          <w:p w:rsidR="004A359D" w:rsidRPr="00CC399B" w:rsidRDefault="004A359D" w:rsidP="00F0685D">
            <w:pPr>
              <w:jc w:val="center"/>
              <w:rPr>
                <w:rFonts w:ascii="Times New Roman" w:hAnsi="Times New Roman" w:cs="Times New Roman"/>
              </w:rPr>
            </w:pPr>
          </w:p>
        </w:tc>
        <w:tc>
          <w:tcPr>
            <w:tcW w:w="7422" w:type="dxa"/>
            <w:vAlign w:val="center"/>
          </w:tcPr>
          <w:p w:rsidR="004A359D" w:rsidRPr="00CC399B" w:rsidRDefault="004A359D" w:rsidP="00386CEE">
            <w:pPr>
              <w:rPr>
                <w:rFonts w:ascii="Times New Roman" w:hAnsi="Times New Roman" w:cs="Times New Roman"/>
              </w:rPr>
            </w:pPr>
            <w:r w:rsidRPr="00CC399B">
              <w:rPr>
                <w:rFonts w:ascii="Times New Roman" w:hAnsi="Times New Roman" w:cs="Times New Roman"/>
              </w:rPr>
              <w:t>2.</w:t>
            </w:r>
            <w:r w:rsidRPr="00CC399B">
              <w:rPr>
                <w:rFonts w:ascii="Times New Roman" w:hAnsi="Times New Roman" w:cs="Times New Roman"/>
              </w:rPr>
              <w:t>法</w:t>
            </w:r>
            <w:r>
              <w:rPr>
                <w:rFonts w:ascii="Times New Roman" w:hAnsi="Times New Roman" w:cs="Times New Roman" w:hint="eastAsia"/>
              </w:rPr>
              <w:t>定代</w:t>
            </w:r>
            <w:r w:rsidRPr="00CC399B">
              <w:rPr>
                <w:rFonts w:ascii="Times New Roman" w:hAnsi="Times New Roman" w:cs="Times New Roman"/>
              </w:rPr>
              <w:t>表</w:t>
            </w:r>
            <w:r>
              <w:rPr>
                <w:rFonts w:ascii="Times New Roman" w:hAnsi="Times New Roman" w:cs="Times New Roman" w:hint="eastAsia"/>
              </w:rPr>
              <w:t>人</w:t>
            </w:r>
            <w:r w:rsidR="007E3EC4">
              <w:rPr>
                <w:rFonts w:ascii="Times New Roman" w:hAnsi="Times New Roman" w:cs="Times New Roman" w:hint="eastAsia"/>
              </w:rPr>
              <w:t>或主要负责人</w:t>
            </w:r>
            <w:r w:rsidRPr="00CC399B">
              <w:rPr>
                <w:rFonts w:ascii="Times New Roman" w:hAnsi="Times New Roman" w:cs="Times New Roman"/>
              </w:rPr>
              <w:t>有任职限制黑名单记录、违法犯罪记录</w:t>
            </w:r>
            <w:r>
              <w:rPr>
                <w:rFonts w:ascii="Times New Roman" w:hAnsi="Times New Roman" w:cs="Times New Roman" w:hint="eastAsia"/>
              </w:rPr>
              <w:t>（含行贿犯罪等）</w:t>
            </w:r>
            <w:r w:rsidRPr="00CC399B">
              <w:rPr>
                <w:rFonts w:ascii="Times New Roman" w:hAnsi="Times New Roman" w:cs="Times New Roman" w:hint="eastAsia"/>
              </w:rPr>
              <w:t>、失信被执行人记录</w:t>
            </w:r>
            <w:r w:rsidRPr="00CC399B">
              <w:rPr>
                <w:rFonts w:ascii="Times New Roman" w:hAnsi="Times New Roman" w:cs="Times New Roman"/>
              </w:rPr>
              <w:t>的</w:t>
            </w:r>
          </w:p>
        </w:tc>
        <w:tc>
          <w:tcPr>
            <w:tcW w:w="3001" w:type="dxa"/>
            <w:vMerge/>
            <w:vAlign w:val="center"/>
          </w:tcPr>
          <w:p w:rsidR="004A359D" w:rsidRPr="00CC399B" w:rsidRDefault="004A359D" w:rsidP="006D6705">
            <w:pPr>
              <w:jc w:val="center"/>
              <w:rPr>
                <w:rFonts w:ascii="Times New Roman" w:hAnsi="Times New Roman" w:cs="Times New Roman"/>
              </w:rPr>
            </w:pPr>
          </w:p>
        </w:tc>
        <w:tc>
          <w:tcPr>
            <w:tcW w:w="2752" w:type="dxa"/>
            <w:vMerge/>
            <w:vAlign w:val="center"/>
          </w:tcPr>
          <w:p w:rsidR="004A359D" w:rsidRPr="00CC399B" w:rsidRDefault="004A359D" w:rsidP="00F5435F">
            <w:pPr>
              <w:jc w:val="center"/>
              <w:rPr>
                <w:rFonts w:ascii="Times New Roman" w:hAnsi="Times New Roman" w:cs="Times New Roman"/>
              </w:rPr>
            </w:pPr>
          </w:p>
        </w:tc>
      </w:tr>
      <w:tr w:rsidR="004A359D" w:rsidRPr="00CC399B" w:rsidTr="004F3684">
        <w:trPr>
          <w:trHeight w:val="86"/>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ign w:val="center"/>
          </w:tcPr>
          <w:p w:rsidR="004A359D" w:rsidRPr="00CC399B" w:rsidRDefault="004A359D" w:rsidP="00F0685D">
            <w:pPr>
              <w:jc w:val="center"/>
              <w:rPr>
                <w:rFonts w:ascii="Times New Roman" w:hAnsi="Times New Roman" w:cs="Times New Roman"/>
              </w:rPr>
            </w:pPr>
          </w:p>
        </w:tc>
        <w:tc>
          <w:tcPr>
            <w:tcW w:w="7422" w:type="dxa"/>
            <w:vAlign w:val="center"/>
          </w:tcPr>
          <w:p w:rsidR="004A359D" w:rsidRPr="00CC399B" w:rsidRDefault="004A359D" w:rsidP="00CC7D9A">
            <w:pPr>
              <w:rPr>
                <w:rFonts w:ascii="Times New Roman" w:hAnsi="Times New Roman" w:cs="Times New Roman"/>
              </w:rPr>
            </w:pPr>
            <w:r w:rsidRPr="00CC399B">
              <w:rPr>
                <w:rFonts w:ascii="Times New Roman" w:hAnsi="Times New Roman" w:cs="Times New Roman" w:hint="eastAsia"/>
              </w:rPr>
              <w:t>3.</w:t>
            </w:r>
            <w:r>
              <w:rPr>
                <w:rFonts w:ascii="Times New Roman" w:hAnsi="Times New Roman" w:cs="Times New Roman" w:hint="eastAsia"/>
              </w:rPr>
              <w:t>单位职工</w:t>
            </w:r>
            <w:r w:rsidRPr="00CC399B">
              <w:rPr>
                <w:rFonts w:ascii="Times New Roman" w:hAnsi="Times New Roman" w:cs="Times New Roman" w:hint="eastAsia"/>
              </w:rPr>
              <w:t>有违法犯罪记录</w:t>
            </w:r>
            <w:r>
              <w:rPr>
                <w:rFonts w:ascii="Times New Roman" w:hAnsi="Times New Roman" w:cs="Times New Roman" w:hint="eastAsia"/>
              </w:rPr>
              <w:t>（含行贿犯罪等）</w:t>
            </w:r>
            <w:r w:rsidRPr="00CC399B">
              <w:rPr>
                <w:rFonts w:ascii="Times New Roman" w:hAnsi="Times New Roman" w:cs="Times New Roman" w:hint="eastAsia"/>
              </w:rPr>
              <w:t>、失信被执行人记录的</w:t>
            </w:r>
          </w:p>
        </w:tc>
        <w:tc>
          <w:tcPr>
            <w:tcW w:w="3001" w:type="dxa"/>
            <w:vMerge/>
            <w:vAlign w:val="center"/>
          </w:tcPr>
          <w:p w:rsidR="004A359D" w:rsidRPr="00CC399B" w:rsidRDefault="004A359D" w:rsidP="006D6705">
            <w:pPr>
              <w:jc w:val="center"/>
              <w:rPr>
                <w:rFonts w:ascii="Times New Roman" w:hAnsi="Times New Roman" w:cs="Times New Roman"/>
              </w:rPr>
            </w:pPr>
          </w:p>
        </w:tc>
        <w:tc>
          <w:tcPr>
            <w:tcW w:w="2752" w:type="dxa"/>
            <w:vMerge/>
            <w:vAlign w:val="center"/>
          </w:tcPr>
          <w:p w:rsidR="004A359D" w:rsidRPr="00CC399B" w:rsidRDefault="004A359D" w:rsidP="00F5435F">
            <w:pPr>
              <w:jc w:val="center"/>
              <w:rPr>
                <w:rFonts w:ascii="Times New Roman" w:hAnsi="Times New Roman" w:cs="Times New Roman"/>
              </w:rPr>
            </w:pPr>
          </w:p>
        </w:tc>
      </w:tr>
      <w:tr w:rsidR="004F3684" w:rsidRPr="00CC399B" w:rsidTr="004F3684">
        <w:trPr>
          <w:trHeight w:val="86"/>
          <w:jc w:val="center"/>
        </w:trPr>
        <w:tc>
          <w:tcPr>
            <w:tcW w:w="1299" w:type="dxa"/>
            <w:vMerge/>
            <w:vAlign w:val="center"/>
          </w:tcPr>
          <w:p w:rsidR="004F3684" w:rsidRPr="00CC399B" w:rsidRDefault="004F3684" w:rsidP="006D6705">
            <w:pPr>
              <w:jc w:val="center"/>
              <w:rPr>
                <w:rFonts w:ascii="Times New Roman" w:hAnsi="Times New Roman" w:cs="Times New Roman"/>
              </w:rPr>
            </w:pPr>
          </w:p>
        </w:tc>
        <w:tc>
          <w:tcPr>
            <w:tcW w:w="1536" w:type="dxa"/>
            <w:vAlign w:val="center"/>
          </w:tcPr>
          <w:p w:rsidR="004F3684" w:rsidRDefault="004F3684" w:rsidP="00F0685D">
            <w:pPr>
              <w:jc w:val="center"/>
              <w:rPr>
                <w:rFonts w:ascii="Times New Roman" w:hAnsi="Times New Roman" w:cs="Times New Roman"/>
              </w:rPr>
            </w:pPr>
            <w:r w:rsidRPr="00CC399B">
              <w:rPr>
                <w:rFonts w:ascii="Times New Roman" w:hAnsi="Times New Roman" w:cs="Times New Roman" w:hint="eastAsia"/>
              </w:rPr>
              <w:t>环保信用</w:t>
            </w:r>
          </w:p>
          <w:p w:rsidR="004F3684" w:rsidRPr="00CC399B" w:rsidRDefault="004F3684" w:rsidP="0080640C">
            <w:pPr>
              <w:jc w:val="center"/>
              <w:rPr>
                <w:rFonts w:ascii="Times New Roman" w:hAnsi="Times New Roman" w:cs="Times New Roman"/>
              </w:rPr>
            </w:pPr>
            <w:r w:rsidRPr="00CC399B">
              <w:rPr>
                <w:rFonts w:ascii="Times New Roman" w:hAnsi="Times New Roman" w:cs="Times New Roman" w:hint="eastAsia"/>
              </w:rPr>
              <w:t>（</w:t>
            </w:r>
            <w:r>
              <w:rPr>
                <w:rFonts w:ascii="Times New Roman" w:hAnsi="Times New Roman" w:cs="Times New Roman" w:hint="eastAsia"/>
              </w:rPr>
              <w:t>5</w:t>
            </w:r>
            <w:r w:rsidRPr="00CC399B">
              <w:rPr>
                <w:rFonts w:ascii="Times New Roman" w:hAnsi="Times New Roman" w:cs="Times New Roman" w:hint="eastAsia"/>
              </w:rPr>
              <w:t>%</w:t>
            </w:r>
            <w:r w:rsidRPr="00CC399B">
              <w:rPr>
                <w:rFonts w:ascii="Times New Roman" w:hAnsi="Times New Roman" w:cs="Times New Roman" w:hint="eastAsia"/>
              </w:rPr>
              <w:t>）</w:t>
            </w:r>
          </w:p>
        </w:tc>
        <w:tc>
          <w:tcPr>
            <w:tcW w:w="7422" w:type="dxa"/>
            <w:vAlign w:val="center"/>
          </w:tcPr>
          <w:p w:rsidR="004F3684" w:rsidRPr="00CC399B" w:rsidRDefault="004F3684" w:rsidP="007C7BC9">
            <w:pPr>
              <w:rPr>
                <w:rFonts w:ascii="Times New Roman" w:hAnsi="Times New Roman" w:cs="Times New Roman"/>
              </w:rPr>
            </w:pPr>
            <w:r w:rsidRPr="00CC399B">
              <w:rPr>
                <w:rFonts w:ascii="Times New Roman" w:hAnsi="Times New Roman" w:cs="Times New Roman" w:hint="eastAsia"/>
              </w:rPr>
              <w:t>环保</w:t>
            </w:r>
            <w:r w:rsidR="00771983">
              <w:rPr>
                <w:rFonts w:ascii="Times New Roman" w:hAnsi="Times New Roman" w:cs="Times New Roman" w:hint="eastAsia"/>
              </w:rPr>
              <w:t>行政</w:t>
            </w:r>
            <w:r w:rsidRPr="00CC399B">
              <w:rPr>
                <w:rFonts w:ascii="Times New Roman" w:hAnsi="Times New Roman" w:cs="Times New Roman" w:hint="eastAsia"/>
              </w:rPr>
              <w:t>主管部门认定的不良信用记录或行政处罚</w:t>
            </w:r>
          </w:p>
        </w:tc>
        <w:tc>
          <w:tcPr>
            <w:tcW w:w="3001" w:type="dxa"/>
          </w:tcPr>
          <w:p w:rsidR="004F3684" w:rsidRDefault="00211E62" w:rsidP="004F3684">
            <w:r>
              <w:rPr>
                <w:rFonts w:ascii="Times New Roman" w:hAnsi="Times New Roman" w:cs="Times New Roman" w:hint="eastAsia"/>
              </w:rPr>
              <w:t>满分</w:t>
            </w:r>
            <w:r w:rsidR="004F3684">
              <w:rPr>
                <w:rFonts w:ascii="Times New Roman" w:hAnsi="Times New Roman" w:cs="Times New Roman" w:hint="eastAsia"/>
              </w:rPr>
              <w:t>100</w:t>
            </w:r>
            <w:r w:rsidR="004F3684">
              <w:rPr>
                <w:rFonts w:ascii="Times New Roman" w:hAnsi="Times New Roman" w:cs="Times New Roman" w:hint="eastAsia"/>
              </w:rPr>
              <w:t>，</w:t>
            </w:r>
            <w:r>
              <w:rPr>
                <w:rFonts w:ascii="Times New Roman" w:hAnsi="Times New Roman" w:cs="Times New Roman" w:hint="eastAsia"/>
              </w:rPr>
              <w:t>不良信用记录、行政处罚</w:t>
            </w:r>
            <w:r w:rsidR="004F3684" w:rsidRPr="00F55677">
              <w:rPr>
                <w:rFonts w:ascii="Times New Roman" w:hAnsi="Times New Roman" w:cs="Times New Roman" w:hint="eastAsia"/>
              </w:rPr>
              <w:t>发生一次</w:t>
            </w:r>
            <w:r w:rsidR="004F3684">
              <w:rPr>
                <w:rFonts w:ascii="Times New Roman" w:hAnsi="Times New Roman" w:cs="Times New Roman" w:hint="eastAsia"/>
              </w:rPr>
              <w:t>各</w:t>
            </w:r>
            <w:r w:rsidR="004F3684" w:rsidRPr="00F55677">
              <w:rPr>
                <w:rFonts w:ascii="Times New Roman" w:hAnsi="Times New Roman" w:cs="Times New Roman" w:hint="eastAsia"/>
              </w:rPr>
              <w:t>扣</w:t>
            </w:r>
            <w:r w:rsidR="004F3684" w:rsidRPr="00F55677">
              <w:rPr>
                <w:rFonts w:ascii="Times New Roman" w:hAnsi="Times New Roman" w:cs="Times New Roman" w:hint="eastAsia"/>
              </w:rPr>
              <w:t>5</w:t>
            </w:r>
            <w:r w:rsidR="004F3684">
              <w:rPr>
                <w:rFonts w:ascii="Times New Roman" w:hAnsi="Times New Roman" w:cs="Times New Roman" w:hint="eastAsia"/>
              </w:rPr>
              <w:t>分</w:t>
            </w:r>
            <w:r w:rsidR="004F3684" w:rsidRPr="00F55677">
              <w:rPr>
                <w:rFonts w:ascii="Times New Roman" w:hAnsi="Times New Roman" w:cs="Times New Roman" w:hint="eastAsia"/>
              </w:rPr>
              <w:t>、</w:t>
            </w:r>
            <w:r w:rsidR="004F3684" w:rsidRPr="00F55677">
              <w:rPr>
                <w:rFonts w:ascii="Times New Roman" w:hAnsi="Times New Roman" w:cs="Times New Roman" w:hint="eastAsia"/>
              </w:rPr>
              <w:t>10</w:t>
            </w:r>
            <w:r w:rsidR="004F3684">
              <w:rPr>
                <w:rFonts w:ascii="Times New Roman" w:hAnsi="Times New Roman" w:cs="Times New Roman" w:hint="eastAsia"/>
              </w:rPr>
              <w:t>分</w:t>
            </w:r>
          </w:p>
        </w:tc>
        <w:tc>
          <w:tcPr>
            <w:tcW w:w="2752" w:type="dxa"/>
            <w:vMerge/>
            <w:vAlign w:val="center"/>
          </w:tcPr>
          <w:p w:rsidR="004F3684" w:rsidRPr="00F55677" w:rsidRDefault="004F3684" w:rsidP="00F5435F">
            <w:pPr>
              <w:jc w:val="center"/>
              <w:rPr>
                <w:rFonts w:ascii="Times New Roman" w:hAnsi="Times New Roman" w:cs="Times New Roman"/>
              </w:rPr>
            </w:pPr>
          </w:p>
        </w:tc>
      </w:tr>
      <w:tr w:rsidR="004F3684" w:rsidRPr="00CC399B" w:rsidTr="004F3684">
        <w:trPr>
          <w:trHeight w:val="86"/>
          <w:jc w:val="center"/>
        </w:trPr>
        <w:tc>
          <w:tcPr>
            <w:tcW w:w="1299" w:type="dxa"/>
            <w:vMerge/>
            <w:vAlign w:val="center"/>
          </w:tcPr>
          <w:p w:rsidR="004F3684" w:rsidRPr="00CC399B" w:rsidRDefault="004F3684" w:rsidP="006D6705">
            <w:pPr>
              <w:jc w:val="center"/>
              <w:rPr>
                <w:rFonts w:ascii="Times New Roman" w:hAnsi="Times New Roman" w:cs="Times New Roman"/>
              </w:rPr>
            </w:pPr>
          </w:p>
        </w:tc>
        <w:tc>
          <w:tcPr>
            <w:tcW w:w="1536" w:type="dxa"/>
            <w:vAlign w:val="center"/>
          </w:tcPr>
          <w:p w:rsidR="004F3684" w:rsidRPr="00CC399B" w:rsidRDefault="004F3684" w:rsidP="0080640C">
            <w:pPr>
              <w:jc w:val="center"/>
              <w:rPr>
                <w:rFonts w:ascii="Times New Roman" w:hAnsi="Times New Roman" w:cs="Times New Roman"/>
              </w:rPr>
            </w:pPr>
            <w:r w:rsidRPr="00CC399B">
              <w:rPr>
                <w:rFonts w:ascii="Times New Roman" w:hAnsi="Times New Roman" w:cs="Times New Roman" w:hint="eastAsia"/>
              </w:rPr>
              <w:t>社保用工信用</w:t>
            </w:r>
            <w:r>
              <w:rPr>
                <w:rFonts w:ascii="Times New Roman" w:hAnsi="Times New Roman" w:cs="Times New Roman" w:hint="eastAsia"/>
              </w:rPr>
              <w:t>（</w:t>
            </w:r>
            <w:r>
              <w:rPr>
                <w:rFonts w:ascii="Times New Roman" w:hAnsi="Times New Roman" w:cs="Times New Roman" w:hint="eastAsia"/>
              </w:rPr>
              <w:t>5</w:t>
            </w:r>
            <w:r w:rsidRPr="00CC399B">
              <w:rPr>
                <w:rFonts w:ascii="Times New Roman" w:hAnsi="Times New Roman" w:cs="Times New Roman" w:hint="eastAsia"/>
              </w:rPr>
              <w:t>%</w:t>
            </w:r>
            <w:r>
              <w:rPr>
                <w:rFonts w:ascii="Times New Roman" w:hAnsi="Times New Roman" w:cs="Times New Roman" w:hint="eastAsia"/>
              </w:rPr>
              <w:t>)</w:t>
            </w:r>
          </w:p>
        </w:tc>
        <w:tc>
          <w:tcPr>
            <w:tcW w:w="7422" w:type="dxa"/>
            <w:vAlign w:val="center"/>
          </w:tcPr>
          <w:p w:rsidR="004F3684" w:rsidRPr="00CC399B" w:rsidRDefault="004F3684" w:rsidP="00771983">
            <w:pPr>
              <w:rPr>
                <w:rFonts w:ascii="Times New Roman" w:hAnsi="Times New Roman" w:cs="Times New Roman"/>
              </w:rPr>
            </w:pPr>
            <w:proofErr w:type="gramStart"/>
            <w:r w:rsidRPr="00CC399B">
              <w:rPr>
                <w:rFonts w:ascii="Times New Roman" w:hAnsi="Times New Roman" w:cs="Times New Roman" w:hint="eastAsia"/>
              </w:rPr>
              <w:t>人社部门</w:t>
            </w:r>
            <w:proofErr w:type="gramEnd"/>
            <w:r w:rsidRPr="00CC399B">
              <w:rPr>
                <w:rFonts w:ascii="Times New Roman" w:hAnsi="Times New Roman" w:cs="Times New Roman" w:hint="eastAsia"/>
              </w:rPr>
              <w:t>认定的不良信用记录或行政处罚</w:t>
            </w:r>
          </w:p>
        </w:tc>
        <w:tc>
          <w:tcPr>
            <w:tcW w:w="3001" w:type="dxa"/>
          </w:tcPr>
          <w:p w:rsidR="004F3684" w:rsidRDefault="00211E62" w:rsidP="008D6DC2">
            <w:r>
              <w:rPr>
                <w:rFonts w:ascii="Times New Roman" w:hAnsi="Times New Roman" w:cs="Times New Roman" w:hint="eastAsia"/>
              </w:rPr>
              <w:t>满分</w:t>
            </w:r>
            <w:r w:rsidR="004F3684">
              <w:rPr>
                <w:rFonts w:ascii="Times New Roman" w:hAnsi="Times New Roman" w:cs="Times New Roman" w:hint="eastAsia"/>
              </w:rPr>
              <w:t>100</w:t>
            </w:r>
            <w:r w:rsidR="004F3684">
              <w:rPr>
                <w:rFonts w:ascii="Times New Roman" w:hAnsi="Times New Roman" w:cs="Times New Roman" w:hint="eastAsia"/>
              </w:rPr>
              <w:t>，</w:t>
            </w:r>
            <w:r w:rsidR="004F3684" w:rsidRPr="00F55677">
              <w:rPr>
                <w:rFonts w:ascii="Times New Roman" w:hAnsi="Times New Roman" w:cs="Times New Roman" w:hint="eastAsia"/>
              </w:rPr>
              <w:t>不良信用记录、行政处罚每发生一次</w:t>
            </w:r>
            <w:r w:rsidR="004F3684">
              <w:rPr>
                <w:rFonts w:ascii="Times New Roman" w:hAnsi="Times New Roman" w:cs="Times New Roman" w:hint="eastAsia"/>
              </w:rPr>
              <w:t>各</w:t>
            </w:r>
            <w:r w:rsidR="004F3684" w:rsidRPr="00F55677">
              <w:rPr>
                <w:rFonts w:ascii="Times New Roman" w:hAnsi="Times New Roman" w:cs="Times New Roman" w:hint="eastAsia"/>
              </w:rPr>
              <w:t>扣</w:t>
            </w:r>
            <w:r w:rsidR="004F3684" w:rsidRPr="00F55677">
              <w:rPr>
                <w:rFonts w:ascii="Times New Roman" w:hAnsi="Times New Roman" w:cs="Times New Roman" w:hint="eastAsia"/>
              </w:rPr>
              <w:t>5</w:t>
            </w:r>
            <w:r w:rsidR="004F3684">
              <w:rPr>
                <w:rFonts w:ascii="Times New Roman" w:hAnsi="Times New Roman" w:cs="Times New Roman" w:hint="eastAsia"/>
              </w:rPr>
              <w:t>分</w:t>
            </w:r>
            <w:r w:rsidR="004F3684" w:rsidRPr="00F55677">
              <w:rPr>
                <w:rFonts w:ascii="Times New Roman" w:hAnsi="Times New Roman" w:cs="Times New Roman" w:hint="eastAsia"/>
              </w:rPr>
              <w:t>、</w:t>
            </w:r>
            <w:r w:rsidR="004F3684" w:rsidRPr="00F55677">
              <w:rPr>
                <w:rFonts w:ascii="Times New Roman" w:hAnsi="Times New Roman" w:cs="Times New Roman" w:hint="eastAsia"/>
              </w:rPr>
              <w:t>10</w:t>
            </w:r>
            <w:r w:rsidR="004F3684">
              <w:rPr>
                <w:rFonts w:ascii="Times New Roman" w:hAnsi="Times New Roman" w:cs="Times New Roman" w:hint="eastAsia"/>
              </w:rPr>
              <w:t>分</w:t>
            </w:r>
          </w:p>
        </w:tc>
        <w:tc>
          <w:tcPr>
            <w:tcW w:w="2752" w:type="dxa"/>
            <w:vMerge/>
            <w:vAlign w:val="center"/>
          </w:tcPr>
          <w:p w:rsidR="004F3684" w:rsidRPr="00F55677" w:rsidRDefault="004F3684" w:rsidP="00F5435F">
            <w:pPr>
              <w:jc w:val="center"/>
              <w:rPr>
                <w:rFonts w:ascii="Times New Roman" w:hAnsi="Times New Roman" w:cs="Times New Roman"/>
              </w:rPr>
            </w:pPr>
          </w:p>
        </w:tc>
      </w:tr>
      <w:tr w:rsidR="00B9182B" w:rsidRPr="00CC399B" w:rsidTr="008D6DC2">
        <w:trPr>
          <w:trHeight w:val="86"/>
          <w:jc w:val="center"/>
        </w:trPr>
        <w:tc>
          <w:tcPr>
            <w:tcW w:w="1299" w:type="dxa"/>
            <w:vMerge/>
            <w:vAlign w:val="center"/>
          </w:tcPr>
          <w:p w:rsidR="00B9182B" w:rsidRPr="00CC399B" w:rsidRDefault="00B9182B" w:rsidP="006D6705">
            <w:pPr>
              <w:jc w:val="center"/>
              <w:rPr>
                <w:rFonts w:ascii="Times New Roman" w:hAnsi="Times New Roman" w:cs="Times New Roman"/>
              </w:rPr>
            </w:pPr>
          </w:p>
        </w:tc>
        <w:tc>
          <w:tcPr>
            <w:tcW w:w="1536" w:type="dxa"/>
            <w:vAlign w:val="center"/>
          </w:tcPr>
          <w:p w:rsidR="00B9182B" w:rsidRDefault="00B9182B" w:rsidP="00F0685D">
            <w:pPr>
              <w:jc w:val="center"/>
              <w:rPr>
                <w:rFonts w:ascii="Times New Roman" w:hAnsi="Times New Roman" w:cs="Times New Roman"/>
              </w:rPr>
            </w:pPr>
            <w:r>
              <w:rPr>
                <w:rFonts w:ascii="Times New Roman" w:hAnsi="Times New Roman" w:cs="Times New Roman" w:hint="eastAsia"/>
              </w:rPr>
              <w:t>质量安全信用</w:t>
            </w:r>
          </w:p>
          <w:p w:rsidR="00B9182B" w:rsidRPr="00CC399B" w:rsidRDefault="00B9182B" w:rsidP="00F0685D">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sidRPr="00CC399B">
              <w:rPr>
                <w:rFonts w:ascii="Times New Roman" w:hAnsi="Times New Roman" w:cs="Times New Roman" w:hint="eastAsia"/>
              </w:rPr>
              <w:t>%</w:t>
            </w:r>
            <w:r>
              <w:rPr>
                <w:rFonts w:ascii="Times New Roman" w:hAnsi="Times New Roman" w:cs="Times New Roman" w:hint="eastAsia"/>
              </w:rPr>
              <w:t>)</w:t>
            </w:r>
          </w:p>
        </w:tc>
        <w:tc>
          <w:tcPr>
            <w:tcW w:w="7422" w:type="dxa"/>
            <w:vAlign w:val="center"/>
          </w:tcPr>
          <w:p w:rsidR="00B9182B" w:rsidRPr="00CC399B" w:rsidRDefault="00B9182B" w:rsidP="00771983">
            <w:pPr>
              <w:rPr>
                <w:rFonts w:ascii="Times New Roman" w:hAnsi="Times New Roman" w:cs="Times New Roman"/>
              </w:rPr>
            </w:pPr>
            <w:r w:rsidRPr="00CC399B">
              <w:rPr>
                <w:rFonts w:ascii="Times New Roman" w:hAnsi="Times New Roman" w:cs="Times New Roman" w:hint="eastAsia"/>
              </w:rPr>
              <w:t>安全生产、质量技术、食品药品监督</w:t>
            </w:r>
            <w:r w:rsidR="00771983">
              <w:rPr>
                <w:rFonts w:ascii="Times New Roman" w:hAnsi="Times New Roman" w:cs="Times New Roman" w:hint="eastAsia"/>
              </w:rPr>
              <w:t>管理</w:t>
            </w:r>
            <w:r w:rsidRPr="00CC399B">
              <w:rPr>
                <w:rFonts w:ascii="Times New Roman" w:hAnsi="Times New Roman" w:cs="Times New Roman" w:hint="eastAsia"/>
              </w:rPr>
              <w:t>部门认定的不良信用记录或行政处罚</w:t>
            </w:r>
          </w:p>
        </w:tc>
        <w:tc>
          <w:tcPr>
            <w:tcW w:w="3001" w:type="dxa"/>
          </w:tcPr>
          <w:p w:rsidR="00B9182B" w:rsidRDefault="00B9182B" w:rsidP="008D6DC2">
            <w:r>
              <w:rPr>
                <w:rFonts w:ascii="Times New Roman" w:hAnsi="Times New Roman" w:cs="Times New Roman" w:hint="eastAsia"/>
              </w:rPr>
              <w:t>满分</w:t>
            </w:r>
            <w:r>
              <w:rPr>
                <w:rFonts w:ascii="Times New Roman" w:hAnsi="Times New Roman" w:cs="Times New Roman" w:hint="eastAsia"/>
              </w:rPr>
              <w:t>100</w:t>
            </w:r>
            <w:r>
              <w:rPr>
                <w:rFonts w:ascii="Times New Roman" w:hAnsi="Times New Roman" w:cs="Times New Roman" w:hint="eastAsia"/>
              </w:rPr>
              <w:t>，</w:t>
            </w:r>
            <w:r w:rsidRPr="00F55677">
              <w:rPr>
                <w:rFonts w:ascii="Times New Roman" w:hAnsi="Times New Roman" w:cs="Times New Roman" w:hint="eastAsia"/>
              </w:rPr>
              <w:t>不良信用记录、行政处罚每发生一次</w:t>
            </w:r>
            <w:r>
              <w:rPr>
                <w:rFonts w:ascii="Times New Roman" w:hAnsi="Times New Roman" w:cs="Times New Roman" w:hint="eastAsia"/>
              </w:rPr>
              <w:t>各</w:t>
            </w:r>
            <w:r w:rsidRPr="00F55677">
              <w:rPr>
                <w:rFonts w:ascii="Times New Roman" w:hAnsi="Times New Roman" w:cs="Times New Roman" w:hint="eastAsia"/>
              </w:rPr>
              <w:t>扣</w:t>
            </w:r>
            <w:r w:rsidRPr="00F55677">
              <w:rPr>
                <w:rFonts w:ascii="Times New Roman" w:hAnsi="Times New Roman" w:cs="Times New Roman" w:hint="eastAsia"/>
              </w:rPr>
              <w:t>5</w:t>
            </w:r>
            <w:r>
              <w:rPr>
                <w:rFonts w:ascii="Times New Roman" w:hAnsi="Times New Roman" w:cs="Times New Roman" w:hint="eastAsia"/>
              </w:rPr>
              <w:t>分</w:t>
            </w:r>
            <w:r w:rsidRPr="00F55677">
              <w:rPr>
                <w:rFonts w:ascii="Times New Roman" w:hAnsi="Times New Roman" w:cs="Times New Roman" w:hint="eastAsia"/>
              </w:rPr>
              <w:t>、</w:t>
            </w:r>
            <w:r w:rsidRPr="00F55677">
              <w:rPr>
                <w:rFonts w:ascii="Times New Roman" w:hAnsi="Times New Roman" w:cs="Times New Roman" w:hint="eastAsia"/>
              </w:rPr>
              <w:t>10</w:t>
            </w:r>
            <w:r>
              <w:rPr>
                <w:rFonts w:ascii="Times New Roman" w:hAnsi="Times New Roman" w:cs="Times New Roman" w:hint="eastAsia"/>
              </w:rPr>
              <w:t>分</w:t>
            </w:r>
          </w:p>
        </w:tc>
        <w:tc>
          <w:tcPr>
            <w:tcW w:w="2752" w:type="dxa"/>
            <w:vMerge w:val="restart"/>
            <w:vAlign w:val="center"/>
          </w:tcPr>
          <w:p w:rsidR="00B9182B" w:rsidRDefault="00B9182B" w:rsidP="00AC052E">
            <w:pPr>
              <w:jc w:val="center"/>
              <w:rPr>
                <w:rFonts w:ascii="Times New Roman" w:hAnsi="Times New Roman" w:cs="Times New Roman"/>
              </w:rPr>
            </w:pPr>
            <w:r>
              <w:rPr>
                <w:rFonts w:ascii="Times New Roman" w:hAnsi="Times New Roman" w:cs="Times New Roman" w:hint="eastAsia"/>
              </w:rPr>
              <w:t>由行政主管部门认定，依据</w:t>
            </w:r>
            <w:r w:rsidR="009D0E33">
              <w:rPr>
                <w:rFonts w:ascii="Times New Roman" w:hAnsi="Times New Roman" w:cs="Times New Roman" w:hint="eastAsia"/>
              </w:rPr>
              <w:t>相关政务平台或政府信用平台共享给交易中心</w:t>
            </w:r>
            <w:r>
              <w:rPr>
                <w:rFonts w:ascii="Times New Roman" w:hAnsi="Times New Roman" w:cs="Times New Roman" w:hint="eastAsia"/>
              </w:rPr>
              <w:t>的处罚决定</w:t>
            </w:r>
            <w:r w:rsidRPr="00F0685D">
              <w:rPr>
                <w:rFonts w:ascii="Times New Roman" w:hAnsi="Times New Roman" w:cs="Times New Roman" w:hint="eastAsia"/>
              </w:rPr>
              <w:t>或处理意见</w:t>
            </w:r>
            <w:r>
              <w:rPr>
                <w:rFonts w:ascii="Times New Roman" w:hAnsi="Times New Roman" w:cs="Times New Roman" w:hint="eastAsia"/>
              </w:rPr>
              <w:t>进行扣分</w:t>
            </w:r>
            <w:r w:rsidR="009D0E33">
              <w:rPr>
                <w:rFonts w:ascii="Times New Roman" w:hAnsi="Times New Roman" w:cs="Times New Roman" w:hint="eastAsia"/>
              </w:rPr>
              <w:t>，由于数据对接尚未完成，除特殊说明外，暂不启用</w:t>
            </w:r>
            <w:r>
              <w:rPr>
                <w:rFonts w:ascii="Times New Roman" w:hAnsi="Times New Roman" w:cs="Times New Roman" w:hint="eastAsia"/>
              </w:rPr>
              <w:t>。有效期参照处罚决定</w:t>
            </w:r>
            <w:r w:rsidRPr="00F0685D">
              <w:rPr>
                <w:rFonts w:ascii="Times New Roman" w:hAnsi="Times New Roman" w:cs="Times New Roman" w:hint="eastAsia"/>
              </w:rPr>
              <w:t>或处理意见</w:t>
            </w:r>
            <w:r>
              <w:rPr>
                <w:rFonts w:ascii="Times New Roman" w:hAnsi="Times New Roman" w:cs="Times New Roman" w:hint="eastAsia"/>
              </w:rPr>
              <w:t>的规定。</w:t>
            </w:r>
          </w:p>
        </w:tc>
      </w:tr>
      <w:tr w:rsidR="004F3684" w:rsidRPr="00CC399B" w:rsidTr="008D6DC2">
        <w:trPr>
          <w:trHeight w:val="86"/>
          <w:jc w:val="center"/>
        </w:trPr>
        <w:tc>
          <w:tcPr>
            <w:tcW w:w="1299" w:type="dxa"/>
            <w:vMerge/>
            <w:vAlign w:val="center"/>
          </w:tcPr>
          <w:p w:rsidR="004F3684" w:rsidRPr="00CC399B" w:rsidRDefault="004F3684" w:rsidP="006D6705">
            <w:pPr>
              <w:jc w:val="center"/>
              <w:rPr>
                <w:rFonts w:ascii="Times New Roman" w:hAnsi="Times New Roman" w:cs="Times New Roman"/>
              </w:rPr>
            </w:pPr>
          </w:p>
        </w:tc>
        <w:tc>
          <w:tcPr>
            <w:tcW w:w="1536" w:type="dxa"/>
            <w:vAlign w:val="center"/>
          </w:tcPr>
          <w:p w:rsidR="004F3684" w:rsidRDefault="004F3684" w:rsidP="00F0685D">
            <w:pPr>
              <w:jc w:val="center"/>
              <w:rPr>
                <w:rFonts w:ascii="Times New Roman" w:hAnsi="Times New Roman" w:cs="Times New Roman"/>
              </w:rPr>
            </w:pPr>
            <w:r w:rsidRPr="00CC399B">
              <w:rPr>
                <w:rFonts w:ascii="Times New Roman" w:hAnsi="Times New Roman" w:cs="Times New Roman" w:hint="eastAsia"/>
              </w:rPr>
              <w:t>知识产权信用</w:t>
            </w:r>
          </w:p>
          <w:p w:rsidR="004F3684" w:rsidRPr="00CC399B" w:rsidRDefault="004F3684" w:rsidP="00F0685D">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sidRPr="00CC399B">
              <w:rPr>
                <w:rFonts w:ascii="Times New Roman" w:hAnsi="Times New Roman" w:cs="Times New Roman" w:hint="eastAsia"/>
              </w:rPr>
              <w:t>%</w:t>
            </w:r>
            <w:r>
              <w:rPr>
                <w:rFonts w:ascii="Times New Roman" w:hAnsi="Times New Roman" w:cs="Times New Roman" w:hint="eastAsia"/>
              </w:rPr>
              <w:t>)</w:t>
            </w:r>
          </w:p>
        </w:tc>
        <w:tc>
          <w:tcPr>
            <w:tcW w:w="7422" w:type="dxa"/>
            <w:vAlign w:val="center"/>
          </w:tcPr>
          <w:p w:rsidR="004F3684" w:rsidRPr="00CC399B" w:rsidRDefault="004F3684" w:rsidP="00DA7B45">
            <w:pPr>
              <w:rPr>
                <w:rFonts w:ascii="Times New Roman" w:hAnsi="Times New Roman" w:cs="Times New Roman"/>
              </w:rPr>
            </w:pPr>
            <w:r w:rsidRPr="00CC399B">
              <w:rPr>
                <w:rFonts w:ascii="Times New Roman" w:hAnsi="Times New Roman" w:cs="Times New Roman" w:hint="eastAsia"/>
              </w:rPr>
              <w:t>知识产权</w:t>
            </w:r>
            <w:r w:rsidR="00771983">
              <w:rPr>
                <w:rFonts w:ascii="Times New Roman" w:hAnsi="Times New Roman" w:cs="Times New Roman" w:hint="eastAsia"/>
              </w:rPr>
              <w:t>行政</w:t>
            </w:r>
            <w:r w:rsidRPr="00CC399B">
              <w:rPr>
                <w:rFonts w:ascii="Times New Roman" w:hAnsi="Times New Roman" w:cs="Times New Roman" w:hint="eastAsia"/>
              </w:rPr>
              <w:t>主管部门认定的不良信用记录或行政处罚</w:t>
            </w:r>
          </w:p>
        </w:tc>
        <w:tc>
          <w:tcPr>
            <w:tcW w:w="3001" w:type="dxa"/>
          </w:tcPr>
          <w:p w:rsidR="004F3684" w:rsidRDefault="00211E62" w:rsidP="008D6DC2">
            <w:r>
              <w:rPr>
                <w:rFonts w:ascii="Times New Roman" w:hAnsi="Times New Roman" w:cs="Times New Roman" w:hint="eastAsia"/>
              </w:rPr>
              <w:t>满分</w:t>
            </w:r>
            <w:r w:rsidR="004F3684">
              <w:rPr>
                <w:rFonts w:ascii="Times New Roman" w:hAnsi="Times New Roman" w:cs="Times New Roman" w:hint="eastAsia"/>
              </w:rPr>
              <w:t>100</w:t>
            </w:r>
            <w:r w:rsidR="004F3684">
              <w:rPr>
                <w:rFonts w:ascii="Times New Roman" w:hAnsi="Times New Roman" w:cs="Times New Roman" w:hint="eastAsia"/>
              </w:rPr>
              <w:t>，</w:t>
            </w:r>
            <w:r w:rsidR="004F3684" w:rsidRPr="00F55677">
              <w:rPr>
                <w:rFonts w:ascii="Times New Roman" w:hAnsi="Times New Roman" w:cs="Times New Roman" w:hint="eastAsia"/>
              </w:rPr>
              <w:t>不良信用记录、行政处罚每发生一次</w:t>
            </w:r>
            <w:r w:rsidR="004F3684">
              <w:rPr>
                <w:rFonts w:ascii="Times New Roman" w:hAnsi="Times New Roman" w:cs="Times New Roman" w:hint="eastAsia"/>
              </w:rPr>
              <w:t>各</w:t>
            </w:r>
            <w:r w:rsidR="004F3684" w:rsidRPr="00F55677">
              <w:rPr>
                <w:rFonts w:ascii="Times New Roman" w:hAnsi="Times New Roman" w:cs="Times New Roman" w:hint="eastAsia"/>
              </w:rPr>
              <w:t>扣</w:t>
            </w:r>
            <w:r w:rsidR="004F3684" w:rsidRPr="00F55677">
              <w:rPr>
                <w:rFonts w:ascii="Times New Roman" w:hAnsi="Times New Roman" w:cs="Times New Roman" w:hint="eastAsia"/>
              </w:rPr>
              <w:t>5</w:t>
            </w:r>
            <w:r w:rsidR="004F3684">
              <w:rPr>
                <w:rFonts w:ascii="Times New Roman" w:hAnsi="Times New Roman" w:cs="Times New Roman" w:hint="eastAsia"/>
              </w:rPr>
              <w:t>分</w:t>
            </w:r>
            <w:r w:rsidR="004F3684" w:rsidRPr="00F55677">
              <w:rPr>
                <w:rFonts w:ascii="Times New Roman" w:hAnsi="Times New Roman" w:cs="Times New Roman" w:hint="eastAsia"/>
              </w:rPr>
              <w:t>、</w:t>
            </w:r>
            <w:r w:rsidR="004F3684" w:rsidRPr="00F55677">
              <w:rPr>
                <w:rFonts w:ascii="Times New Roman" w:hAnsi="Times New Roman" w:cs="Times New Roman" w:hint="eastAsia"/>
              </w:rPr>
              <w:t>10</w:t>
            </w:r>
            <w:r w:rsidR="004F3684">
              <w:rPr>
                <w:rFonts w:ascii="Times New Roman" w:hAnsi="Times New Roman" w:cs="Times New Roman" w:hint="eastAsia"/>
              </w:rPr>
              <w:t>分</w:t>
            </w:r>
          </w:p>
        </w:tc>
        <w:tc>
          <w:tcPr>
            <w:tcW w:w="2752" w:type="dxa"/>
            <w:vMerge/>
            <w:vAlign w:val="center"/>
          </w:tcPr>
          <w:p w:rsidR="004F3684" w:rsidRPr="00F55677" w:rsidRDefault="004F3684" w:rsidP="00F5435F">
            <w:pPr>
              <w:jc w:val="center"/>
              <w:rPr>
                <w:rFonts w:ascii="Times New Roman" w:hAnsi="Times New Roman" w:cs="Times New Roman"/>
              </w:rPr>
            </w:pPr>
          </w:p>
        </w:tc>
      </w:tr>
      <w:tr w:rsidR="004F3684" w:rsidRPr="00CC399B" w:rsidTr="008D6DC2">
        <w:trPr>
          <w:jc w:val="center"/>
        </w:trPr>
        <w:tc>
          <w:tcPr>
            <w:tcW w:w="1299" w:type="dxa"/>
            <w:vMerge/>
            <w:vAlign w:val="center"/>
          </w:tcPr>
          <w:p w:rsidR="004F3684" w:rsidRPr="00CC399B" w:rsidRDefault="004F3684" w:rsidP="006D6705">
            <w:pPr>
              <w:jc w:val="center"/>
              <w:rPr>
                <w:rFonts w:ascii="Times New Roman" w:hAnsi="Times New Roman" w:cs="Times New Roman"/>
              </w:rPr>
            </w:pPr>
          </w:p>
        </w:tc>
        <w:tc>
          <w:tcPr>
            <w:tcW w:w="1536" w:type="dxa"/>
            <w:vAlign w:val="center"/>
          </w:tcPr>
          <w:p w:rsidR="004F3684" w:rsidRDefault="004F3684" w:rsidP="00F0685D">
            <w:pPr>
              <w:jc w:val="center"/>
              <w:rPr>
                <w:rFonts w:ascii="Times New Roman" w:hAnsi="Times New Roman" w:cs="Times New Roman"/>
              </w:rPr>
            </w:pPr>
            <w:r w:rsidRPr="00CC399B">
              <w:rPr>
                <w:rFonts w:ascii="Times New Roman" w:hAnsi="Times New Roman" w:cs="Times New Roman" w:hint="eastAsia"/>
              </w:rPr>
              <w:t>其他信用</w:t>
            </w:r>
          </w:p>
          <w:p w:rsidR="004F3684" w:rsidRPr="00CC399B" w:rsidRDefault="004F3684" w:rsidP="00F0685D">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10</w:t>
            </w:r>
            <w:r w:rsidRPr="00CC399B">
              <w:rPr>
                <w:rFonts w:ascii="Times New Roman" w:hAnsi="Times New Roman" w:cs="Times New Roman" w:hint="eastAsia"/>
              </w:rPr>
              <w:t>%</w:t>
            </w:r>
            <w:r>
              <w:rPr>
                <w:rFonts w:ascii="Times New Roman" w:hAnsi="Times New Roman" w:cs="Times New Roman" w:hint="eastAsia"/>
              </w:rPr>
              <w:t>)</w:t>
            </w:r>
          </w:p>
        </w:tc>
        <w:tc>
          <w:tcPr>
            <w:tcW w:w="7422" w:type="dxa"/>
            <w:vAlign w:val="center"/>
          </w:tcPr>
          <w:p w:rsidR="004F3684" w:rsidRPr="00CC399B" w:rsidRDefault="004F3684" w:rsidP="00DA7B45">
            <w:pPr>
              <w:rPr>
                <w:rFonts w:ascii="Times New Roman" w:hAnsi="Times New Roman" w:cs="Times New Roman"/>
              </w:rPr>
            </w:pPr>
            <w:r w:rsidRPr="00CC399B">
              <w:rPr>
                <w:rFonts w:ascii="Times New Roman" w:hAnsi="Times New Roman" w:cs="Times New Roman" w:hint="eastAsia"/>
              </w:rPr>
              <w:t>其他与社会信用有关的行政主管部门认定的不良信用记录或行政处罚</w:t>
            </w:r>
          </w:p>
        </w:tc>
        <w:tc>
          <w:tcPr>
            <w:tcW w:w="3001" w:type="dxa"/>
          </w:tcPr>
          <w:p w:rsidR="004F3684" w:rsidRDefault="00211E62" w:rsidP="008D6DC2">
            <w:r>
              <w:rPr>
                <w:rFonts w:ascii="Times New Roman" w:hAnsi="Times New Roman" w:cs="Times New Roman" w:hint="eastAsia"/>
              </w:rPr>
              <w:t>满分</w:t>
            </w:r>
            <w:r w:rsidR="004F3684">
              <w:rPr>
                <w:rFonts w:ascii="Times New Roman" w:hAnsi="Times New Roman" w:cs="Times New Roman" w:hint="eastAsia"/>
              </w:rPr>
              <w:t>100</w:t>
            </w:r>
            <w:r w:rsidR="004F3684">
              <w:rPr>
                <w:rFonts w:ascii="Times New Roman" w:hAnsi="Times New Roman" w:cs="Times New Roman" w:hint="eastAsia"/>
              </w:rPr>
              <w:t>，</w:t>
            </w:r>
            <w:r w:rsidR="004F3684" w:rsidRPr="00F55677">
              <w:rPr>
                <w:rFonts w:ascii="Times New Roman" w:hAnsi="Times New Roman" w:cs="Times New Roman" w:hint="eastAsia"/>
              </w:rPr>
              <w:t>不良信用记录、行政处罚每发生一次</w:t>
            </w:r>
            <w:r w:rsidR="004F3684">
              <w:rPr>
                <w:rFonts w:ascii="Times New Roman" w:hAnsi="Times New Roman" w:cs="Times New Roman" w:hint="eastAsia"/>
              </w:rPr>
              <w:t>各</w:t>
            </w:r>
            <w:r w:rsidR="004F3684" w:rsidRPr="00F55677">
              <w:rPr>
                <w:rFonts w:ascii="Times New Roman" w:hAnsi="Times New Roman" w:cs="Times New Roman" w:hint="eastAsia"/>
              </w:rPr>
              <w:t>扣</w:t>
            </w:r>
            <w:r w:rsidR="004F3684" w:rsidRPr="00F55677">
              <w:rPr>
                <w:rFonts w:ascii="Times New Roman" w:hAnsi="Times New Roman" w:cs="Times New Roman" w:hint="eastAsia"/>
              </w:rPr>
              <w:t>5</w:t>
            </w:r>
            <w:r w:rsidR="004F3684">
              <w:rPr>
                <w:rFonts w:ascii="Times New Roman" w:hAnsi="Times New Roman" w:cs="Times New Roman" w:hint="eastAsia"/>
              </w:rPr>
              <w:t>分</w:t>
            </w:r>
            <w:r w:rsidR="004F3684" w:rsidRPr="00F55677">
              <w:rPr>
                <w:rFonts w:ascii="Times New Roman" w:hAnsi="Times New Roman" w:cs="Times New Roman" w:hint="eastAsia"/>
              </w:rPr>
              <w:t>、</w:t>
            </w:r>
            <w:r w:rsidR="004F3684" w:rsidRPr="00F55677">
              <w:rPr>
                <w:rFonts w:ascii="Times New Roman" w:hAnsi="Times New Roman" w:cs="Times New Roman" w:hint="eastAsia"/>
              </w:rPr>
              <w:t>10</w:t>
            </w:r>
            <w:r w:rsidR="004F3684">
              <w:rPr>
                <w:rFonts w:ascii="Times New Roman" w:hAnsi="Times New Roman" w:cs="Times New Roman" w:hint="eastAsia"/>
              </w:rPr>
              <w:t>分</w:t>
            </w:r>
          </w:p>
        </w:tc>
        <w:tc>
          <w:tcPr>
            <w:tcW w:w="2752" w:type="dxa"/>
            <w:vMerge/>
            <w:vAlign w:val="center"/>
          </w:tcPr>
          <w:p w:rsidR="004F3684" w:rsidRPr="00F55677" w:rsidRDefault="004F3684" w:rsidP="00F5435F">
            <w:pPr>
              <w:jc w:val="center"/>
              <w:rPr>
                <w:rFonts w:ascii="Times New Roman" w:hAnsi="Times New Roman" w:cs="Times New Roman"/>
              </w:rPr>
            </w:pPr>
          </w:p>
        </w:tc>
      </w:tr>
      <w:tr w:rsidR="004A359D" w:rsidRPr="00CC399B" w:rsidTr="004F3684">
        <w:trPr>
          <w:trHeight w:val="105"/>
          <w:jc w:val="center"/>
        </w:trPr>
        <w:tc>
          <w:tcPr>
            <w:tcW w:w="1299" w:type="dxa"/>
            <w:vMerge w:val="restart"/>
            <w:vAlign w:val="center"/>
          </w:tcPr>
          <w:p w:rsidR="004A359D" w:rsidRPr="00CC399B" w:rsidRDefault="004A359D" w:rsidP="006D6705">
            <w:pPr>
              <w:jc w:val="center"/>
              <w:rPr>
                <w:rFonts w:ascii="Times New Roman" w:hAnsi="Times New Roman" w:cs="Times New Roman"/>
              </w:rPr>
            </w:pPr>
          </w:p>
          <w:p w:rsidR="004A359D" w:rsidRPr="00CC399B" w:rsidRDefault="004A359D" w:rsidP="006D6705">
            <w:pPr>
              <w:jc w:val="center"/>
              <w:rPr>
                <w:rFonts w:ascii="Times New Roman" w:hAnsi="Times New Roman" w:cs="Times New Roman"/>
              </w:rPr>
            </w:pPr>
            <w:r>
              <w:rPr>
                <w:rFonts w:ascii="Times New Roman" w:hAnsi="Times New Roman" w:cs="Times New Roman" w:hint="eastAsia"/>
              </w:rPr>
              <w:t>投标</w:t>
            </w:r>
            <w:r w:rsidRPr="00CC399B">
              <w:rPr>
                <w:rFonts w:ascii="Times New Roman" w:hAnsi="Times New Roman" w:cs="Times New Roman"/>
              </w:rPr>
              <w:t>信用</w:t>
            </w:r>
          </w:p>
          <w:p w:rsidR="004A359D" w:rsidRPr="00CC399B" w:rsidRDefault="004A359D" w:rsidP="006D6705">
            <w:pPr>
              <w:jc w:val="center"/>
              <w:rPr>
                <w:rFonts w:ascii="Times New Roman" w:hAnsi="Times New Roman" w:cs="Times New Roman"/>
              </w:rPr>
            </w:pPr>
            <w:r w:rsidRPr="00CC399B">
              <w:rPr>
                <w:rFonts w:ascii="Times New Roman" w:hAnsi="Times New Roman" w:cs="Times New Roman" w:hint="eastAsia"/>
              </w:rPr>
              <w:t>（</w:t>
            </w:r>
            <w:r>
              <w:rPr>
                <w:rFonts w:ascii="Times New Roman" w:hAnsi="Times New Roman" w:cs="Times New Roman" w:hint="eastAsia"/>
              </w:rPr>
              <w:t>30%</w:t>
            </w:r>
            <w:r w:rsidRPr="00CC399B">
              <w:rPr>
                <w:rFonts w:ascii="Times New Roman" w:hAnsi="Times New Roman" w:cs="Times New Roman" w:hint="eastAsia"/>
              </w:rPr>
              <w:t>）</w:t>
            </w:r>
          </w:p>
          <w:p w:rsidR="004A359D" w:rsidRPr="00386CEE" w:rsidRDefault="004A359D" w:rsidP="006D6705">
            <w:pPr>
              <w:jc w:val="center"/>
              <w:rPr>
                <w:rFonts w:ascii="Times New Roman" w:hAnsi="Times New Roman" w:cs="Times New Roman"/>
                <w:color w:val="FF0000"/>
              </w:rPr>
            </w:pPr>
          </w:p>
        </w:tc>
        <w:tc>
          <w:tcPr>
            <w:tcW w:w="1536" w:type="dxa"/>
            <w:vAlign w:val="center"/>
          </w:tcPr>
          <w:p w:rsidR="004A359D" w:rsidRDefault="004A359D" w:rsidP="00F0685D">
            <w:pPr>
              <w:jc w:val="center"/>
              <w:rPr>
                <w:rFonts w:ascii="Times New Roman" w:hAnsi="Times New Roman" w:cs="Times New Roman"/>
              </w:rPr>
            </w:pPr>
            <w:r w:rsidRPr="00CC399B">
              <w:rPr>
                <w:rFonts w:ascii="Times New Roman" w:hAnsi="Times New Roman" w:cs="Times New Roman"/>
              </w:rPr>
              <w:t>行政处罚</w:t>
            </w:r>
          </w:p>
          <w:p w:rsidR="004A359D" w:rsidRPr="00CC399B" w:rsidRDefault="004A359D" w:rsidP="0080640C">
            <w:pPr>
              <w:jc w:val="center"/>
              <w:rPr>
                <w:rFonts w:ascii="Times New Roman" w:hAnsi="Times New Roman" w:cs="Times New Roman"/>
              </w:rPr>
            </w:pPr>
            <w:r w:rsidRPr="00CC399B">
              <w:rPr>
                <w:rFonts w:ascii="Times New Roman" w:hAnsi="Times New Roman" w:cs="Times New Roman" w:hint="eastAsia"/>
              </w:rPr>
              <w:t>（</w:t>
            </w:r>
            <w:r>
              <w:rPr>
                <w:rFonts w:ascii="Times New Roman" w:hAnsi="Times New Roman" w:cs="Times New Roman" w:hint="eastAsia"/>
              </w:rPr>
              <w:t>80</w:t>
            </w:r>
            <w:r w:rsidRPr="00CC399B">
              <w:rPr>
                <w:rFonts w:ascii="Times New Roman" w:hAnsi="Times New Roman" w:cs="Times New Roman" w:hint="eastAsia"/>
              </w:rPr>
              <w:t>%</w:t>
            </w:r>
            <w:r w:rsidRPr="00CC399B">
              <w:rPr>
                <w:rFonts w:ascii="Times New Roman" w:hAnsi="Times New Roman" w:cs="Times New Roman" w:hint="eastAsia"/>
              </w:rPr>
              <w:t>）</w:t>
            </w:r>
          </w:p>
        </w:tc>
        <w:tc>
          <w:tcPr>
            <w:tcW w:w="7422" w:type="dxa"/>
            <w:vAlign w:val="center"/>
          </w:tcPr>
          <w:p w:rsidR="004A359D" w:rsidRPr="00CC399B" w:rsidRDefault="004A359D" w:rsidP="00DA7B45">
            <w:pPr>
              <w:rPr>
                <w:rFonts w:ascii="Times New Roman" w:hAnsi="Times New Roman" w:cs="Times New Roman"/>
              </w:rPr>
            </w:pPr>
            <w:r w:rsidRPr="00CC399B">
              <w:rPr>
                <w:rFonts w:ascii="Times New Roman" w:hAnsi="Times New Roman" w:cs="Times New Roman" w:hint="eastAsia"/>
              </w:rPr>
              <w:t>在招标投标领域</w:t>
            </w:r>
            <w:r>
              <w:rPr>
                <w:rFonts w:ascii="Times New Roman" w:hAnsi="Times New Roman" w:cs="Times New Roman" w:hint="eastAsia"/>
              </w:rPr>
              <w:t>或政府采购领域</w:t>
            </w:r>
            <w:r w:rsidRPr="00CC399B">
              <w:rPr>
                <w:rFonts w:ascii="Times New Roman" w:hAnsi="Times New Roman" w:cs="Times New Roman"/>
              </w:rPr>
              <w:t>有行业主管部门</w:t>
            </w:r>
            <w:r w:rsidRPr="00CC399B">
              <w:rPr>
                <w:rFonts w:ascii="Times New Roman" w:hAnsi="Times New Roman" w:cs="Times New Roman" w:hint="eastAsia"/>
              </w:rPr>
              <w:t>认定的不良信用记录或</w:t>
            </w:r>
            <w:r w:rsidRPr="00CC399B">
              <w:rPr>
                <w:rFonts w:ascii="Times New Roman" w:hAnsi="Times New Roman" w:cs="Times New Roman"/>
              </w:rPr>
              <w:t>处罚记录的</w:t>
            </w:r>
          </w:p>
        </w:tc>
        <w:tc>
          <w:tcPr>
            <w:tcW w:w="3001" w:type="dxa"/>
            <w:vAlign w:val="center"/>
          </w:tcPr>
          <w:p w:rsidR="004A359D" w:rsidRPr="00CC399B" w:rsidRDefault="00211E62" w:rsidP="004F3684">
            <w:pPr>
              <w:jc w:val="center"/>
              <w:rPr>
                <w:rFonts w:ascii="Times New Roman" w:hAnsi="Times New Roman" w:cs="Times New Roman"/>
              </w:rPr>
            </w:pPr>
            <w:r>
              <w:rPr>
                <w:rFonts w:ascii="Times New Roman" w:hAnsi="Times New Roman" w:cs="Times New Roman" w:hint="eastAsia"/>
              </w:rPr>
              <w:t>满分</w:t>
            </w:r>
            <w:r w:rsidR="008A1132">
              <w:rPr>
                <w:rFonts w:ascii="Times New Roman" w:hAnsi="Times New Roman" w:cs="Times New Roman" w:hint="eastAsia"/>
              </w:rPr>
              <w:t>100</w:t>
            </w:r>
            <w:r w:rsidR="004F3684">
              <w:rPr>
                <w:rFonts w:ascii="Times New Roman" w:hAnsi="Times New Roman" w:cs="Times New Roman" w:hint="eastAsia"/>
              </w:rPr>
              <w:t>，</w:t>
            </w:r>
            <w:r w:rsidR="004A359D">
              <w:rPr>
                <w:rFonts w:ascii="Times New Roman" w:hAnsi="Times New Roman" w:cs="Times New Roman" w:hint="eastAsia"/>
              </w:rPr>
              <w:t>不良信用记录、行政处罚</w:t>
            </w:r>
            <w:r w:rsidR="004A359D" w:rsidRPr="00CC399B">
              <w:rPr>
                <w:rFonts w:ascii="Times New Roman" w:hAnsi="Times New Roman" w:cs="Times New Roman" w:hint="eastAsia"/>
              </w:rPr>
              <w:t>每发生一次</w:t>
            </w:r>
            <w:r w:rsidR="004F3684">
              <w:rPr>
                <w:rFonts w:ascii="Times New Roman" w:hAnsi="Times New Roman" w:cs="Times New Roman" w:hint="eastAsia"/>
              </w:rPr>
              <w:t>各</w:t>
            </w:r>
            <w:r w:rsidR="004A359D" w:rsidRPr="00CC399B">
              <w:rPr>
                <w:rFonts w:ascii="Times New Roman" w:hAnsi="Times New Roman" w:cs="Times New Roman" w:hint="eastAsia"/>
              </w:rPr>
              <w:t>扣</w:t>
            </w:r>
            <w:r w:rsidR="004A359D">
              <w:rPr>
                <w:rFonts w:ascii="Times New Roman" w:hAnsi="Times New Roman" w:cs="Times New Roman" w:hint="eastAsia"/>
              </w:rPr>
              <w:t>10</w:t>
            </w:r>
            <w:r w:rsidR="004A359D">
              <w:rPr>
                <w:rFonts w:ascii="Times New Roman" w:hAnsi="Times New Roman" w:cs="Times New Roman" w:hint="eastAsia"/>
              </w:rPr>
              <w:t>分、</w:t>
            </w:r>
            <w:r w:rsidR="004A359D">
              <w:rPr>
                <w:rFonts w:ascii="Times New Roman" w:hAnsi="Times New Roman" w:cs="Times New Roman" w:hint="eastAsia"/>
              </w:rPr>
              <w:t>2</w:t>
            </w:r>
            <w:r w:rsidR="004A359D" w:rsidRPr="00CC399B">
              <w:rPr>
                <w:rFonts w:ascii="Times New Roman" w:hAnsi="Times New Roman" w:cs="Times New Roman" w:hint="eastAsia"/>
              </w:rPr>
              <w:t>0</w:t>
            </w:r>
            <w:r w:rsidR="004A359D" w:rsidRPr="00CC399B">
              <w:rPr>
                <w:rFonts w:ascii="Times New Roman" w:hAnsi="Times New Roman" w:cs="Times New Roman" w:hint="eastAsia"/>
              </w:rPr>
              <w:t>分</w:t>
            </w:r>
          </w:p>
        </w:tc>
        <w:tc>
          <w:tcPr>
            <w:tcW w:w="2752" w:type="dxa"/>
            <w:vMerge/>
            <w:vAlign w:val="center"/>
          </w:tcPr>
          <w:p w:rsidR="004A359D" w:rsidRDefault="004A359D" w:rsidP="00F5435F">
            <w:pPr>
              <w:jc w:val="center"/>
              <w:rPr>
                <w:rFonts w:ascii="Times New Roman" w:hAnsi="Times New Roman" w:cs="Times New Roman"/>
              </w:rPr>
            </w:pPr>
          </w:p>
        </w:tc>
      </w:tr>
      <w:tr w:rsidR="004A359D" w:rsidRPr="00CC399B" w:rsidTr="004F3684">
        <w:trPr>
          <w:trHeight w:val="258"/>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restart"/>
            <w:vAlign w:val="center"/>
          </w:tcPr>
          <w:p w:rsidR="004A359D" w:rsidRDefault="004A359D" w:rsidP="00F0685D">
            <w:pPr>
              <w:jc w:val="center"/>
              <w:rPr>
                <w:rFonts w:ascii="Times New Roman" w:hAnsi="Times New Roman" w:cs="Times New Roman"/>
              </w:rPr>
            </w:pPr>
            <w:r w:rsidRPr="00224589">
              <w:rPr>
                <w:rFonts w:ascii="Times New Roman" w:hAnsi="Times New Roman" w:cs="Times New Roman"/>
              </w:rPr>
              <w:t>不规范行为</w:t>
            </w:r>
          </w:p>
          <w:p w:rsidR="004A359D" w:rsidRPr="00224589" w:rsidRDefault="004A359D" w:rsidP="00F0685D">
            <w:pPr>
              <w:jc w:val="center"/>
              <w:rPr>
                <w:rFonts w:ascii="Times New Roman" w:hAnsi="Times New Roman" w:cs="Times New Roman"/>
              </w:rPr>
            </w:pPr>
            <w:r w:rsidRPr="00224589">
              <w:rPr>
                <w:rFonts w:ascii="Times New Roman" w:hAnsi="Times New Roman" w:cs="Times New Roman" w:hint="eastAsia"/>
              </w:rPr>
              <w:t>（</w:t>
            </w:r>
            <w:r>
              <w:rPr>
                <w:rFonts w:ascii="Times New Roman" w:hAnsi="Times New Roman" w:cs="Times New Roman" w:hint="eastAsia"/>
              </w:rPr>
              <w:t>20</w:t>
            </w:r>
            <w:r w:rsidRPr="00224589">
              <w:rPr>
                <w:rFonts w:ascii="Times New Roman" w:hAnsi="Times New Roman" w:cs="Times New Roman" w:hint="eastAsia"/>
              </w:rPr>
              <w:t>%</w:t>
            </w:r>
            <w:r w:rsidRPr="00224589">
              <w:rPr>
                <w:rFonts w:ascii="Times New Roman" w:hAnsi="Times New Roman" w:cs="Times New Roman" w:hint="eastAsia"/>
              </w:rPr>
              <w:t>）</w:t>
            </w:r>
          </w:p>
          <w:p w:rsidR="004A359D" w:rsidRPr="00224589" w:rsidRDefault="004A359D" w:rsidP="00F0685D">
            <w:pPr>
              <w:jc w:val="center"/>
              <w:rPr>
                <w:rFonts w:ascii="Times New Roman" w:hAnsi="Times New Roman" w:cs="Times New Roman"/>
              </w:rPr>
            </w:pPr>
          </w:p>
        </w:tc>
        <w:tc>
          <w:tcPr>
            <w:tcW w:w="7422" w:type="dxa"/>
            <w:vAlign w:val="center"/>
          </w:tcPr>
          <w:p w:rsidR="004A359D" w:rsidRPr="00224589" w:rsidRDefault="004A359D" w:rsidP="00E2739E">
            <w:pPr>
              <w:rPr>
                <w:rFonts w:ascii="Times New Roman" w:hAnsi="Times New Roman" w:cs="Times New Roman"/>
              </w:rPr>
            </w:pPr>
            <w:r w:rsidRPr="00224589">
              <w:rPr>
                <w:rFonts w:ascii="Times New Roman" w:hAnsi="Times New Roman" w:cs="Times New Roman" w:hint="eastAsia"/>
              </w:rPr>
              <w:t>1.</w:t>
            </w:r>
            <w:r w:rsidRPr="00224589">
              <w:rPr>
                <w:rFonts w:ascii="Times New Roman" w:hAnsi="Times New Roman" w:cs="Times New Roman"/>
              </w:rPr>
              <w:t>在</w:t>
            </w:r>
            <w:r w:rsidR="00E2739E">
              <w:rPr>
                <w:rFonts w:ascii="Times New Roman" w:hAnsi="Times New Roman" w:cs="Times New Roman" w:hint="eastAsia"/>
              </w:rPr>
              <w:t>政府采购活动中</w:t>
            </w:r>
            <w:r w:rsidRPr="00224589">
              <w:rPr>
                <w:rFonts w:ascii="Times New Roman" w:hAnsi="Times New Roman" w:cs="Times New Roman"/>
              </w:rPr>
              <w:t>，提供虚假资料或虚假信息</w:t>
            </w:r>
            <w:r w:rsidR="00AC052E">
              <w:rPr>
                <w:rFonts w:ascii="Times New Roman" w:hAnsi="Times New Roman" w:cs="Times New Roman" w:hint="eastAsia"/>
              </w:rPr>
              <w:t>谋取中标、成交</w:t>
            </w:r>
            <w:r w:rsidRPr="00224589">
              <w:rPr>
                <w:rFonts w:ascii="Times New Roman" w:hAnsi="Times New Roman" w:cs="Times New Roman"/>
              </w:rPr>
              <w:t>的</w:t>
            </w:r>
          </w:p>
        </w:tc>
        <w:tc>
          <w:tcPr>
            <w:tcW w:w="3001" w:type="dxa"/>
            <w:vMerge w:val="restart"/>
            <w:vAlign w:val="center"/>
          </w:tcPr>
          <w:p w:rsidR="004A359D" w:rsidRPr="00CC399B" w:rsidRDefault="00211E62" w:rsidP="00C97177">
            <w:pPr>
              <w:rPr>
                <w:rFonts w:ascii="Times New Roman" w:hAnsi="Times New Roman" w:cs="Times New Roman"/>
              </w:rPr>
            </w:pPr>
            <w:r>
              <w:rPr>
                <w:rFonts w:ascii="Times New Roman" w:hAnsi="Times New Roman" w:cs="Times New Roman" w:hint="eastAsia"/>
              </w:rPr>
              <w:t>满分</w:t>
            </w:r>
            <w:r w:rsidR="008A1132">
              <w:rPr>
                <w:rFonts w:ascii="Times New Roman" w:hAnsi="Times New Roman" w:cs="Times New Roman" w:hint="eastAsia"/>
              </w:rPr>
              <w:t>100</w:t>
            </w:r>
            <w:r w:rsidR="004F3684">
              <w:rPr>
                <w:rFonts w:ascii="Times New Roman" w:hAnsi="Times New Roman" w:cs="Times New Roman" w:hint="eastAsia"/>
              </w:rPr>
              <w:t>，</w:t>
            </w:r>
            <w:r w:rsidR="004A359D">
              <w:rPr>
                <w:rFonts w:ascii="Times New Roman" w:hAnsi="Times New Roman" w:cs="Times New Roman" w:hint="eastAsia"/>
              </w:rPr>
              <w:t>每发生一次，自</w:t>
            </w:r>
            <w:r w:rsidR="00C97177">
              <w:rPr>
                <w:rFonts w:ascii="Times New Roman" w:hAnsi="Times New Roman" w:cs="Times New Roman" w:hint="eastAsia"/>
              </w:rPr>
              <w:t>公示结束</w:t>
            </w:r>
            <w:r w:rsidR="004A359D">
              <w:rPr>
                <w:rFonts w:ascii="Times New Roman" w:hAnsi="Times New Roman" w:cs="Times New Roman" w:hint="eastAsia"/>
              </w:rPr>
              <w:t>之日起半年内扣</w:t>
            </w:r>
            <w:r w:rsidR="004A359D">
              <w:rPr>
                <w:rFonts w:ascii="Times New Roman" w:hAnsi="Times New Roman" w:cs="Times New Roman" w:hint="eastAsia"/>
              </w:rPr>
              <w:t>10</w:t>
            </w:r>
            <w:r w:rsidR="004A359D">
              <w:rPr>
                <w:rFonts w:ascii="Times New Roman" w:hAnsi="Times New Roman" w:cs="Times New Roman" w:hint="eastAsia"/>
              </w:rPr>
              <w:t>分</w:t>
            </w:r>
            <w:r w:rsidR="008A1132">
              <w:rPr>
                <w:rFonts w:ascii="Times New Roman" w:hAnsi="Times New Roman" w:cs="Times New Roman" w:hint="eastAsia"/>
              </w:rPr>
              <w:t>。</w:t>
            </w:r>
          </w:p>
        </w:tc>
        <w:tc>
          <w:tcPr>
            <w:tcW w:w="2752" w:type="dxa"/>
            <w:vMerge w:val="restart"/>
            <w:vAlign w:val="center"/>
          </w:tcPr>
          <w:p w:rsidR="004A359D" w:rsidRPr="00CC399B" w:rsidRDefault="004A359D" w:rsidP="00074916">
            <w:pPr>
              <w:jc w:val="center"/>
              <w:rPr>
                <w:rFonts w:ascii="Times New Roman" w:hAnsi="Times New Roman" w:cs="Times New Roman"/>
              </w:rPr>
            </w:pPr>
            <w:r w:rsidRPr="00F5435F">
              <w:rPr>
                <w:rFonts w:ascii="Times New Roman" w:hAnsi="Times New Roman" w:cs="Times New Roman" w:hint="eastAsia"/>
              </w:rPr>
              <w:t>由交易中心</w:t>
            </w:r>
            <w:r>
              <w:rPr>
                <w:rFonts w:ascii="Times New Roman" w:hAnsi="Times New Roman" w:cs="Times New Roman" w:hint="eastAsia"/>
              </w:rPr>
              <w:t>认定，交易中心</w:t>
            </w:r>
            <w:r w:rsidRPr="00F5435F">
              <w:rPr>
                <w:rFonts w:ascii="Times New Roman" w:hAnsi="Times New Roman" w:cs="Times New Roman" w:hint="eastAsia"/>
              </w:rPr>
              <w:t>在</w:t>
            </w:r>
            <w:r w:rsidR="00074916">
              <w:rPr>
                <w:rFonts w:ascii="Times New Roman" w:hAnsi="Times New Roman" w:cs="Times New Roman" w:hint="eastAsia"/>
              </w:rPr>
              <w:t>“</w:t>
            </w:r>
            <w:r w:rsidR="00074916" w:rsidRPr="00074916">
              <w:rPr>
                <w:rFonts w:ascii="Times New Roman" w:hAnsi="Times New Roman" w:cs="Times New Roman" w:hint="eastAsia"/>
              </w:rPr>
              <w:t>广州公共资源交易网</w:t>
            </w:r>
            <w:r w:rsidR="00074916" w:rsidRPr="00074916">
              <w:rPr>
                <w:rFonts w:ascii="Times New Roman" w:hAnsi="Times New Roman" w:cs="Times New Roman" w:hint="eastAsia"/>
              </w:rPr>
              <w:t>-</w:t>
            </w:r>
            <w:r w:rsidR="00074916" w:rsidRPr="00074916">
              <w:rPr>
                <w:rFonts w:ascii="Times New Roman" w:hAnsi="Times New Roman" w:cs="Times New Roman" w:hint="eastAsia"/>
              </w:rPr>
              <w:t>市场信用</w:t>
            </w:r>
            <w:r w:rsidR="00074916" w:rsidRPr="00074916">
              <w:rPr>
                <w:rFonts w:ascii="Times New Roman" w:hAnsi="Times New Roman" w:cs="Times New Roman" w:hint="eastAsia"/>
              </w:rPr>
              <w:t>-</w:t>
            </w:r>
            <w:r w:rsidR="00074916" w:rsidRPr="00074916">
              <w:rPr>
                <w:rFonts w:ascii="Times New Roman" w:hAnsi="Times New Roman" w:cs="Times New Roman" w:hint="eastAsia"/>
              </w:rPr>
              <w:t>信用平台</w:t>
            </w:r>
            <w:r w:rsidR="00074916">
              <w:rPr>
                <w:rFonts w:ascii="Times New Roman" w:hAnsi="Times New Roman" w:cs="Times New Roman" w:hint="eastAsia"/>
              </w:rPr>
              <w:t>”</w:t>
            </w:r>
            <w:r w:rsidR="00C97177">
              <w:rPr>
                <w:rFonts w:ascii="Times New Roman" w:hAnsi="Times New Roman" w:cs="Times New Roman" w:hint="eastAsia"/>
              </w:rPr>
              <w:t>进行公示</w:t>
            </w:r>
            <w:r w:rsidRPr="00F5435F">
              <w:rPr>
                <w:rFonts w:ascii="Times New Roman" w:hAnsi="Times New Roman" w:cs="Times New Roman" w:hint="eastAsia"/>
              </w:rPr>
              <w:t>，</w:t>
            </w:r>
            <w:r w:rsidR="00C97177">
              <w:rPr>
                <w:rFonts w:ascii="Times New Roman" w:hAnsi="Times New Roman" w:cs="Times New Roman" w:hint="eastAsia"/>
              </w:rPr>
              <w:t>公示结束</w:t>
            </w:r>
            <w:r w:rsidRPr="00F5435F">
              <w:rPr>
                <w:rFonts w:ascii="Times New Roman" w:hAnsi="Times New Roman" w:cs="Times New Roman" w:hint="eastAsia"/>
              </w:rPr>
              <w:t>在评价系统中予以扣分</w:t>
            </w:r>
            <w:r w:rsidR="004F1051">
              <w:rPr>
                <w:rFonts w:ascii="Times New Roman" w:hAnsi="Times New Roman" w:cs="Times New Roman" w:hint="eastAsia"/>
              </w:rPr>
              <w:t>并报监管部门备案</w:t>
            </w:r>
            <w:r>
              <w:rPr>
                <w:rFonts w:ascii="Times New Roman" w:hAnsi="Times New Roman" w:cs="Times New Roman" w:hint="eastAsia"/>
              </w:rPr>
              <w:t>。</w:t>
            </w:r>
          </w:p>
        </w:tc>
      </w:tr>
      <w:tr w:rsidR="004A359D" w:rsidRPr="00CC399B" w:rsidTr="004F3684">
        <w:trPr>
          <w:trHeight w:val="561"/>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ign w:val="center"/>
          </w:tcPr>
          <w:p w:rsidR="004A359D" w:rsidRPr="00224589" w:rsidRDefault="004A359D" w:rsidP="00F0685D">
            <w:pPr>
              <w:jc w:val="center"/>
              <w:rPr>
                <w:rFonts w:ascii="Times New Roman" w:hAnsi="Times New Roman" w:cs="Times New Roman"/>
              </w:rPr>
            </w:pPr>
          </w:p>
        </w:tc>
        <w:tc>
          <w:tcPr>
            <w:tcW w:w="7422" w:type="dxa"/>
            <w:vAlign w:val="center"/>
          </w:tcPr>
          <w:p w:rsidR="004A359D" w:rsidRPr="00224589" w:rsidRDefault="004A359D" w:rsidP="00843EDA">
            <w:pPr>
              <w:rPr>
                <w:rFonts w:ascii="Times New Roman" w:hAnsi="Times New Roman" w:cs="Times New Roman"/>
              </w:rPr>
            </w:pPr>
            <w:r w:rsidRPr="00224589">
              <w:rPr>
                <w:rFonts w:ascii="Times New Roman" w:hAnsi="Times New Roman" w:cs="Times New Roman" w:hint="eastAsia"/>
              </w:rPr>
              <w:t>2</w:t>
            </w:r>
            <w:r w:rsidRPr="00224589">
              <w:rPr>
                <w:rFonts w:ascii="Times New Roman" w:hAnsi="Times New Roman" w:cs="Times New Roman"/>
              </w:rPr>
              <w:t>.</w:t>
            </w:r>
            <w:r w:rsidRPr="00224589">
              <w:rPr>
                <w:rFonts w:ascii="Times New Roman" w:hAnsi="Times New Roman" w:cs="Times New Roman"/>
              </w:rPr>
              <w:t>单位负责人为同一人或者明知存在控股、管理关系的不同单位，</w:t>
            </w:r>
            <w:r w:rsidRPr="00224589">
              <w:rPr>
                <w:rFonts w:hint="eastAsia"/>
              </w:rPr>
              <w:t>参加同一合同项下的政府采购活动</w:t>
            </w:r>
            <w:r w:rsidR="00843EDA">
              <w:rPr>
                <w:rFonts w:hint="eastAsia"/>
              </w:rPr>
              <w:t>的</w:t>
            </w:r>
            <w:r w:rsidRPr="00224589">
              <w:rPr>
                <w:rFonts w:ascii="Times New Roman" w:hAnsi="Times New Roman" w:cs="Times New Roman" w:hint="eastAsia"/>
              </w:rPr>
              <w:t xml:space="preserve"> </w:t>
            </w:r>
          </w:p>
        </w:tc>
        <w:tc>
          <w:tcPr>
            <w:tcW w:w="3001" w:type="dxa"/>
            <w:vMerge/>
            <w:vAlign w:val="center"/>
          </w:tcPr>
          <w:p w:rsidR="004A359D" w:rsidRPr="00CC399B" w:rsidRDefault="004A359D" w:rsidP="00C250DD">
            <w:pPr>
              <w:jc w:val="center"/>
              <w:rPr>
                <w:rFonts w:ascii="Times New Roman" w:hAnsi="Times New Roman" w:cs="Times New Roman"/>
              </w:rPr>
            </w:pPr>
          </w:p>
        </w:tc>
        <w:tc>
          <w:tcPr>
            <w:tcW w:w="2752" w:type="dxa"/>
            <w:vMerge/>
          </w:tcPr>
          <w:p w:rsidR="004A359D" w:rsidRPr="00CC399B" w:rsidRDefault="004A359D" w:rsidP="006D6705">
            <w:pPr>
              <w:jc w:val="center"/>
              <w:rPr>
                <w:rFonts w:ascii="Times New Roman" w:hAnsi="Times New Roman" w:cs="Times New Roman"/>
              </w:rPr>
            </w:pPr>
          </w:p>
        </w:tc>
      </w:tr>
      <w:tr w:rsidR="004A359D" w:rsidRPr="00CC399B" w:rsidTr="004F3684">
        <w:trPr>
          <w:trHeight w:val="105"/>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ign w:val="center"/>
          </w:tcPr>
          <w:p w:rsidR="004A359D" w:rsidRPr="00224589" w:rsidRDefault="004A359D" w:rsidP="00F0685D">
            <w:pPr>
              <w:jc w:val="center"/>
              <w:rPr>
                <w:rFonts w:ascii="Times New Roman" w:hAnsi="Times New Roman" w:cs="Times New Roman"/>
              </w:rPr>
            </w:pPr>
          </w:p>
        </w:tc>
        <w:tc>
          <w:tcPr>
            <w:tcW w:w="7422" w:type="dxa"/>
          </w:tcPr>
          <w:p w:rsidR="004A359D" w:rsidRPr="00224589" w:rsidRDefault="004A359D" w:rsidP="00030F6B">
            <w:pPr>
              <w:rPr>
                <w:rFonts w:ascii="Times New Roman" w:hAnsi="Times New Roman" w:cs="Times New Roman"/>
              </w:rPr>
            </w:pPr>
            <w:r w:rsidRPr="00224589">
              <w:rPr>
                <w:rFonts w:ascii="Times New Roman" w:hAnsi="Times New Roman" w:cs="Times New Roman" w:hint="eastAsia"/>
              </w:rPr>
              <w:t>3.</w:t>
            </w:r>
            <w:r w:rsidRPr="00224589">
              <w:rPr>
                <w:rFonts w:ascii="Times New Roman" w:hAnsi="Times New Roman" w:cs="Times New Roman" w:hint="eastAsia"/>
              </w:rPr>
              <w:t>资格预审合格的供应商在评审阶段资格发生变化的，不通知采购人和采购代理机构</w:t>
            </w:r>
            <w:r w:rsidR="003902A7">
              <w:rPr>
                <w:rFonts w:ascii="Times New Roman" w:hAnsi="Times New Roman" w:cs="Times New Roman" w:hint="eastAsia"/>
              </w:rPr>
              <w:t>的</w:t>
            </w:r>
          </w:p>
        </w:tc>
        <w:tc>
          <w:tcPr>
            <w:tcW w:w="3001" w:type="dxa"/>
            <w:vMerge/>
          </w:tcPr>
          <w:p w:rsidR="004A359D" w:rsidRPr="00CB170D" w:rsidRDefault="004A359D" w:rsidP="00C250DD">
            <w:pPr>
              <w:jc w:val="center"/>
              <w:rPr>
                <w:rFonts w:ascii="Times New Roman" w:hAnsi="Times New Roman" w:cs="Times New Roman"/>
              </w:rPr>
            </w:pPr>
          </w:p>
        </w:tc>
        <w:tc>
          <w:tcPr>
            <w:tcW w:w="2752" w:type="dxa"/>
            <w:vMerge/>
          </w:tcPr>
          <w:p w:rsidR="004A359D" w:rsidRPr="00CB170D" w:rsidRDefault="004A359D" w:rsidP="00C250DD">
            <w:pPr>
              <w:jc w:val="center"/>
              <w:rPr>
                <w:rFonts w:ascii="Times New Roman" w:hAnsi="Times New Roman" w:cs="Times New Roman"/>
              </w:rPr>
            </w:pPr>
          </w:p>
        </w:tc>
      </w:tr>
      <w:tr w:rsidR="004A359D" w:rsidRPr="00CC399B" w:rsidTr="004F3684">
        <w:trPr>
          <w:trHeight w:val="105"/>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ign w:val="center"/>
          </w:tcPr>
          <w:p w:rsidR="004A359D" w:rsidRPr="00224589" w:rsidRDefault="004A359D" w:rsidP="00F0685D">
            <w:pPr>
              <w:jc w:val="center"/>
              <w:rPr>
                <w:rFonts w:ascii="Times New Roman" w:hAnsi="Times New Roman" w:cs="Times New Roman"/>
              </w:rPr>
            </w:pPr>
          </w:p>
        </w:tc>
        <w:tc>
          <w:tcPr>
            <w:tcW w:w="7422" w:type="dxa"/>
          </w:tcPr>
          <w:p w:rsidR="004A359D" w:rsidRPr="00224589" w:rsidRDefault="004A359D" w:rsidP="00030F6B">
            <w:pPr>
              <w:rPr>
                <w:rFonts w:ascii="Times New Roman" w:hAnsi="Times New Roman" w:cs="Times New Roman"/>
              </w:rPr>
            </w:pPr>
            <w:r w:rsidRPr="00224589">
              <w:rPr>
                <w:rFonts w:ascii="Times New Roman" w:hAnsi="Times New Roman" w:cs="Times New Roman" w:hint="eastAsia"/>
              </w:rPr>
              <w:t>4</w:t>
            </w:r>
            <w:r w:rsidRPr="00224589">
              <w:rPr>
                <w:rFonts w:ascii="Times New Roman" w:hAnsi="Times New Roman" w:cs="Times New Roman"/>
              </w:rPr>
              <w:t>.</w:t>
            </w:r>
            <w:r w:rsidRPr="00224589">
              <w:rPr>
                <w:rFonts w:ascii="Times New Roman" w:hAnsi="Times New Roman" w:cs="Times New Roman"/>
              </w:rPr>
              <w:t>在</w:t>
            </w:r>
            <w:r w:rsidRPr="00224589">
              <w:rPr>
                <w:rFonts w:ascii="Times New Roman" w:hAnsi="Times New Roman" w:cs="Times New Roman" w:hint="eastAsia"/>
              </w:rPr>
              <w:t>政府采购活动</w:t>
            </w:r>
            <w:r w:rsidRPr="00224589">
              <w:rPr>
                <w:rFonts w:ascii="Times New Roman" w:hAnsi="Times New Roman" w:cs="Times New Roman"/>
              </w:rPr>
              <w:t>中，存在刻意窥探、打听其他</w:t>
            </w:r>
            <w:r w:rsidRPr="00224589">
              <w:rPr>
                <w:rFonts w:ascii="Times New Roman" w:hAnsi="Times New Roman" w:cs="Times New Roman" w:hint="eastAsia"/>
              </w:rPr>
              <w:t>供应商的投标或报价情况</w:t>
            </w:r>
            <w:r w:rsidRPr="00224589">
              <w:rPr>
                <w:rFonts w:ascii="Times New Roman" w:hAnsi="Times New Roman" w:cs="Times New Roman"/>
              </w:rPr>
              <w:t>行为的</w:t>
            </w:r>
          </w:p>
        </w:tc>
        <w:tc>
          <w:tcPr>
            <w:tcW w:w="3001" w:type="dxa"/>
            <w:vMerge/>
          </w:tcPr>
          <w:p w:rsidR="004A359D" w:rsidRDefault="004A359D" w:rsidP="00C250DD">
            <w:pPr>
              <w:jc w:val="center"/>
            </w:pPr>
          </w:p>
        </w:tc>
        <w:tc>
          <w:tcPr>
            <w:tcW w:w="2752" w:type="dxa"/>
            <w:vMerge/>
          </w:tcPr>
          <w:p w:rsidR="004A359D" w:rsidRPr="00CB170D" w:rsidRDefault="004A359D" w:rsidP="00C250DD">
            <w:pPr>
              <w:jc w:val="center"/>
              <w:rPr>
                <w:rFonts w:ascii="Times New Roman" w:hAnsi="Times New Roman" w:cs="Times New Roman"/>
              </w:rPr>
            </w:pPr>
          </w:p>
        </w:tc>
      </w:tr>
      <w:tr w:rsidR="004A359D" w:rsidRPr="00CC399B" w:rsidTr="004F3684">
        <w:trPr>
          <w:trHeight w:val="105"/>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ign w:val="center"/>
          </w:tcPr>
          <w:p w:rsidR="004A359D" w:rsidRPr="00224589" w:rsidRDefault="004A359D" w:rsidP="00F0685D">
            <w:pPr>
              <w:jc w:val="center"/>
              <w:rPr>
                <w:rFonts w:ascii="Times New Roman" w:hAnsi="Times New Roman" w:cs="Times New Roman"/>
              </w:rPr>
            </w:pPr>
          </w:p>
        </w:tc>
        <w:tc>
          <w:tcPr>
            <w:tcW w:w="7422" w:type="dxa"/>
            <w:vAlign w:val="center"/>
          </w:tcPr>
          <w:p w:rsidR="004A359D" w:rsidRPr="00224589" w:rsidRDefault="004A359D" w:rsidP="00462E11">
            <w:pPr>
              <w:rPr>
                <w:rFonts w:ascii="Times New Roman" w:hAnsi="Times New Roman" w:cs="Times New Roman"/>
              </w:rPr>
            </w:pPr>
            <w:r w:rsidRPr="00224589">
              <w:rPr>
                <w:rFonts w:ascii="Times New Roman" w:hAnsi="Times New Roman" w:cs="Times New Roman" w:hint="eastAsia"/>
              </w:rPr>
              <w:t>5</w:t>
            </w:r>
            <w:r w:rsidRPr="00224589">
              <w:rPr>
                <w:rFonts w:ascii="Times New Roman" w:hAnsi="Times New Roman" w:cs="Times New Roman"/>
              </w:rPr>
              <w:t>.</w:t>
            </w:r>
            <w:r w:rsidR="00012F5C" w:rsidRPr="00224589">
              <w:rPr>
                <w:rFonts w:ascii="Times New Roman" w:hAnsi="Times New Roman" w:cs="Times New Roman"/>
              </w:rPr>
              <w:t>在</w:t>
            </w:r>
            <w:r w:rsidR="00012F5C" w:rsidRPr="00224589">
              <w:rPr>
                <w:rFonts w:ascii="Times New Roman" w:hAnsi="Times New Roman" w:cs="Times New Roman" w:hint="eastAsia"/>
              </w:rPr>
              <w:t>政府采购活动</w:t>
            </w:r>
            <w:r w:rsidR="00012F5C" w:rsidRPr="00224589">
              <w:rPr>
                <w:rFonts w:ascii="Times New Roman" w:hAnsi="Times New Roman" w:cs="Times New Roman"/>
              </w:rPr>
              <w:t>中，不遵守场内管理规定</w:t>
            </w:r>
            <w:r w:rsidR="00012F5C">
              <w:rPr>
                <w:rFonts w:ascii="Times New Roman" w:hAnsi="Times New Roman" w:cs="Times New Roman" w:hint="eastAsia"/>
              </w:rPr>
              <w:t>，</w:t>
            </w:r>
            <w:r w:rsidR="00012F5C" w:rsidRPr="00E47B4C">
              <w:rPr>
                <w:rFonts w:ascii="Times New Roman" w:hAnsi="Times New Roman" w:cs="Times New Roman" w:hint="eastAsia"/>
              </w:rPr>
              <w:t>故意扰乱开标和评审现场正常秩序的</w:t>
            </w:r>
          </w:p>
        </w:tc>
        <w:tc>
          <w:tcPr>
            <w:tcW w:w="3001" w:type="dxa"/>
            <w:vMerge/>
          </w:tcPr>
          <w:p w:rsidR="004A359D" w:rsidRDefault="004A359D" w:rsidP="00C250DD">
            <w:pPr>
              <w:jc w:val="center"/>
            </w:pPr>
          </w:p>
        </w:tc>
        <w:tc>
          <w:tcPr>
            <w:tcW w:w="2752" w:type="dxa"/>
            <w:vMerge/>
          </w:tcPr>
          <w:p w:rsidR="004A359D" w:rsidRPr="00CB170D" w:rsidRDefault="004A359D" w:rsidP="00C250DD">
            <w:pPr>
              <w:jc w:val="center"/>
              <w:rPr>
                <w:rFonts w:ascii="Times New Roman" w:hAnsi="Times New Roman" w:cs="Times New Roman"/>
              </w:rPr>
            </w:pPr>
          </w:p>
        </w:tc>
      </w:tr>
      <w:tr w:rsidR="004A359D" w:rsidRPr="00CC399B" w:rsidTr="004F3684">
        <w:trPr>
          <w:trHeight w:val="145"/>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ign w:val="center"/>
          </w:tcPr>
          <w:p w:rsidR="004A359D" w:rsidRPr="00224589" w:rsidRDefault="004A359D" w:rsidP="00F0685D">
            <w:pPr>
              <w:jc w:val="center"/>
              <w:rPr>
                <w:rFonts w:ascii="Times New Roman" w:hAnsi="Times New Roman" w:cs="Times New Roman"/>
              </w:rPr>
            </w:pPr>
          </w:p>
        </w:tc>
        <w:tc>
          <w:tcPr>
            <w:tcW w:w="7422" w:type="dxa"/>
            <w:vAlign w:val="center"/>
          </w:tcPr>
          <w:p w:rsidR="004A359D" w:rsidRPr="00224589" w:rsidRDefault="00E93EF8" w:rsidP="00E93EF8">
            <w:pPr>
              <w:rPr>
                <w:rFonts w:ascii="Times New Roman" w:hAnsi="Times New Roman" w:cs="Times New Roman"/>
              </w:rPr>
            </w:pPr>
            <w:r>
              <w:rPr>
                <w:rFonts w:ascii="Times New Roman" w:hAnsi="Times New Roman" w:cs="Times New Roman" w:hint="eastAsia"/>
              </w:rPr>
              <w:t>6</w:t>
            </w:r>
            <w:r w:rsidR="004A359D" w:rsidRPr="00224589">
              <w:rPr>
                <w:rFonts w:ascii="Times New Roman" w:hAnsi="Times New Roman" w:cs="Times New Roman"/>
              </w:rPr>
              <w:t>.</w:t>
            </w:r>
            <w:r w:rsidR="00D60CE8" w:rsidRPr="00D60CE8">
              <w:rPr>
                <w:rFonts w:ascii="Times New Roman" w:hAnsi="Times New Roman" w:cs="Times New Roman" w:hint="eastAsia"/>
              </w:rPr>
              <w:t>质疑时，有捏造事实、提供虚假材料、以非法手段取得证明材料或者未能在规定时间内按要求提供证明材料合理来源说明等行为的</w:t>
            </w:r>
          </w:p>
        </w:tc>
        <w:tc>
          <w:tcPr>
            <w:tcW w:w="3001" w:type="dxa"/>
            <w:vMerge/>
          </w:tcPr>
          <w:p w:rsidR="004A359D" w:rsidRDefault="004A359D" w:rsidP="00C250DD">
            <w:pPr>
              <w:jc w:val="center"/>
            </w:pPr>
          </w:p>
        </w:tc>
        <w:tc>
          <w:tcPr>
            <w:tcW w:w="2752" w:type="dxa"/>
            <w:vMerge/>
          </w:tcPr>
          <w:p w:rsidR="004A359D" w:rsidRPr="00CB170D" w:rsidRDefault="004A359D" w:rsidP="00C250DD">
            <w:pPr>
              <w:jc w:val="center"/>
              <w:rPr>
                <w:rFonts w:ascii="Times New Roman" w:hAnsi="Times New Roman" w:cs="Times New Roman"/>
              </w:rPr>
            </w:pPr>
          </w:p>
        </w:tc>
      </w:tr>
      <w:tr w:rsidR="004A359D" w:rsidRPr="00CC399B" w:rsidTr="004F3684">
        <w:trPr>
          <w:trHeight w:val="145"/>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ign w:val="center"/>
          </w:tcPr>
          <w:p w:rsidR="004A359D" w:rsidRPr="00224589" w:rsidRDefault="004A359D" w:rsidP="00F0685D">
            <w:pPr>
              <w:jc w:val="center"/>
              <w:rPr>
                <w:rFonts w:ascii="Times New Roman" w:hAnsi="Times New Roman" w:cs="Times New Roman"/>
              </w:rPr>
            </w:pPr>
          </w:p>
        </w:tc>
        <w:tc>
          <w:tcPr>
            <w:tcW w:w="7422" w:type="dxa"/>
            <w:vAlign w:val="center"/>
          </w:tcPr>
          <w:p w:rsidR="004A359D" w:rsidRPr="00224589" w:rsidRDefault="00E93EF8" w:rsidP="00AC052E">
            <w:pPr>
              <w:rPr>
                <w:rFonts w:ascii="Times New Roman" w:hAnsi="Times New Roman" w:cs="Times New Roman"/>
              </w:rPr>
            </w:pPr>
            <w:r>
              <w:rPr>
                <w:rFonts w:ascii="Times New Roman" w:hAnsi="Times New Roman" w:cs="Times New Roman" w:hint="eastAsia"/>
              </w:rPr>
              <w:t>7</w:t>
            </w:r>
            <w:r w:rsidR="004A359D" w:rsidRPr="00224589">
              <w:rPr>
                <w:rFonts w:ascii="Times New Roman" w:hAnsi="Times New Roman" w:cs="Times New Roman"/>
              </w:rPr>
              <w:t>.</w:t>
            </w:r>
            <w:r w:rsidR="00AC052E">
              <w:rPr>
                <w:rFonts w:ascii="Times New Roman" w:hAnsi="Times New Roman" w:cs="Times New Roman" w:hint="eastAsia"/>
              </w:rPr>
              <w:t>无</w:t>
            </w:r>
            <w:r w:rsidR="004A359D" w:rsidRPr="00224589">
              <w:rPr>
                <w:rFonts w:ascii="Times New Roman" w:hAnsi="Times New Roman" w:cs="Times New Roman" w:hint="eastAsia"/>
              </w:rPr>
              <w:t>正当理由</w:t>
            </w:r>
            <w:r w:rsidR="004A359D" w:rsidRPr="00224589">
              <w:rPr>
                <w:rFonts w:ascii="Times New Roman" w:hAnsi="Times New Roman" w:cs="Times New Roman"/>
              </w:rPr>
              <w:t>放弃中标或</w:t>
            </w:r>
            <w:r w:rsidR="004A359D" w:rsidRPr="00224589">
              <w:rPr>
                <w:rFonts w:ascii="Times New Roman" w:hAnsi="Times New Roman" w:cs="Times New Roman" w:hint="eastAsia"/>
              </w:rPr>
              <w:t>成交</w:t>
            </w:r>
            <w:r w:rsidR="004A359D" w:rsidRPr="00224589">
              <w:rPr>
                <w:rFonts w:ascii="Times New Roman" w:hAnsi="Times New Roman" w:cs="Times New Roman"/>
              </w:rPr>
              <w:t>资格</w:t>
            </w:r>
            <w:r w:rsidR="004A359D" w:rsidRPr="00224589">
              <w:rPr>
                <w:rFonts w:ascii="Times New Roman" w:hAnsi="Times New Roman" w:cs="Times New Roman" w:hint="eastAsia"/>
              </w:rPr>
              <w:t>的</w:t>
            </w:r>
          </w:p>
        </w:tc>
        <w:tc>
          <w:tcPr>
            <w:tcW w:w="3001" w:type="dxa"/>
            <w:vMerge/>
          </w:tcPr>
          <w:p w:rsidR="004A359D" w:rsidRDefault="004A359D" w:rsidP="00C250DD">
            <w:pPr>
              <w:jc w:val="center"/>
            </w:pPr>
          </w:p>
        </w:tc>
        <w:tc>
          <w:tcPr>
            <w:tcW w:w="2752" w:type="dxa"/>
            <w:vMerge/>
          </w:tcPr>
          <w:p w:rsidR="004A359D" w:rsidRPr="00CB170D" w:rsidRDefault="004A359D" w:rsidP="00C250DD">
            <w:pPr>
              <w:jc w:val="center"/>
              <w:rPr>
                <w:rFonts w:ascii="Times New Roman" w:hAnsi="Times New Roman" w:cs="Times New Roman"/>
              </w:rPr>
            </w:pPr>
          </w:p>
        </w:tc>
      </w:tr>
      <w:tr w:rsidR="004A359D" w:rsidRPr="00CC399B" w:rsidTr="004F3684">
        <w:trPr>
          <w:trHeight w:val="145"/>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ign w:val="center"/>
          </w:tcPr>
          <w:p w:rsidR="004A359D" w:rsidRPr="00224589" w:rsidRDefault="004A359D" w:rsidP="00F0685D">
            <w:pPr>
              <w:jc w:val="center"/>
              <w:rPr>
                <w:rFonts w:ascii="Times New Roman" w:hAnsi="Times New Roman" w:cs="Times New Roman"/>
              </w:rPr>
            </w:pPr>
          </w:p>
        </w:tc>
        <w:tc>
          <w:tcPr>
            <w:tcW w:w="7422" w:type="dxa"/>
            <w:vAlign w:val="center"/>
          </w:tcPr>
          <w:p w:rsidR="004A359D" w:rsidRPr="00224589" w:rsidRDefault="00E93EF8" w:rsidP="004735A7">
            <w:pPr>
              <w:rPr>
                <w:rFonts w:ascii="Times New Roman" w:hAnsi="Times New Roman" w:cs="Times New Roman"/>
              </w:rPr>
            </w:pPr>
            <w:r>
              <w:rPr>
                <w:rFonts w:hint="eastAsia"/>
              </w:rPr>
              <w:t>8</w:t>
            </w:r>
            <w:r w:rsidR="004A359D" w:rsidRPr="00224589">
              <w:rPr>
                <w:rFonts w:hint="eastAsia"/>
              </w:rPr>
              <w:t>.</w:t>
            </w:r>
            <w:r w:rsidR="004A359D" w:rsidRPr="00224589">
              <w:rPr>
                <w:rFonts w:hint="eastAsia"/>
              </w:rPr>
              <w:t>在招标文件中规定的投标截止日起的投标有效期内撤销其投标的</w:t>
            </w:r>
          </w:p>
        </w:tc>
        <w:tc>
          <w:tcPr>
            <w:tcW w:w="3001" w:type="dxa"/>
            <w:vMerge/>
          </w:tcPr>
          <w:p w:rsidR="004A359D" w:rsidRDefault="004A359D" w:rsidP="00C250DD">
            <w:pPr>
              <w:jc w:val="center"/>
            </w:pPr>
          </w:p>
        </w:tc>
        <w:tc>
          <w:tcPr>
            <w:tcW w:w="2752" w:type="dxa"/>
            <w:vMerge/>
          </w:tcPr>
          <w:p w:rsidR="004A359D" w:rsidRPr="00CB170D" w:rsidRDefault="004A359D" w:rsidP="00C250DD">
            <w:pPr>
              <w:jc w:val="center"/>
              <w:rPr>
                <w:rFonts w:ascii="Times New Roman" w:hAnsi="Times New Roman" w:cs="Times New Roman"/>
              </w:rPr>
            </w:pPr>
          </w:p>
        </w:tc>
      </w:tr>
      <w:tr w:rsidR="004A359D" w:rsidRPr="00CC399B" w:rsidTr="004F3684">
        <w:trPr>
          <w:trHeight w:val="145"/>
          <w:jc w:val="center"/>
        </w:trPr>
        <w:tc>
          <w:tcPr>
            <w:tcW w:w="1299" w:type="dxa"/>
            <w:vMerge/>
            <w:vAlign w:val="center"/>
          </w:tcPr>
          <w:p w:rsidR="004A359D" w:rsidRPr="00CC399B" w:rsidRDefault="004A359D" w:rsidP="006D6705">
            <w:pPr>
              <w:jc w:val="center"/>
              <w:rPr>
                <w:rFonts w:ascii="Times New Roman" w:hAnsi="Times New Roman" w:cs="Times New Roman"/>
              </w:rPr>
            </w:pPr>
          </w:p>
        </w:tc>
        <w:tc>
          <w:tcPr>
            <w:tcW w:w="1536" w:type="dxa"/>
            <w:vMerge/>
            <w:vAlign w:val="center"/>
          </w:tcPr>
          <w:p w:rsidR="004A359D" w:rsidRPr="00224589" w:rsidRDefault="004A359D" w:rsidP="00F0685D">
            <w:pPr>
              <w:jc w:val="center"/>
              <w:rPr>
                <w:rFonts w:ascii="Times New Roman" w:hAnsi="Times New Roman" w:cs="Times New Roman"/>
              </w:rPr>
            </w:pPr>
          </w:p>
        </w:tc>
        <w:tc>
          <w:tcPr>
            <w:tcW w:w="7422" w:type="dxa"/>
            <w:vAlign w:val="center"/>
          </w:tcPr>
          <w:p w:rsidR="004A359D" w:rsidRPr="00224589" w:rsidRDefault="00E93EF8" w:rsidP="00132256">
            <w:pPr>
              <w:rPr>
                <w:rFonts w:ascii="Times New Roman" w:hAnsi="Times New Roman" w:cs="Times New Roman"/>
              </w:rPr>
            </w:pPr>
            <w:r>
              <w:rPr>
                <w:rFonts w:ascii="Times New Roman" w:hAnsi="Times New Roman" w:cs="Times New Roman" w:hint="eastAsia"/>
              </w:rPr>
              <w:t>9</w:t>
            </w:r>
            <w:r w:rsidR="005E1FAD">
              <w:rPr>
                <w:rFonts w:ascii="Times New Roman" w:hAnsi="Times New Roman" w:cs="Times New Roman" w:hint="eastAsia"/>
              </w:rPr>
              <w:t>.</w:t>
            </w:r>
            <w:r w:rsidR="004A359D" w:rsidRPr="00224589">
              <w:rPr>
                <w:rFonts w:ascii="Times New Roman" w:hAnsi="Times New Roman" w:cs="Times New Roman" w:hint="eastAsia"/>
              </w:rPr>
              <w:t>其他违反交易中心有关规定</w:t>
            </w:r>
            <w:r w:rsidR="002915A0">
              <w:rPr>
                <w:rFonts w:ascii="Times New Roman" w:hAnsi="Times New Roman" w:cs="Times New Roman" w:hint="eastAsia"/>
              </w:rPr>
              <w:t>，</w:t>
            </w:r>
            <w:r w:rsidR="005E1FAD">
              <w:rPr>
                <w:rFonts w:ascii="Times New Roman" w:hAnsi="Times New Roman" w:cs="Times New Roman" w:hint="eastAsia"/>
              </w:rPr>
              <w:t>对</w:t>
            </w:r>
            <w:r w:rsidR="00132256">
              <w:rPr>
                <w:rFonts w:ascii="Times New Roman" w:hAnsi="Times New Roman" w:cs="Times New Roman" w:hint="eastAsia"/>
              </w:rPr>
              <w:t>招标投标、政府采购</w:t>
            </w:r>
            <w:r w:rsidR="005E1FAD">
              <w:rPr>
                <w:rFonts w:ascii="Times New Roman" w:hAnsi="Times New Roman" w:cs="Times New Roman" w:hint="eastAsia"/>
              </w:rPr>
              <w:t>产生较坏影响</w:t>
            </w:r>
            <w:r w:rsidR="004A359D" w:rsidRPr="00224589">
              <w:rPr>
                <w:rFonts w:ascii="Times New Roman" w:hAnsi="Times New Roman" w:cs="Times New Roman" w:hint="eastAsia"/>
              </w:rPr>
              <w:t>的行为</w:t>
            </w:r>
          </w:p>
        </w:tc>
        <w:tc>
          <w:tcPr>
            <w:tcW w:w="3001" w:type="dxa"/>
            <w:vMerge/>
          </w:tcPr>
          <w:p w:rsidR="004A359D" w:rsidRDefault="004A359D" w:rsidP="00C250DD">
            <w:pPr>
              <w:jc w:val="center"/>
            </w:pPr>
          </w:p>
        </w:tc>
        <w:tc>
          <w:tcPr>
            <w:tcW w:w="2752" w:type="dxa"/>
            <w:vMerge/>
          </w:tcPr>
          <w:p w:rsidR="004A359D" w:rsidRPr="00CB170D" w:rsidRDefault="004A359D" w:rsidP="00C250DD">
            <w:pPr>
              <w:jc w:val="center"/>
              <w:rPr>
                <w:rFonts w:ascii="Times New Roman" w:hAnsi="Times New Roman" w:cs="Times New Roman"/>
              </w:rPr>
            </w:pPr>
          </w:p>
        </w:tc>
      </w:tr>
      <w:tr w:rsidR="004A359D" w:rsidRPr="00CC399B" w:rsidTr="004F3684">
        <w:trPr>
          <w:trHeight w:val="145"/>
          <w:jc w:val="center"/>
        </w:trPr>
        <w:tc>
          <w:tcPr>
            <w:tcW w:w="1299" w:type="dxa"/>
            <w:vMerge w:val="restart"/>
            <w:vAlign w:val="center"/>
          </w:tcPr>
          <w:p w:rsidR="004A359D" w:rsidRPr="006F7412" w:rsidRDefault="004A359D" w:rsidP="0080640C">
            <w:pPr>
              <w:jc w:val="center"/>
              <w:rPr>
                <w:rFonts w:ascii="Times New Roman" w:hAnsi="Times New Roman" w:cs="Times New Roman"/>
              </w:rPr>
            </w:pPr>
            <w:r w:rsidRPr="006F7412">
              <w:rPr>
                <w:rFonts w:ascii="Times New Roman" w:hAnsi="Times New Roman" w:cs="Times New Roman"/>
              </w:rPr>
              <w:t>跨行业跨区</w:t>
            </w:r>
            <w:r w:rsidRPr="006F7412">
              <w:rPr>
                <w:rFonts w:ascii="Times New Roman" w:hAnsi="Times New Roman" w:cs="Times New Roman"/>
              </w:rPr>
              <w:lastRenderedPageBreak/>
              <w:t>域信用</w:t>
            </w:r>
            <w:r w:rsidRPr="006F7412">
              <w:rPr>
                <w:rFonts w:ascii="Times New Roman" w:hAnsi="Times New Roman" w:cs="Times New Roman" w:hint="eastAsia"/>
              </w:rPr>
              <w:t>（</w:t>
            </w:r>
            <w:r w:rsidRPr="006F7412">
              <w:rPr>
                <w:rFonts w:ascii="Times New Roman" w:hAnsi="Times New Roman" w:cs="Times New Roman" w:hint="eastAsia"/>
              </w:rPr>
              <w:t>9%</w:t>
            </w:r>
            <w:r w:rsidRPr="006F7412">
              <w:rPr>
                <w:rFonts w:ascii="Times New Roman" w:hAnsi="Times New Roman" w:cs="Times New Roman" w:hint="eastAsia"/>
              </w:rPr>
              <w:t>）</w:t>
            </w:r>
          </w:p>
        </w:tc>
        <w:tc>
          <w:tcPr>
            <w:tcW w:w="1536" w:type="dxa"/>
            <w:vAlign w:val="center"/>
          </w:tcPr>
          <w:p w:rsidR="004A359D" w:rsidRPr="006F7412" w:rsidRDefault="004A359D" w:rsidP="00F0685D">
            <w:pPr>
              <w:jc w:val="center"/>
              <w:rPr>
                <w:rFonts w:ascii="Times New Roman" w:hAnsi="Times New Roman" w:cs="Times New Roman"/>
              </w:rPr>
            </w:pPr>
            <w:r w:rsidRPr="006F7412">
              <w:rPr>
                <w:rFonts w:ascii="Times New Roman" w:hAnsi="Times New Roman" w:cs="Times New Roman"/>
              </w:rPr>
              <w:lastRenderedPageBreak/>
              <w:t>行业信用</w:t>
            </w:r>
          </w:p>
          <w:p w:rsidR="004A359D" w:rsidRPr="006F7412" w:rsidRDefault="004A359D" w:rsidP="0080640C">
            <w:pPr>
              <w:jc w:val="center"/>
              <w:rPr>
                <w:rFonts w:ascii="Times New Roman" w:hAnsi="Times New Roman" w:cs="Times New Roman"/>
              </w:rPr>
            </w:pPr>
            <w:r w:rsidRPr="006F7412">
              <w:rPr>
                <w:rFonts w:ascii="Times New Roman" w:hAnsi="Times New Roman" w:cs="Times New Roman" w:hint="eastAsia"/>
              </w:rPr>
              <w:lastRenderedPageBreak/>
              <w:t>（</w:t>
            </w:r>
            <w:r w:rsidRPr="006F7412">
              <w:rPr>
                <w:rFonts w:ascii="Times New Roman" w:hAnsi="Times New Roman" w:cs="Times New Roman" w:hint="eastAsia"/>
              </w:rPr>
              <w:t>59%</w:t>
            </w:r>
            <w:r w:rsidRPr="006F7412">
              <w:rPr>
                <w:rFonts w:ascii="Times New Roman" w:hAnsi="Times New Roman" w:cs="Times New Roman" w:hint="eastAsia"/>
              </w:rPr>
              <w:t>）</w:t>
            </w:r>
          </w:p>
        </w:tc>
        <w:tc>
          <w:tcPr>
            <w:tcW w:w="7422" w:type="dxa"/>
            <w:vAlign w:val="center"/>
          </w:tcPr>
          <w:p w:rsidR="004A359D" w:rsidRPr="006F7412" w:rsidRDefault="004A359D" w:rsidP="00B86A29">
            <w:pPr>
              <w:rPr>
                <w:rFonts w:ascii="Times New Roman" w:hAnsi="Times New Roman" w:cs="Times New Roman"/>
              </w:rPr>
            </w:pPr>
            <w:r w:rsidRPr="006F7412">
              <w:rPr>
                <w:rFonts w:ascii="Times New Roman" w:hAnsi="Times New Roman" w:cs="Times New Roman" w:hint="eastAsia"/>
              </w:rPr>
              <w:lastRenderedPageBreak/>
              <w:t>除应用本评分表的行业外，其他各</w:t>
            </w:r>
            <w:r w:rsidR="00B86A29">
              <w:rPr>
                <w:rFonts w:ascii="Times New Roman" w:hAnsi="Times New Roman" w:cs="Times New Roman"/>
              </w:rPr>
              <w:t>行业主管部门</w:t>
            </w:r>
            <w:r w:rsidRPr="006F7412">
              <w:rPr>
                <w:rFonts w:ascii="Times New Roman" w:hAnsi="Times New Roman" w:cs="Times New Roman"/>
              </w:rPr>
              <w:t>的</w:t>
            </w:r>
            <w:r w:rsidRPr="006F7412">
              <w:rPr>
                <w:rFonts w:ascii="Times New Roman" w:hAnsi="Times New Roman" w:cs="Times New Roman" w:hint="eastAsia"/>
              </w:rPr>
              <w:t>综合</w:t>
            </w:r>
            <w:r w:rsidRPr="006F7412">
              <w:rPr>
                <w:rFonts w:ascii="Times New Roman" w:hAnsi="Times New Roman" w:cs="Times New Roman"/>
              </w:rPr>
              <w:t>信用</w:t>
            </w:r>
            <w:r w:rsidRPr="006F7412">
              <w:rPr>
                <w:rFonts w:ascii="Times New Roman" w:hAnsi="Times New Roman" w:cs="Times New Roman" w:hint="eastAsia"/>
              </w:rPr>
              <w:t>评分或</w:t>
            </w:r>
            <w:r w:rsidRPr="006F7412">
              <w:rPr>
                <w:rFonts w:ascii="Times New Roman" w:hAnsi="Times New Roman" w:cs="Times New Roman"/>
              </w:rPr>
              <w:t>评级</w:t>
            </w:r>
            <w:r w:rsidRPr="006F7412">
              <w:rPr>
                <w:rFonts w:ascii="Times New Roman" w:hAnsi="Times New Roman" w:cs="Times New Roman" w:hint="eastAsia"/>
              </w:rPr>
              <w:t>的</w:t>
            </w:r>
            <w:r w:rsidRPr="006F7412">
              <w:rPr>
                <w:rFonts w:ascii="Times New Roman" w:hAnsi="Times New Roman" w:cs="Times New Roman"/>
              </w:rPr>
              <w:t>加权</w:t>
            </w:r>
            <w:r w:rsidRPr="006F7412">
              <w:rPr>
                <w:rFonts w:ascii="Times New Roman" w:hAnsi="Times New Roman" w:cs="Times New Roman" w:hint="eastAsia"/>
              </w:rPr>
              <w:lastRenderedPageBreak/>
              <w:t>总和（如</w:t>
            </w:r>
            <w:proofErr w:type="gramStart"/>
            <w:r w:rsidR="00B13B34">
              <w:rPr>
                <w:rFonts w:ascii="Times New Roman" w:hAnsi="Times New Roman" w:cs="Times New Roman" w:hint="eastAsia"/>
              </w:rPr>
              <w:t>供应商</w:t>
            </w:r>
            <w:r w:rsidRPr="006F7412">
              <w:rPr>
                <w:rFonts w:ascii="Times New Roman" w:hAnsi="Times New Roman" w:cs="Times New Roman" w:hint="eastAsia"/>
              </w:rPr>
              <w:t>无其他</w:t>
            </w:r>
            <w:proofErr w:type="gramEnd"/>
            <w:r w:rsidRPr="006F7412">
              <w:rPr>
                <w:rFonts w:ascii="Times New Roman" w:hAnsi="Times New Roman" w:cs="Times New Roman" w:hint="eastAsia"/>
              </w:rPr>
              <w:t>行业信用记录，则此项以水准分计算）</w:t>
            </w:r>
          </w:p>
        </w:tc>
        <w:tc>
          <w:tcPr>
            <w:tcW w:w="3001" w:type="dxa"/>
          </w:tcPr>
          <w:p w:rsidR="004A359D" w:rsidRPr="006F7412" w:rsidRDefault="008A1132" w:rsidP="006D6705">
            <w:pPr>
              <w:rPr>
                <w:rFonts w:ascii="Times New Roman" w:hAnsi="Times New Roman" w:cs="Times New Roman"/>
              </w:rPr>
            </w:pPr>
            <w:r>
              <w:rPr>
                <w:rFonts w:ascii="Times New Roman" w:hAnsi="Times New Roman" w:cs="Times New Roman" w:hint="eastAsia"/>
              </w:rPr>
              <w:lastRenderedPageBreak/>
              <w:t>按照</w:t>
            </w:r>
            <w:r w:rsidR="004A359D" w:rsidRPr="006F7412">
              <w:rPr>
                <w:rFonts w:ascii="Times New Roman" w:hAnsi="Times New Roman" w:cs="Times New Roman" w:hint="eastAsia"/>
              </w:rPr>
              <w:t>本市行业主管部门出台的</w:t>
            </w:r>
            <w:r w:rsidR="004A359D" w:rsidRPr="006F7412">
              <w:rPr>
                <w:rFonts w:ascii="Times New Roman" w:hAnsi="Times New Roman" w:cs="Times New Roman" w:hint="eastAsia"/>
              </w:rPr>
              <w:lastRenderedPageBreak/>
              <w:t>行业诚信分</w:t>
            </w:r>
            <w:r>
              <w:rPr>
                <w:rFonts w:ascii="Times New Roman" w:hAnsi="Times New Roman" w:cs="Times New Roman" w:hint="eastAsia"/>
              </w:rPr>
              <w:t>计算。</w:t>
            </w:r>
          </w:p>
        </w:tc>
        <w:tc>
          <w:tcPr>
            <w:tcW w:w="2752" w:type="dxa"/>
          </w:tcPr>
          <w:p w:rsidR="004A359D" w:rsidRPr="006F7412" w:rsidRDefault="004A359D" w:rsidP="006D6705">
            <w:pPr>
              <w:rPr>
                <w:rFonts w:ascii="Times New Roman" w:hAnsi="Times New Roman" w:cs="Times New Roman"/>
              </w:rPr>
            </w:pPr>
            <w:r w:rsidRPr="006F7412">
              <w:rPr>
                <w:rFonts w:ascii="Times New Roman" w:hAnsi="Times New Roman" w:cs="Times New Roman" w:hint="eastAsia"/>
              </w:rPr>
              <w:lastRenderedPageBreak/>
              <w:t>由行业主管部门评价，每日</w:t>
            </w:r>
            <w:r w:rsidRPr="006F7412">
              <w:rPr>
                <w:rFonts w:ascii="Times New Roman" w:hAnsi="Times New Roman" w:cs="Times New Roman" w:hint="eastAsia"/>
              </w:rPr>
              <w:lastRenderedPageBreak/>
              <w:t>通过数据接口推送最新数据</w:t>
            </w:r>
          </w:p>
        </w:tc>
      </w:tr>
      <w:tr w:rsidR="004A359D" w:rsidRPr="00CC399B" w:rsidTr="004F3684">
        <w:trPr>
          <w:trHeight w:val="949"/>
          <w:jc w:val="center"/>
        </w:trPr>
        <w:tc>
          <w:tcPr>
            <w:tcW w:w="1299" w:type="dxa"/>
            <w:vMerge/>
            <w:vAlign w:val="center"/>
          </w:tcPr>
          <w:p w:rsidR="004A359D" w:rsidRPr="006F7412" w:rsidRDefault="004A359D" w:rsidP="006D6705">
            <w:pPr>
              <w:jc w:val="center"/>
              <w:rPr>
                <w:rFonts w:ascii="Times New Roman" w:hAnsi="Times New Roman" w:cs="Times New Roman"/>
              </w:rPr>
            </w:pPr>
          </w:p>
        </w:tc>
        <w:tc>
          <w:tcPr>
            <w:tcW w:w="1536" w:type="dxa"/>
            <w:vAlign w:val="center"/>
          </w:tcPr>
          <w:p w:rsidR="004A359D" w:rsidRPr="006F7412" w:rsidRDefault="004A359D" w:rsidP="00F0685D">
            <w:pPr>
              <w:jc w:val="center"/>
              <w:rPr>
                <w:rFonts w:ascii="Times New Roman" w:hAnsi="Times New Roman" w:cs="Times New Roman"/>
              </w:rPr>
            </w:pPr>
            <w:r w:rsidRPr="006F7412">
              <w:rPr>
                <w:rFonts w:ascii="Times New Roman" w:hAnsi="Times New Roman" w:cs="Times New Roman"/>
              </w:rPr>
              <w:t>区域信用</w:t>
            </w:r>
          </w:p>
          <w:p w:rsidR="004A359D" w:rsidRPr="006F7412" w:rsidRDefault="004A359D" w:rsidP="0080640C">
            <w:pPr>
              <w:jc w:val="center"/>
              <w:rPr>
                <w:rFonts w:ascii="Times New Roman" w:hAnsi="Times New Roman" w:cs="Times New Roman"/>
              </w:rPr>
            </w:pPr>
            <w:r w:rsidRPr="006F7412">
              <w:rPr>
                <w:rFonts w:ascii="Times New Roman" w:hAnsi="Times New Roman" w:cs="Times New Roman" w:hint="eastAsia"/>
              </w:rPr>
              <w:t>（</w:t>
            </w:r>
            <w:r w:rsidRPr="006F7412">
              <w:rPr>
                <w:rFonts w:ascii="Times New Roman" w:hAnsi="Times New Roman" w:cs="Times New Roman" w:hint="eastAsia"/>
              </w:rPr>
              <w:t>41%</w:t>
            </w:r>
            <w:r w:rsidRPr="006F7412">
              <w:rPr>
                <w:rFonts w:ascii="Times New Roman" w:hAnsi="Times New Roman" w:cs="Times New Roman" w:hint="eastAsia"/>
              </w:rPr>
              <w:t>）</w:t>
            </w:r>
          </w:p>
        </w:tc>
        <w:tc>
          <w:tcPr>
            <w:tcW w:w="7422" w:type="dxa"/>
            <w:vAlign w:val="center"/>
          </w:tcPr>
          <w:p w:rsidR="004A359D" w:rsidRPr="006F7412" w:rsidRDefault="004A359D" w:rsidP="0079110A">
            <w:pPr>
              <w:rPr>
                <w:rFonts w:ascii="Times New Roman" w:hAnsi="Times New Roman" w:cs="Times New Roman"/>
              </w:rPr>
            </w:pPr>
            <w:r w:rsidRPr="006F7412">
              <w:rPr>
                <w:rFonts w:ascii="Times New Roman" w:hAnsi="Times New Roman" w:cs="Times New Roman"/>
              </w:rPr>
              <w:t>在其他区域公共资源交易市场的</w:t>
            </w:r>
            <w:r w:rsidRPr="006F7412">
              <w:rPr>
                <w:rFonts w:ascii="Times New Roman" w:hAnsi="Times New Roman" w:cs="Times New Roman" w:hint="eastAsia"/>
              </w:rPr>
              <w:t>综合</w:t>
            </w:r>
            <w:r w:rsidRPr="006F7412">
              <w:rPr>
                <w:rFonts w:ascii="Times New Roman" w:hAnsi="Times New Roman" w:cs="Times New Roman"/>
              </w:rPr>
              <w:t>信用</w:t>
            </w:r>
            <w:r w:rsidRPr="006F7412">
              <w:rPr>
                <w:rFonts w:ascii="Times New Roman" w:hAnsi="Times New Roman" w:cs="Times New Roman" w:hint="eastAsia"/>
              </w:rPr>
              <w:t>评分或</w:t>
            </w:r>
            <w:r w:rsidRPr="006F7412">
              <w:rPr>
                <w:rFonts w:ascii="Times New Roman" w:hAnsi="Times New Roman" w:cs="Times New Roman"/>
              </w:rPr>
              <w:t>评级</w:t>
            </w:r>
            <w:r w:rsidRPr="006F7412">
              <w:rPr>
                <w:rFonts w:ascii="Times New Roman" w:hAnsi="Times New Roman" w:cs="Times New Roman" w:hint="eastAsia"/>
              </w:rPr>
              <w:t>的</w:t>
            </w:r>
            <w:r w:rsidRPr="006F7412">
              <w:rPr>
                <w:rFonts w:ascii="Times New Roman" w:hAnsi="Times New Roman" w:cs="Times New Roman"/>
              </w:rPr>
              <w:t>加权</w:t>
            </w:r>
            <w:r w:rsidR="00B13B34">
              <w:rPr>
                <w:rFonts w:ascii="Times New Roman" w:hAnsi="Times New Roman" w:cs="Times New Roman" w:hint="eastAsia"/>
              </w:rPr>
              <w:t>总和（如供应商</w:t>
            </w:r>
            <w:r w:rsidRPr="006F7412">
              <w:rPr>
                <w:rFonts w:ascii="Times New Roman" w:hAnsi="Times New Roman" w:cs="Times New Roman" w:hint="eastAsia"/>
              </w:rPr>
              <w:t>除广州</w:t>
            </w:r>
            <w:r w:rsidRPr="006F7412">
              <w:rPr>
                <w:rFonts w:ascii="Times New Roman" w:hAnsi="Times New Roman" w:cs="Times New Roman"/>
              </w:rPr>
              <w:t>公共资源交易市场</w:t>
            </w:r>
            <w:r w:rsidRPr="006F7412">
              <w:rPr>
                <w:rFonts w:ascii="Times New Roman" w:hAnsi="Times New Roman" w:cs="Times New Roman" w:hint="eastAsia"/>
              </w:rPr>
              <w:t>外，在其他区域无信用记录，则此项以水准分计算）</w:t>
            </w:r>
          </w:p>
        </w:tc>
        <w:tc>
          <w:tcPr>
            <w:tcW w:w="3001" w:type="dxa"/>
          </w:tcPr>
          <w:p w:rsidR="004A359D" w:rsidRPr="006F7412" w:rsidRDefault="004A359D" w:rsidP="003C28C3">
            <w:pPr>
              <w:rPr>
                <w:rFonts w:ascii="Times New Roman" w:hAnsi="Times New Roman" w:cs="Times New Roman"/>
              </w:rPr>
            </w:pPr>
            <w:r w:rsidRPr="006F7412">
              <w:rPr>
                <w:rFonts w:ascii="Times New Roman" w:hAnsi="Times New Roman" w:cs="Times New Roman" w:hint="eastAsia"/>
              </w:rPr>
              <w:t>按照异地</w:t>
            </w:r>
            <w:r w:rsidR="003C28C3">
              <w:rPr>
                <w:rFonts w:ascii="Times New Roman" w:hAnsi="Times New Roman" w:cs="Times New Roman" w:hint="eastAsia"/>
              </w:rPr>
              <w:t>公共资源交易市场信用</w:t>
            </w:r>
            <w:r w:rsidRPr="006F7412">
              <w:rPr>
                <w:rFonts w:ascii="Times New Roman" w:hAnsi="Times New Roman" w:cs="Times New Roman" w:hint="eastAsia"/>
              </w:rPr>
              <w:t>考核</w:t>
            </w:r>
            <w:r w:rsidR="003C28C3">
              <w:rPr>
                <w:rFonts w:ascii="Times New Roman" w:hAnsi="Times New Roman" w:cs="Times New Roman" w:hint="eastAsia"/>
              </w:rPr>
              <w:t>结果</w:t>
            </w:r>
            <w:r w:rsidRPr="006F7412">
              <w:rPr>
                <w:rFonts w:ascii="Times New Roman" w:hAnsi="Times New Roman" w:cs="Times New Roman" w:hint="eastAsia"/>
              </w:rPr>
              <w:t>进行</w:t>
            </w:r>
            <w:r w:rsidR="003C28C3">
              <w:rPr>
                <w:rFonts w:ascii="Times New Roman" w:hAnsi="Times New Roman" w:cs="Times New Roman" w:hint="eastAsia"/>
              </w:rPr>
              <w:t>转换计算</w:t>
            </w:r>
            <w:r w:rsidR="008A1132">
              <w:rPr>
                <w:rFonts w:ascii="Times New Roman" w:hAnsi="Times New Roman" w:cs="Times New Roman" w:hint="eastAsia"/>
              </w:rPr>
              <w:t>。</w:t>
            </w:r>
          </w:p>
        </w:tc>
        <w:tc>
          <w:tcPr>
            <w:tcW w:w="2752" w:type="dxa"/>
            <w:vAlign w:val="center"/>
          </w:tcPr>
          <w:p w:rsidR="004A359D" w:rsidRPr="006F7412" w:rsidRDefault="004A359D" w:rsidP="00F5435F">
            <w:pPr>
              <w:jc w:val="center"/>
              <w:rPr>
                <w:rFonts w:ascii="Times New Roman" w:hAnsi="Times New Roman" w:cs="Times New Roman"/>
              </w:rPr>
            </w:pPr>
            <w:r w:rsidRPr="006F7412">
              <w:rPr>
                <w:rFonts w:ascii="Times New Roman" w:hAnsi="Times New Roman" w:cs="Times New Roman" w:hint="eastAsia"/>
              </w:rPr>
              <w:t>由其他区域公共资源交易平台评价，每日通过数据接口推送最新数据。</w:t>
            </w:r>
          </w:p>
        </w:tc>
      </w:tr>
      <w:tr w:rsidR="004A359D" w:rsidRPr="00CC399B" w:rsidTr="004F3684">
        <w:trPr>
          <w:trHeight w:val="1450"/>
          <w:jc w:val="center"/>
        </w:trPr>
        <w:tc>
          <w:tcPr>
            <w:tcW w:w="1299" w:type="dxa"/>
            <w:tcBorders>
              <w:bottom w:val="single" w:sz="4" w:space="0" w:color="auto"/>
            </w:tcBorders>
            <w:vAlign w:val="center"/>
          </w:tcPr>
          <w:p w:rsidR="004A359D" w:rsidRPr="006F7412" w:rsidRDefault="004A359D" w:rsidP="00596805">
            <w:pPr>
              <w:jc w:val="center"/>
              <w:rPr>
                <w:rFonts w:ascii="Times New Roman" w:hAnsi="Times New Roman" w:cs="Times New Roman"/>
              </w:rPr>
            </w:pPr>
            <w:r w:rsidRPr="006F7412">
              <w:rPr>
                <w:rFonts w:ascii="Times New Roman" w:hAnsi="Times New Roman" w:cs="Times New Roman" w:hint="eastAsia"/>
              </w:rPr>
              <w:t>履约信用</w:t>
            </w:r>
          </w:p>
          <w:p w:rsidR="004A359D" w:rsidRPr="006F7412" w:rsidRDefault="004A359D" w:rsidP="00596805">
            <w:pPr>
              <w:jc w:val="center"/>
              <w:rPr>
                <w:rFonts w:ascii="Times New Roman" w:hAnsi="Times New Roman" w:cs="Times New Roman"/>
              </w:rPr>
            </w:pPr>
            <w:r w:rsidRPr="006F7412">
              <w:rPr>
                <w:rFonts w:ascii="Times New Roman" w:hAnsi="Times New Roman" w:cs="Times New Roman" w:hint="eastAsia"/>
              </w:rPr>
              <w:t>（</w:t>
            </w:r>
            <w:r w:rsidRPr="006F7412">
              <w:rPr>
                <w:rFonts w:ascii="Times New Roman" w:hAnsi="Times New Roman" w:cs="Times New Roman" w:hint="eastAsia"/>
              </w:rPr>
              <w:t>30%</w:t>
            </w:r>
            <w:r w:rsidRPr="006F7412">
              <w:rPr>
                <w:rFonts w:ascii="Times New Roman" w:hAnsi="Times New Roman" w:cs="Times New Roman" w:hint="eastAsia"/>
              </w:rPr>
              <w:t>）</w:t>
            </w:r>
          </w:p>
        </w:tc>
        <w:tc>
          <w:tcPr>
            <w:tcW w:w="1536" w:type="dxa"/>
            <w:tcBorders>
              <w:bottom w:val="single" w:sz="4" w:space="0" w:color="auto"/>
            </w:tcBorders>
            <w:vAlign w:val="center"/>
          </w:tcPr>
          <w:p w:rsidR="004A359D" w:rsidRPr="006F7412" w:rsidRDefault="004A359D" w:rsidP="00596805">
            <w:pPr>
              <w:jc w:val="center"/>
              <w:rPr>
                <w:rFonts w:ascii="Times New Roman" w:hAnsi="Times New Roman" w:cs="Times New Roman"/>
              </w:rPr>
            </w:pPr>
            <w:r w:rsidRPr="006F7412">
              <w:rPr>
                <w:rFonts w:ascii="Times New Roman" w:hAnsi="Times New Roman" w:cs="Times New Roman" w:hint="eastAsia"/>
              </w:rPr>
              <w:t>采购人评价</w:t>
            </w:r>
          </w:p>
          <w:p w:rsidR="004A359D" w:rsidRPr="006F7412" w:rsidRDefault="004A359D" w:rsidP="00873FE8">
            <w:pPr>
              <w:jc w:val="center"/>
              <w:rPr>
                <w:rFonts w:ascii="Times New Roman" w:hAnsi="Times New Roman" w:cs="Times New Roman"/>
              </w:rPr>
            </w:pPr>
            <w:r w:rsidRPr="006F7412">
              <w:rPr>
                <w:rFonts w:ascii="Times New Roman" w:hAnsi="Times New Roman" w:cs="Times New Roman" w:hint="eastAsia"/>
              </w:rPr>
              <w:t>（</w:t>
            </w:r>
            <w:r w:rsidRPr="006F7412">
              <w:rPr>
                <w:rFonts w:ascii="Times New Roman" w:hAnsi="Times New Roman" w:cs="Times New Roman" w:hint="eastAsia"/>
              </w:rPr>
              <w:t>100%</w:t>
            </w:r>
            <w:r w:rsidRPr="006F7412">
              <w:rPr>
                <w:rFonts w:ascii="Times New Roman" w:hAnsi="Times New Roman" w:cs="Times New Roman" w:hint="eastAsia"/>
              </w:rPr>
              <w:t>）</w:t>
            </w:r>
          </w:p>
        </w:tc>
        <w:tc>
          <w:tcPr>
            <w:tcW w:w="7422" w:type="dxa"/>
            <w:tcBorders>
              <w:bottom w:val="single" w:sz="4" w:space="0" w:color="auto"/>
            </w:tcBorders>
            <w:vAlign w:val="center"/>
          </w:tcPr>
          <w:p w:rsidR="004A359D" w:rsidRPr="006F7412" w:rsidRDefault="004A359D" w:rsidP="00596805">
            <w:pPr>
              <w:jc w:val="left"/>
              <w:rPr>
                <w:rFonts w:ascii="Times New Roman" w:hAnsi="Times New Roman" w:cs="Times New Roman"/>
              </w:rPr>
            </w:pPr>
            <w:r w:rsidRPr="006F7412">
              <w:rPr>
                <w:rFonts w:ascii="Times New Roman" w:hAnsi="Times New Roman" w:cs="Times New Roman" w:hint="eastAsia"/>
              </w:rPr>
              <w:t>采购人主要从合同签订、合同履约、采购结果整体绩效等方面对供应商进行评价</w:t>
            </w:r>
          </w:p>
        </w:tc>
        <w:tc>
          <w:tcPr>
            <w:tcW w:w="3001" w:type="dxa"/>
            <w:vAlign w:val="center"/>
          </w:tcPr>
          <w:p w:rsidR="004A359D" w:rsidRPr="006F7412" w:rsidRDefault="004A359D" w:rsidP="008A1132">
            <w:pPr>
              <w:jc w:val="center"/>
              <w:rPr>
                <w:rFonts w:ascii="Times New Roman" w:hAnsi="Times New Roman" w:cs="Times New Roman"/>
              </w:rPr>
            </w:pPr>
            <w:r w:rsidRPr="006F7412">
              <w:rPr>
                <w:rFonts w:ascii="Times New Roman" w:hAnsi="Times New Roman" w:cs="Times New Roman" w:hint="eastAsia"/>
              </w:rPr>
              <w:t>详见履约评价页面</w:t>
            </w:r>
          </w:p>
        </w:tc>
        <w:tc>
          <w:tcPr>
            <w:tcW w:w="2752" w:type="dxa"/>
            <w:vAlign w:val="center"/>
          </w:tcPr>
          <w:p w:rsidR="004A359D" w:rsidRPr="006F7412" w:rsidRDefault="004A359D" w:rsidP="006E47F2">
            <w:pPr>
              <w:jc w:val="center"/>
              <w:rPr>
                <w:rFonts w:ascii="Times New Roman" w:hAnsi="Times New Roman" w:cs="Times New Roman"/>
              </w:rPr>
            </w:pPr>
            <w:r w:rsidRPr="006F7412">
              <w:rPr>
                <w:rFonts w:ascii="Times New Roman" w:hAnsi="Times New Roman" w:cs="Times New Roman" w:hint="eastAsia"/>
              </w:rPr>
              <w:t>由采购人登陆政府采购各业务系统进行评价。</w:t>
            </w:r>
          </w:p>
        </w:tc>
      </w:tr>
    </w:tbl>
    <w:p w:rsidR="00BA4F6E" w:rsidRPr="00294377" w:rsidRDefault="00BA4F6E" w:rsidP="00BA4F6E">
      <w:pPr>
        <w:widowControl/>
        <w:jc w:val="left"/>
        <w:rPr>
          <w:rFonts w:ascii="仿宋" w:eastAsia="仿宋" w:hAnsi="仿宋"/>
        </w:rPr>
      </w:pPr>
      <w:r w:rsidRPr="00294377">
        <w:rPr>
          <w:rFonts w:ascii="仿宋" w:eastAsia="仿宋" w:hAnsi="仿宋" w:hint="eastAsia"/>
        </w:rPr>
        <w:t xml:space="preserve">备注： </w:t>
      </w:r>
    </w:p>
    <w:p w:rsidR="00BA4F6E" w:rsidRDefault="00497E20" w:rsidP="00BA4F6E">
      <w:pPr>
        <w:pStyle w:val="a5"/>
        <w:widowControl/>
        <w:numPr>
          <w:ilvl w:val="0"/>
          <w:numId w:val="6"/>
        </w:numPr>
        <w:spacing w:before="156" w:after="156"/>
        <w:ind w:firstLineChars="0"/>
        <w:jc w:val="left"/>
      </w:pPr>
      <w:r>
        <w:rPr>
          <w:rFonts w:ascii="Times New Roman" w:hAnsi="Times New Roman" w:cs="Times New Roman" w:hint="eastAsia"/>
        </w:rPr>
        <w:t>守</w:t>
      </w:r>
      <w:r>
        <w:rPr>
          <w:rFonts w:ascii="Times New Roman" w:hAnsi="Times New Roman" w:cs="Times New Roman"/>
        </w:rPr>
        <w:t>合同</w:t>
      </w:r>
      <w:r>
        <w:rPr>
          <w:rFonts w:ascii="Times New Roman" w:hAnsi="Times New Roman" w:cs="Times New Roman" w:hint="eastAsia"/>
        </w:rPr>
        <w:t>重</w:t>
      </w:r>
      <w:r w:rsidRPr="00CC399B">
        <w:rPr>
          <w:rFonts w:ascii="Times New Roman" w:hAnsi="Times New Roman" w:cs="Times New Roman"/>
        </w:rPr>
        <w:t>信用记录</w:t>
      </w:r>
      <w:r w:rsidR="00BA4F6E">
        <w:rPr>
          <w:rFonts w:hint="eastAsia"/>
        </w:rPr>
        <w:t>由供应商在信用档案里提交相关材料自主申报，申报后系统自动计分。司法信用数据来源于检察院，由市检察院在每个偶数月月中推送给交易中心。由于国家各级信息平台数据对接尚未完成，除有特殊说明外，其余社会信用指标及投标信用</w:t>
      </w:r>
      <w:r w:rsidR="00BA4F6E">
        <w:rPr>
          <w:rFonts w:hint="eastAsia"/>
        </w:rPr>
        <w:t>-</w:t>
      </w:r>
      <w:r w:rsidR="00BA4F6E">
        <w:rPr>
          <w:rFonts w:hint="eastAsia"/>
        </w:rPr>
        <w:t>行政处罚指标暂不启用。</w:t>
      </w:r>
      <w:r w:rsidR="00BA4F6E" w:rsidRPr="00BA4F6E">
        <w:rPr>
          <w:rFonts w:hint="eastAsia"/>
        </w:rPr>
        <w:t>国家各级信息平台数据</w:t>
      </w:r>
      <w:r w:rsidR="00BA4F6E">
        <w:rPr>
          <w:rFonts w:hint="eastAsia"/>
        </w:rPr>
        <w:t>对接实现后，将从市公共信用信息平台、信用中国、中国政府采购网获取权威数据。</w:t>
      </w:r>
    </w:p>
    <w:p w:rsidR="00BA4F6E" w:rsidRPr="003A34C8" w:rsidRDefault="00BA4F6E" w:rsidP="00BA4F6E">
      <w:pPr>
        <w:pStyle w:val="a5"/>
        <w:widowControl/>
        <w:numPr>
          <w:ilvl w:val="0"/>
          <w:numId w:val="6"/>
        </w:numPr>
        <w:spacing w:before="156" w:after="156"/>
        <w:ind w:firstLineChars="0"/>
        <w:jc w:val="left"/>
        <w:rPr>
          <w:rFonts w:ascii="Times New Roman" w:hAnsi="Times New Roman" w:cs="Times New Roman"/>
        </w:rPr>
      </w:pPr>
      <w:r>
        <w:rPr>
          <w:rFonts w:hint="eastAsia"/>
        </w:rPr>
        <w:t>行业信用数据源于</w:t>
      </w:r>
      <w:r w:rsidRPr="003A34C8">
        <w:rPr>
          <w:rFonts w:ascii="Times New Roman" w:hAnsi="Times New Roman" w:cs="Times New Roman" w:hint="eastAsia"/>
        </w:rPr>
        <w:t>本市行业主管部门出台的行业诚信分。</w:t>
      </w:r>
    </w:p>
    <w:p w:rsidR="00BA4F6E" w:rsidRDefault="00BA4F6E" w:rsidP="00BA4F6E">
      <w:pPr>
        <w:pStyle w:val="a5"/>
        <w:widowControl/>
        <w:numPr>
          <w:ilvl w:val="0"/>
          <w:numId w:val="6"/>
        </w:numPr>
        <w:spacing w:before="156" w:after="156"/>
        <w:ind w:firstLineChars="0"/>
        <w:jc w:val="left"/>
        <w:rPr>
          <w:rFonts w:ascii="Times New Roman" w:hAnsi="Times New Roman" w:cs="Times New Roman"/>
        </w:rPr>
      </w:pPr>
      <w:r w:rsidRPr="003A34C8">
        <w:rPr>
          <w:rFonts w:ascii="Times New Roman" w:hAnsi="Times New Roman" w:cs="Times New Roman" w:hint="eastAsia"/>
        </w:rPr>
        <w:t>区域信用数据源于</w:t>
      </w:r>
      <w:r w:rsidRPr="003A34C8">
        <w:rPr>
          <w:rFonts w:ascii="Times New Roman" w:hAnsi="Times New Roman" w:cs="Times New Roman"/>
        </w:rPr>
        <w:t>其他区域公共资源交易市场</w:t>
      </w:r>
      <w:r w:rsidRPr="003A34C8">
        <w:rPr>
          <w:rFonts w:ascii="Times New Roman" w:hAnsi="Times New Roman" w:cs="Times New Roman" w:hint="eastAsia"/>
        </w:rPr>
        <w:t>。</w:t>
      </w:r>
    </w:p>
    <w:p w:rsidR="00BA4F6E" w:rsidRPr="00F40664" w:rsidRDefault="00BA4F6E" w:rsidP="00F40664">
      <w:pPr>
        <w:pStyle w:val="a5"/>
        <w:widowControl/>
        <w:numPr>
          <w:ilvl w:val="0"/>
          <w:numId w:val="6"/>
        </w:numPr>
        <w:spacing w:before="156" w:after="156"/>
        <w:ind w:firstLineChars="0"/>
        <w:jc w:val="left"/>
        <w:rPr>
          <w:rFonts w:ascii="Times New Roman" w:hAnsi="Times New Roman" w:cs="Times New Roman"/>
        </w:rPr>
      </w:pPr>
      <w:r>
        <w:rPr>
          <w:rFonts w:hint="eastAsia"/>
        </w:rPr>
        <w:t>履约</w:t>
      </w:r>
      <w:r w:rsidR="00F40664">
        <w:rPr>
          <w:rFonts w:hint="eastAsia"/>
        </w:rPr>
        <w:t>信用由采购人</w:t>
      </w:r>
      <w:r>
        <w:rPr>
          <w:rFonts w:hint="eastAsia"/>
        </w:rPr>
        <w:t>登陆交易中心相关业务系统进行评价，</w:t>
      </w:r>
      <w:r w:rsidRPr="00060C03">
        <w:rPr>
          <w:rFonts w:hint="eastAsia"/>
        </w:rPr>
        <w:t>若同一</w:t>
      </w:r>
      <w:r>
        <w:rPr>
          <w:rFonts w:hint="eastAsia"/>
        </w:rPr>
        <w:t>被评价方</w:t>
      </w:r>
      <w:r w:rsidRPr="00060C03">
        <w:rPr>
          <w:rFonts w:hint="eastAsia"/>
        </w:rPr>
        <w:t>参与多个政府采购活动，则取其多个评价分数的平均值。</w:t>
      </w:r>
    </w:p>
    <w:p w:rsidR="00BA4F6E" w:rsidRPr="00452391" w:rsidRDefault="00F40664" w:rsidP="00BA4F6E">
      <w:pPr>
        <w:pStyle w:val="a5"/>
        <w:widowControl/>
        <w:numPr>
          <w:ilvl w:val="0"/>
          <w:numId w:val="6"/>
        </w:numPr>
        <w:spacing w:before="156" w:after="156"/>
        <w:ind w:firstLineChars="0"/>
        <w:jc w:val="left"/>
        <w:rPr>
          <w:rFonts w:ascii="Times New Roman" w:hAnsi="Times New Roman" w:cs="Times New Roman"/>
        </w:rPr>
      </w:pPr>
      <w:r>
        <w:rPr>
          <w:rFonts w:hint="eastAsia"/>
        </w:rPr>
        <w:t>由交易中心认定的所有不规范行为，将在</w:t>
      </w:r>
      <w:r w:rsidR="00074916">
        <w:rPr>
          <w:rFonts w:hint="eastAsia"/>
        </w:rPr>
        <w:t>广州公共资源交易网</w:t>
      </w:r>
      <w:r w:rsidR="00074916">
        <w:rPr>
          <w:rFonts w:hint="eastAsia"/>
        </w:rPr>
        <w:t>-</w:t>
      </w:r>
      <w:r w:rsidR="00074916">
        <w:rPr>
          <w:rFonts w:hint="eastAsia"/>
        </w:rPr>
        <w:t>市场信用</w:t>
      </w:r>
      <w:r w:rsidR="00074916">
        <w:rPr>
          <w:rFonts w:hint="eastAsia"/>
        </w:rPr>
        <w:t>-</w:t>
      </w:r>
      <w:r>
        <w:rPr>
          <w:rFonts w:hint="eastAsia"/>
        </w:rPr>
        <w:t>信用平台公示</w:t>
      </w:r>
      <w:r>
        <w:rPr>
          <w:rFonts w:hint="eastAsia"/>
        </w:rPr>
        <w:t>3</w:t>
      </w:r>
      <w:r>
        <w:rPr>
          <w:rFonts w:hint="eastAsia"/>
        </w:rPr>
        <w:t>个工作日，公示结束后不规范行为计入信用系统。公示期内，如确有错误，各相关方可就不规范行为向交易中心书面申诉，交易中心将在受理申诉之日起</w:t>
      </w:r>
      <w:r w:rsidR="00971EC3">
        <w:rPr>
          <w:rFonts w:hint="eastAsia"/>
        </w:rPr>
        <w:t>5</w:t>
      </w:r>
      <w:r>
        <w:rPr>
          <w:rFonts w:hint="eastAsia"/>
        </w:rPr>
        <w:t>个工作日内，针对申诉内容进行复核，并将复核结果和处理意见回复申诉人。</w:t>
      </w:r>
      <w:r>
        <w:rPr>
          <w:rFonts w:ascii="Times New Roman" w:hAnsi="Times New Roman" w:cs="Times New Roman" w:hint="eastAsia"/>
        </w:rPr>
        <w:t>对于情况复杂的申诉</w:t>
      </w:r>
      <w:r w:rsidRPr="002739FA">
        <w:rPr>
          <w:rFonts w:ascii="Times New Roman" w:hAnsi="Times New Roman" w:cs="Times New Roman" w:hint="eastAsia"/>
        </w:rPr>
        <w:t>，可以适当延长复核时间，但最长不得超过</w:t>
      </w:r>
      <w:r w:rsidRPr="002739FA">
        <w:rPr>
          <w:rFonts w:ascii="Times New Roman" w:hAnsi="Times New Roman" w:cs="Times New Roman" w:hint="eastAsia"/>
        </w:rPr>
        <w:t>20</w:t>
      </w:r>
      <w:r w:rsidRPr="002739FA">
        <w:rPr>
          <w:rFonts w:ascii="Times New Roman" w:hAnsi="Times New Roman" w:cs="Times New Roman" w:hint="eastAsia"/>
        </w:rPr>
        <w:t>个工作日。</w:t>
      </w:r>
      <w:r>
        <w:rPr>
          <w:rFonts w:hint="eastAsia"/>
        </w:rPr>
        <w:t>受理申诉期间，公示流程暂停；如申诉有效，交易中心将不再记录该不规范行为，如申诉无效，交易中心将把该行为记入信用系统。</w:t>
      </w:r>
    </w:p>
    <w:p w:rsidR="00873FE8" w:rsidRDefault="00873FE8" w:rsidP="00BA4F6E">
      <w:pPr>
        <w:widowControl/>
        <w:jc w:val="left"/>
      </w:pPr>
    </w:p>
    <w:p w:rsidR="00873FE8" w:rsidRDefault="00873FE8">
      <w:pPr>
        <w:widowControl/>
        <w:jc w:val="left"/>
      </w:pPr>
      <w:r>
        <w:br w:type="page"/>
      </w:r>
    </w:p>
    <w:p w:rsidR="0024539C" w:rsidRDefault="0024539C">
      <w:pPr>
        <w:widowControl/>
        <w:jc w:val="left"/>
      </w:pPr>
    </w:p>
    <w:p w:rsidR="00BC53AF" w:rsidRPr="00CC399B" w:rsidRDefault="003646AD" w:rsidP="00BC53AF">
      <w:pPr>
        <w:spacing w:line="600" w:lineRule="exact"/>
        <w:jc w:val="center"/>
        <w:rPr>
          <w:rFonts w:ascii="Times New Roman" w:eastAsia="方正小标宋简体" w:hAnsi="Times New Roman" w:cs="Times New Roman"/>
          <w:b/>
          <w:sz w:val="28"/>
          <w:szCs w:val="28"/>
        </w:rPr>
      </w:pPr>
      <w:r>
        <w:rPr>
          <w:rFonts w:ascii="Times New Roman" w:eastAsia="方正小标宋简体" w:hAnsi="Times New Roman" w:cs="Times New Roman" w:hint="eastAsia"/>
          <w:b/>
          <w:sz w:val="28"/>
          <w:szCs w:val="28"/>
        </w:rPr>
        <w:t>附表</w:t>
      </w:r>
      <w:r>
        <w:rPr>
          <w:rFonts w:ascii="Times New Roman" w:eastAsia="方正小标宋简体" w:hAnsi="Times New Roman" w:cs="Times New Roman" w:hint="eastAsia"/>
          <w:b/>
          <w:sz w:val="28"/>
          <w:szCs w:val="28"/>
        </w:rPr>
        <w:t xml:space="preserve">2 </w:t>
      </w:r>
      <w:r w:rsidR="00BC53AF" w:rsidRPr="00CC399B">
        <w:rPr>
          <w:rFonts w:ascii="Times New Roman" w:eastAsia="方正小标宋简体" w:hAnsi="Times New Roman" w:cs="Times New Roman"/>
          <w:b/>
          <w:sz w:val="28"/>
          <w:szCs w:val="28"/>
        </w:rPr>
        <w:t>评</w:t>
      </w:r>
      <w:r w:rsidR="00465EC7">
        <w:rPr>
          <w:rFonts w:ascii="Times New Roman" w:eastAsia="方正小标宋简体" w:hAnsi="Times New Roman" w:cs="Times New Roman" w:hint="eastAsia"/>
          <w:b/>
          <w:sz w:val="28"/>
          <w:szCs w:val="28"/>
        </w:rPr>
        <w:t>审专</w:t>
      </w:r>
      <w:r w:rsidR="00BC53AF" w:rsidRPr="00CC399B">
        <w:rPr>
          <w:rFonts w:ascii="Times New Roman" w:eastAsia="方正小标宋简体" w:hAnsi="Times New Roman" w:cs="Times New Roman"/>
          <w:b/>
          <w:sz w:val="28"/>
          <w:szCs w:val="28"/>
        </w:rPr>
        <w:t>家</w:t>
      </w:r>
      <w:r w:rsidR="00465EC7">
        <w:rPr>
          <w:rFonts w:ascii="Times New Roman" w:eastAsia="方正小标宋简体" w:hAnsi="Times New Roman" w:cs="Times New Roman" w:hint="eastAsia"/>
          <w:b/>
          <w:sz w:val="28"/>
          <w:szCs w:val="28"/>
        </w:rPr>
        <w:t>信用</w:t>
      </w:r>
      <w:r w:rsidR="00E80643">
        <w:rPr>
          <w:rFonts w:ascii="Times New Roman" w:eastAsia="方正小标宋简体" w:hAnsi="Times New Roman" w:cs="Times New Roman" w:hint="eastAsia"/>
          <w:b/>
          <w:sz w:val="28"/>
          <w:szCs w:val="28"/>
        </w:rPr>
        <w:t>指数</w:t>
      </w:r>
      <w:r w:rsidR="00465EC7">
        <w:rPr>
          <w:rFonts w:ascii="Times New Roman" w:eastAsia="方正小标宋简体" w:hAnsi="Times New Roman" w:cs="Times New Roman" w:hint="eastAsia"/>
          <w:b/>
          <w:sz w:val="28"/>
          <w:szCs w:val="28"/>
        </w:rPr>
        <w:t>评价标准</w:t>
      </w:r>
    </w:p>
    <w:tbl>
      <w:tblPr>
        <w:tblW w:w="5151" w:type="pct"/>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2"/>
        <w:gridCol w:w="1888"/>
        <w:gridCol w:w="7287"/>
        <w:gridCol w:w="2998"/>
        <w:gridCol w:w="2821"/>
      </w:tblGrid>
      <w:tr w:rsidR="00224589" w:rsidRPr="00CC399B" w:rsidTr="004F3684">
        <w:trPr>
          <w:cantSplit/>
          <w:trHeight w:hRule="exact" w:val="340"/>
          <w:tblHeader/>
          <w:jc w:val="center"/>
        </w:trPr>
        <w:tc>
          <w:tcPr>
            <w:tcW w:w="339" w:type="pct"/>
            <w:vAlign w:val="center"/>
          </w:tcPr>
          <w:p w:rsidR="006C0F9A" w:rsidRPr="00CC399B" w:rsidRDefault="006C0F9A" w:rsidP="006D6705">
            <w:pPr>
              <w:jc w:val="center"/>
              <w:rPr>
                <w:rFonts w:ascii="Times New Roman" w:hAnsi="Times New Roman" w:cs="Times New Roman"/>
                <w:b/>
                <w:sz w:val="24"/>
                <w:szCs w:val="24"/>
              </w:rPr>
            </w:pPr>
            <w:r w:rsidRPr="00CC399B">
              <w:rPr>
                <w:rFonts w:ascii="Times New Roman" w:hAnsi="Times New Roman" w:cs="Times New Roman"/>
                <w:b/>
                <w:sz w:val="24"/>
                <w:szCs w:val="24"/>
              </w:rPr>
              <w:t>一级指标</w:t>
            </w:r>
          </w:p>
        </w:tc>
        <w:tc>
          <w:tcPr>
            <w:tcW w:w="587" w:type="pct"/>
            <w:vAlign w:val="center"/>
          </w:tcPr>
          <w:p w:rsidR="006C0F9A" w:rsidRPr="00CC399B" w:rsidRDefault="006C0F9A" w:rsidP="006D6705">
            <w:pPr>
              <w:jc w:val="center"/>
              <w:rPr>
                <w:rFonts w:ascii="Times New Roman" w:hAnsi="Times New Roman" w:cs="Times New Roman"/>
                <w:b/>
                <w:sz w:val="24"/>
                <w:szCs w:val="24"/>
              </w:rPr>
            </w:pPr>
            <w:r w:rsidRPr="00CC399B">
              <w:rPr>
                <w:rFonts w:ascii="Times New Roman" w:hAnsi="Times New Roman" w:cs="Times New Roman"/>
                <w:b/>
                <w:sz w:val="24"/>
                <w:szCs w:val="24"/>
              </w:rPr>
              <w:t>二级指标</w:t>
            </w:r>
          </w:p>
        </w:tc>
        <w:tc>
          <w:tcPr>
            <w:tcW w:w="2265" w:type="pct"/>
            <w:vAlign w:val="center"/>
          </w:tcPr>
          <w:p w:rsidR="006C0F9A" w:rsidRPr="00CC399B" w:rsidRDefault="006C0F9A" w:rsidP="006D6705">
            <w:pPr>
              <w:jc w:val="center"/>
              <w:rPr>
                <w:rFonts w:ascii="Times New Roman" w:hAnsi="Times New Roman" w:cs="Times New Roman"/>
                <w:b/>
                <w:sz w:val="24"/>
                <w:szCs w:val="24"/>
              </w:rPr>
            </w:pPr>
            <w:r w:rsidRPr="00CC399B">
              <w:rPr>
                <w:rFonts w:ascii="Times New Roman" w:hAnsi="Times New Roman" w:cs="Times New Roman"/>
                <w:b/>
                <w:sz w:val="24"/>
                <w:szCs w:val="24"/>
              </w:rPr>
              <w:t>指标分级</w:t>
            </w:r>
          </w:p>
        </w:tc>
        <w:tc>
          <w:tcPr>
            <w:tcW w:w="932" w:type="pct"/>
          </w:tcPr>
          <w:p w:rsidR="006C0F9A" w:rsidRPr="00CC399B" w:rsidRDefault="006C0F9A" w:rsidP="006D6705">
            <w:pPr>
              <w:jc w:val="center"/>
              <w:rPr>
                <w:rFonts w:ascii="Times New Roman" w:hAnsi="Times New Roman" w:cs="Times New Roman"/>
                <w:b/>
                <w:sz w:val="24"/>
                <w:szCs w:val="24"/>
              </w:rPr>
            </w:pPr>
            <w:r w:rsidRPr="00CC399B">
              <w:rPr>
                <w:rFonts w:ascii="Times New Roman" w:hAnsi="Times New Roman" w:cs="Times New Roman" w:hint="eastAsia"/>
                <w:b/>
                <w:sz w:val="24"/>
                <w:szCs w:val="24"/>
              </w:rPr>
              <w:t>评分规则</w:t>
            </w:r>
          </w:p>
        </w:tc>
        <w:tc>
          <w:tcPr>
            <w:tcW w:w="877" w:type="pct"/>
          </w:tcPr>
          <w:p w:rsidR="006C0F9A" w:rsidRPr="00CC399B" w:rsidRDefault="006C0F9A" w:rsidP="006D6705">
            <w:pPr>
              <w:jc w:val="center"/>
              <w:rPr>
                <w:rFonts w:ascii="Times New Roman" w:hAnsi="Times New Roman" w:cs="Times New Roman"/>
                <w:b/>
                <w:sz w:val="24"/>
                <w:szCs w:val="24"/>
              </w:rPr>
            </w:pPr>
            <w:r>
              <w:rPr>
                <w:rFonts w:ascii="Times New Roman" w:hAnsi="Times New Roman" w:cs="Times New Roman" w:hint="eastAsia"/>
                <w:b/>
                <w:sz w:val="24"/>
                <w:szCs w:val="24"/>
              </w:rPr>
              <w:t>实现方式</w:t>
            </w:r>
          </w:p>
        </w:tc>
      </w:tr>
      <w:tr w:rsidR="00224589" w:rsidRPr="00CC399B" w:rsidTr="004F3684">
        <w:trPr>
          <w:cantSplit/>
          <w:jc w:val="center"/>
        </w:trPr>
        <w:tc>
          <w:tcPr>
            <w:tcW w:w="339" w:type="pct"/>
            <w:vMerge w:val="restart"/>
            <w:vAlign w:val="center"/>
          </w:tcPr>
          <w:p w:rsidR="006C0F9A" w:rsidRPr="00CC399B" w:rsidRDefault="006C0F9A" w:rsidP="006D6705">
            <w:pPr>
              <w:jc w:val="center"/>
              <w:rPr>
                <w:rFonts w:ascii="Times New Roman" w:hAnsi="Times New Roman" w:cs="Times New Roman"/>
              </w:rPr>
            </w:pPr>
            <w:r w:rsidRPr="00CC399B">
              <w:rPr>
                <w:rFonts w:ascii="Times New Roman" w:hAnsi="Times New Roman" w:cs="Times New Roman"/>
              </w:rPr>
              <w:t>工作态度</w:t>
            </w:r>
          </w:p>
          <w:p w:rsidR="006C0F9A" w:rsidRPr="00CC399B" w:rsidRDefault="006C0F9A" w:rsidP="0080640C">
            <w:pPr>
              <w:jc w:val="center"/>
              <w:rPr>
                <w:rFonts w:ascii="Times New Roman" w:hAnsi="Times New Roman" w:cs="Times New Roman"/>
              </w:rPr>
            </w:pPr>
            <w:r w:rsidRPr="00CC399B">
              <w:rPr>
                <w:rFonts w:ascii="Times New Roman" w:hAnsi="Times New Roman" w:cs="Times New Roman" w:hint="eastAsia"/>
              </w:rPr>
              <w:t>（</w:t>
            </w:r>
            <w:r w:rsidR="00C81375">
              <w:rPr>
                <w:rFonts w:ascii="Times New Roman" w:hAnsi="Times New Roman" w:cs="Times New Roman" w:hint="eastAsia"/>
              </w:rPr>
              <w:t>15</w:t>
            </w:r>
            <w:r w:rsidR="0080640C">
              <w:rPr>
                <w:rFonts w:ascii="Times New Roman" w:hAnsi="Times New Roman" w:cs="Times New Roman" w:hint="eastAsia"/>
              </w:rPr>
              <w:t>%</w:t>
            </w:r>
            <w:r w:rsidRPr="00CC399B">
              <w:rPr>
                <w:rFonts w:ascii="Times New Roman" w:hAnsi="Times New Roman" w:cs="Times New Roman" w:hint="eastAsia"/>
              </w:rPr>
              <w:t>）</w:t>
            </w:r>
          </w:p>
        </w:tc>
        <w:tc>
          <w:tcPr>
            <w:tcW w:w="587" w:type="pct"/>
            <w:vAlign w:val="center"/>
          </w:tcPr>
          <w:p w:rsidR="006C0F9A" w:rsidRPr="00CC399B" w:rsidRDefault="006C0F9A" w:rsidP="0080640C">
            <w:pPr>
              <w:jc w:val="center"/>
              <w:rPr>
                <w:rFonts w:ascii="Times New Roman" w:hAnsi="Times New Roman" w:cs="Times New Roman"/>
              </w:rPr>
            </w:pPr>
            <w:r w:rsidRPr="00CC399B">
              <w:rPr>
                <w:rFonts w:ascii="Times New Roman" w:hAnsi="Times New Roman" w:cs="Times New Roman"/>
              </w:rPr>
              <w:t>出勤率</w:t>
            </w:r>
            <w:r w:rsidRPr="00CC399B">
              <w:rPr>
                <w:rFonts w:ascii="Times New Roman" w:hAnsi="Times New Roman" w:cs="Times New Roman" w:hint="eastAsia"/>
              </w:rPr>
              <w:t>（</w:t>
            </w:r>
            <w:r>
              <w:rPr>
                <w:rFonts w:ascii="Times New Roman" w:hAnsi="Times New Roman" w:cs="Times New Roman" w:hint="eastAsia"/>
              </w:rPr>
              <w:t>10</w:t>
            </w:r>
            <w:r w:rsidRPr="00CC399B">
              <w:rPr>
                <w:rFonts w:ascii="Times New Roman" w:hAnsi="Times New Roman" w:cs="Times New Roman" w:hint="eastAsia"/>
              </w:rPr>
              <w:t>%</w:t>
            </w:r>
            <w:r w:rsidRPr="00CC399B">
              <w:rPr>
                <w:rFonts w:ascii="Times New Roman" w:hAnsi="Times New Roman" w:cs="Times New Roman" w:hint="eastAsia"/>
              </w:rPr>
              <w:t>）</w:t>
            </w:r>
          </w:p>
        </w:tc>
        <w:tc>
          <w:tcPr>
            <w:tcW w:w="2265" w:type="pct"/>
            <w:vAlign w:val="center"/>
          </w:tcPr>
          <w:p w:rsidR="006C0F9A" w:rsidRPr="00CC399B" w:rsidRDefault="006C0F9A" w:rsidP="006C0F9A">
            <w:pPr>
              <w:rPr>
                <w:rFonts w:ascii="Times New Roman" w:hAnsi="Times New Roman" w:cs="Times New Roman"/>
              </w:rPr>
            </w:pPr>
            <w:r w:rsidRPr="00CC399B">
              <w:rPr>
                <w:rFonts w:ascii="Times New Roman" w:hAnsi="Times New Roman" w:cs="Times New Roman"/>
              </w:rPr>
              <w:t>X</w:t>
            </w:r>
            <w:r w:rsidRPr="00CC399B">
              <w:rPr>
                <w:rFonts w:ascii="Times New Roman" w:hAnsi="Times New Roman" w:cs="Times New Roman"/>
              </w:rPr>
              <w:t>年内参加</w:t>
            </w:r>
            <w:r>
              <w:rPr>
                <w:rFonts w:ascii="Times New Roman" w:hAnsi="Times New Roman" w:cs="Times New Roman" w:hint="eastAsia"/>
              </w:rPr>
              <w:t>评审</w:t>
            </w:r>
            <w:r w:rsidRPr="00CC399B">
              <w:rPr>
                <w:rFonts w:ascii="Times New Roman" w:hAnsi="Times New Roman" w:cs="Times New Roman"/>
              </w:rPr>
              <w:t>活动的出勤率</w:t>
            </w:r>
            <w:r>
              <w:rPr>
                <w:rStyle w:val="a8"/>
                <w:rFonts w:ascii="Times New Roman" w:hAnsi="Times New Roman" w:cs="Times New Roman"/>
              </w:rPr>
              <w:footnoteReference w:id="2"/>
            </w:r>
          </w:p>
        </w:tc>
        <w:tc>
          <w:tcPr>
            <w:tcW w:w="932" w:type="pct"/>
            <w:vAlign w:val="center"/>
          </w:tcPr>
          <w:p w:rsidR="006C0F9A" w:rsidRPr="00CC399B" w:rsidRDefault="006C0F9A" w:rsidP="006D6705">
            <w:pPr>
              <w:jc w:val="center"/>
              <w:rPr>
                <w:rFonts w:ascii="Times New Roman" w:hAnsi="Times New Roman" w:cs="Times New Roman"/>
              </w:rPr>
            </w:pPr>
            <w:r w:rsidRPr="00CC399B">
              <w:rPr>
                <w:rFonts w:ascii="Times New Roman" w:hAnsi="Times New Roman" w:cs="Times New Roman" w:hint="eastAsia"/>
              </w:rPr>
              <w:t>出勤率在</w:t>
            </w:r>
            <w:r w:rsidRPr="00CC399B">
              <w:rPr>
                <w:rFonts w:ascii="Times New Roman" w:hAnsi="Times New Roman" w:cs="Times New Roman" w:hint="eastAsia"/>
              </w:rPr>
              <w:t>[95%,100%]</w:t>
            </w:r>
            <w:r w:rsidRPr="00CC399B">
              <w:rPr>
                <w:rFonts w:ascii="Times New Roman" w:hAnsi="Times New Roman" w:cs="Times New Roman" w:hint="eastAsia"/>
              </w:rPr>
              <w:t>区间内，得</w:t>
            </w:r>
            <w:r w:rsidRPr="00CC399B">
              <w:rPr>
                <w:rFonts w:ascii="Times New Roman" w:hAnsi="Times New Roman" w:cs="Times New Roman" w:hint="eastAsia"/>
              </w:rPr>
              <w:t>100</w:t>
            </w:r>
            <w:r w:rsidRPr="00CC399B">
              <w:rPr>
                <w:rFonts w:ascii="Times New Roman" w:hAnsi="Times New Roman" w:cs="Times New Roman" w:hint="eastAsia"/>
              </w:rPr>
              <w:t>分；</w:t>
            </w:r>
          </w:p>
          <w:p w:rsidR="006C0F9A" w:rsidRPr="00CC399B" w:rsidRDefault="006C0F9A" w:rsidP="006D6705">
            <w:pPr>
              <w:jc w:val="center"/>
              <w:rPr>
                <w:rFonts w:ascii="Times New Roman" w:hAnsi="Times New Roman" w:cs="Times New Roman"/>
              </w:rPr>
            </w:pPr>
            <w:r w:rsidRPr="00CC399B">
              <w:rPr>
                <w:rFonts w:ascii="Times New Roman" w:hAnsi="Times New Roman" w:cs="Times New Roman" w:hint="eastAsia"/>
              </w:rPr>
              <w:t>出勤率在</w:t>
            </w:r>
            <w:r w:rsidRPr="00CC399B">
              <w:rPr>
                <w:rFonts w:ascii="Times New Roman" w:hAnsi="Times New Roman" w:cs="Times New Roman" w:hint="eastAsia"/>
              </w:rPr>
              <w:t>[90%,95%</w:t>
            </w:r>
            <w:r w:rsidRPr="00CC399B">
              <w:rPr>
                <w:rFonts w:ascii="Times New Roman" w:hAnsi="Times New Roman" w:cs="Times New Roman" w:hint="eastAsia"/>
              </w:rPr>
              <w:t>）区间内，得</w:t>
            </w:r>
            <w:r w:rsidRPr="00CC399B">
              <w:rPr>
                <w:rFonts w:ascii="Times New Roman" w:hAnsi="Times New Roman" w:cs="Times New Roman" w:hint="eastAsia"/>
              </w:rPr>
              <w:t>90</w:t>
            </w:r>
            <w:r w:rsidRPr="00CC399B">
              <w:rPr>
                <w:rFonts w:ascii="Times New Roman" w:hAnsi="Times New Roman" w:cs="Times New Roman" w:hint="eastAsia"/>
              </w:rPr>
              <w:t>分；</w:t>
            </w:r>
          </w:p>
          <w:p w:rsidR="006C0F9A" w:rsidRPr="00CC399B" w:rsidRDefault="006C0F9A" w:rsidP="006D6705">
            <w:pPr>
              <w:jc w:val="center"/>
              <w:rPr>
                <w:rFonts w:ascii="Times New Roman" w:hAnsi="Times New Roman" w:cs="Times New Roman"/>
              </w:rPr>
            </w:pPr>
            <w:r w:rsidRPr="00CC399B">
              <w:rPr>
                <w:rFonts w:ascii="Times New Roman" w:hAnsi="Times New Roman" w:cs="Times New Roman" w:hint="eastAsia"/>
              </w:rPr>
              <w:t>出勤率在</w:t>
            </w:r>
            <w:r w:rsidRPr="00CC399B">
              <w:rPr>
                <w:rFonts w:ascii="Times New Roman" w:hAnsi="Times New Roman" w:cs="Times New Roman" w:hint="eastAsia"/>
              </w:rPr>
              <w:t>[80%,90%</w:t>
            </w:r>
            <w:r w:rsidRPr="00CC399B">
              <w:rPr>
                <w:rFonts w:ascii="Times New Roman" w:hAnsi="Times New Roman" w:cs="Times New Roman" w:hint="eastAsia"/>
              </w:rPr>
              <w:t>）区间内，得</w:t>
            </w:r>
            <w:r w:rsidRPr="00CC399B">
              <w:rPr>
                <w:rFonts w:ascii="Times New Roman" w:hAnsi="Times New Roman" w:cs="Times New Roman" w:hint="eastAsia"/>
              </w:rPr>
              <w:t>80</w:t>
            </w:r>
            <w:r w:rsidRPr="00CC399B">
              <w:rPr>
                <w:rFonts w:ascii="Times New Roman" w:hAnsi="Times New Roman" w:cs="Times New Roman" w:hint="eastAsia"/>
              </w:rPr>
              <w:t>分；</w:t>
            </w:r>
          </w:p>
          <w:p w:rsidR="006C0F9A" w:rsidRPr="00CC399B" w:rsidRDefault="006C0F9A" w:rsidP="006D6705">
            <w:pPr>
              <w:jc w:val="center"/>
              <w:rPr>
                <w:rFonts w:ascii="Times New Roman" w:hAnsi="Times New Roman" w:cs="Times New Roman"/>
              </w:rPr>
            </w:pPr>
            <w:r w:rsidRPr="00CC399B">
              <w:rPr>
                <w:rFonts w:ascii="Times New Roman" w:hAnsi="Times New Roman" w:cs="Times New Roman" w:hint="eastAsia"/>
              </w:rPr>
              <w:t>出勤率在</w:t>
            </w:r>
            <w:r w:rsidRPr="00CC399B">
              <w:rPr>
                <w:rFonts w:ascii="Times New Roman" w:hAnsi="Times New Roman" w:cs="Times New Roman" w:hint="eastAsia"/>
              </w:rPr>
              <w:t>[70%,80%</w:t>
            </w:r>
            <w:r w:rsidRPr="00CC399B">
              <w:rPr>
                <w:rFonts w:ascii="Times New Roman" w:hAnsi="Times New Roman" w:cs="Times New Roman" w:hint="eastAsia"/>
              </w:rPr>
              <w:t>）区间内，得</w:t>
            </w:r>
            <w:r w:rsidRPr="00CC399B">
              <w:rPr>
                <w:rFonts w:ascii="Times New Roman" w:hAnsi="Times New Roman" w:cs="Times New Roman" w:hint="eastAsia"/>
              </w:rPr>
              <w:t>60</w:t>
            </w:r>
            <w:r w:rsidRPr="00CC399B">
              <w:rPr>
                <w:rFonts w:ascii="Times New Roman" w:hAnsi="Times New Roman" w:cs="Times New Roman" w:hint="eastAsia"/>
              </w:rPr>
              <w:t>分；</w:t>
            </w:r>
          </w:p>
          <w:p w:rsidR="006C0F9A" w:rsidRPr="00CC399B" w:rsidRDefault="006C0F9A" w:rsidP="006D6705">
            <w:pPr>
              <w:jc w:val="center"/>
              <w:rPr>
                <w:rFonts w:ascii="Times New Roman" w:hAnsi="Times New Roman" w:cs="Times New Roman"/>
              </w:rPr>
            </w:pPr>
            <w:r w:rsidRPr="00CC399B">
              <w:rPr>
                <w:rFonts w:ascii="Times New Roman" w:hAnsi="Times New Roman" w:cs="Times New Roman" w:hint="eastAsia"/>
              </w:rPr>
              <w:t>出勤率在</w:t>
            </w:r>
            <w:r w:rsidRPr="00CC399B">
              <w:rPr>
                <w:rFonts w:ascii="Times New Roman" w:hAnsi="Times New Roman" w:cs="Times New Roman" w:hint="eastAsia"/>
              </w:rPr>
              <w:t>(0%,70%</w:t>
            </w:r>
            <w:r w:rsidRPr="00CC399B">
              <w:rPr>
                <w:rFonts w:ascii="Times New Roman" w:hAnsi="Times New Roman" w:cs="Times New Roman" w:hint="eastAsia"/>
              </w:rPr>
              <w:t>）的，加</w:t>
            </w:r>
            <w:r w:rsidRPr="00CC399B">
              <w:rPr>
                <w:rFonts w:ascii="Times New Roman" w:hAnsi="Times New Roman" w:cs="Times New Roman" w:hint="eastAsia"/>
              </w:rPr>
              <w:t>40</w:t>
            </w:r>
            <w:r w:rsidRPr="00CC399B">
              <w:rPr>
                <w:rFonts w:ascii="Times New Roman" w:hAnsi="Times New Roman" w:cs="Times New Roman" w:hint="eastAsia"/>
              </w:rPr>
              <w:t>分；未出勤不得分。</w:t>
            </w:r>
          </w:p>
        </w:tc>
        <w:tc>
          <w:tcPr>
            <w:tcW w:w="877" w:type="pct"/>
            <w:vMerge w:val="restart"/>
            <w:vAlign w:val="center"/>
          </w:tcPr>
          <w:p w:rsidR="006C0F9A" w:rsidRPr="00CC399B" w:rsidRDefault="006C0F9A" w:rsidP="006C0F9A">
            <w:pPr>
              <w:jc w:val="center"/>
              <w:rPr>
                <w:rFonts w:ascii="Times New Roman" w:hAnsi="Times New Roman" w:cs="Times New Roman"/>
              </w:rPr>
            </w:pPr>
            <w:r>
              <w:rPr>
                <w:rFonts w:ascii="Times New Roman" w:hAnsi="Times New Roman" w:cs="Times New Roman" w:hint="eastAsia"/>
              </w:rPr>
              <w:t>根据交易中心专家管理系统采集的数据进行计算。</w:t>
            </w:r>
          </w:p>
        </w:tc>
      </w:tr>
      <w:tr w:rsidR="00224589" w:rsidRPr="00CC399B" w:rsidTr="004F3684">
        <w:trPr>
          <w:cantSplit/>
          <w:trHeight w:hRule="exact" w:val="340"/>
          <w:jc w:val="center"/>
        </w:trPr>
        <w:tc>
          <w:tcPr>
            <w:tcW w:w="339" w:type="pct"/>
            <w:vMerge/>
            <w:vAlign w:val="center"/>
          </w:tcPr>
          <w:p w:rsidR="006C0F9A" w:rsidRPr="00CC399B" w:rsidRDefault="006C0F9A" w:rsidP="006D6705">
            <w:pPr>
              <w:jc w:val="center"/>
              <w:rPr>
                <w:rFonts w:ascii="Times New Roman" w:hAnsi="Times New Roman" w:cs="Times New Roman"/>
              </w:rPr>
            </w:pPr>
          </w:p>
        </w:tc>
        <w:tc>
          <w:tcPr>
            <w:tcW w:w="587" w:type="pct"/>
            <w:vAlign w:val="center"/>
          </w:tcPr>
          <w:p w:rsidR="006C0F9A" w:rsidRPr="00CC399B" w:rsidRDefault="006C0F9A" w:rsidP="0080640C">
            <w:pPr>
              <w:jc w:val="left"/>
              <w:rPr>
                <w:rFonts w:ascii="Times New Roman" w:hAnsi="Times New Roman" w:cs="Times New Roman"/>
              </w:rPr>
            </w:pPr>
            <w:r w:rsidRPr="00CC399B">
              <w:rPr>
                <w:rFonts w:ascii="Times New Roman" w:hAnsi="Times New Roman" w:cs="Times New Roman"/>
              </w:rPr>
              <w:t>迟到早退</w:t>
            </w:r>
            <w:r w:rsidRPr="00CC399B">
              <w:rPr>
                <w:rFonts w:ascii="Times New Roman" w:hAnsi="Times New Roman" w:cs="Times New Roman" w:hint="eastAsia"/>
              </w:rPr>
              <w:t>（</w:t>
            </w:r>
            <w:r w:rsidR="0080640C">
              <w:rPr>
                <w:rFonts w:ascii="Times New Roman" w:hAnsi="Times New Roman" w:cs="Times New Roman" w:hint="eastAsia"/>
              </w:rPr>
              <w:t>26</w:t>
            </w:r>
            <w:r w:rsidRPr="00CC399B">
              <w:rPr>
                <w:rFonts w:ascii="Times New Roman" w:hAnsi="Times New Roman" w:cs="Times New Roman" w:hint="eastAsia"/>
              </w:rPr>
              <w:t>%</w:t>
            </w:r>
            <w:r w:rsidRPr="00CC399B">
              <w:rPr>
                <w:rFonts w:ascii="Times New Roman" w:hAnsi="Times New Roman" w:cs="Times New Roman" w:hint="eastAsia"/>
              </w:rPr>
              <w:t>）</w:t>
            </w:r>
          </w:p>
        </w:tc>
        <w:tc>
          <w:tcPr>
            <w:tcW w:w="2265" w:type="pct"/>
            <w:vAlign w:val="center"/>
          </w:tcPr>
          <w:p w:rsidR="006C0F9A" w:rsidRPr="00CC399B" w:rsidRDefault="006C0F9A" w:rsidP="006C0F9A">
            <w:pPr>
              <w:rPr>
                <w:rFonts w:ascii="Times New Roman" w:hAnsi="Times New Roman" w:cs="Times New Roman"/>
              </w:rPr>
            </w:pPr>
            <w:r w:rsidRPr="00CC399B">
              <w:rPr>
                <w:rFonts w:ascii="Times New Roman" w:hAnsi="Times New Roman" w:cs="Times New Roman"/>
              </w:rPr>
              <w:t>X</w:t>
            </w:r>
            <w:r w:rsidRPr="00CC399B">
              <w:rPr>
                <w:rFonts w:ascii="Times New Roman" w:hAnsi="Times New Roman" w:cs="Times New Roman"/>
              </w:rPr>
              <w:t>年内参加</w:t>
            </w:r>
            <w:r>
              <w:rPr>
                <w:rFonts w:ascii="Times New Roman" w:hAnsi="Times New Roman" w:cs="Times New Roman" w:hint="eastAsia"/>
              </w:rPr>
              <w:t>评审</w:t>
            </w:r>
            <w:r w:rsidRPr="00CC399B">
              <w:rPr>
                <w:rFonts w:ascii="Times New Roman" w:hAnsi="Times New Roman" w:cs="Times New Roman"/>
              </w:rPr>
              <w:t>活动迟到或早退的</w:t>
            </w:r>
          </w:p>
        </w:tc>
        <w:tc>
          <w:tcPr>
            <w:tcW w:w="932" w:type="pct"/>
          </w:tcPr>
          <w:p w:rsidR="006C0F9A" w:rsidRPr="00CC399B" w:rsidRDefault="0057349D" w:rsidP="006D6705">
            <w:pPr>
              <w:jc w:val="center"/>
              <w:rPr>
                <w:rFonts w:ascii="Times New Roman" w:hAnsi="Times New Roman" w:cs="Times New Roman"/>
              </w:rPr>
            </w:pPr>
            <w:r>
              <w:rPr>
                <w:rFonts w:ascii="Times New Roman" w:hAnsi="Times New Roman" w:cs="Times New Roman" w:hint="eastAsia"/>
              </w:rPr>
              <w:t>满分</w:t>
            </w:r>
            <w:r w:rsidR="004F3684">
              <w:rPr>
                <w:rFonts w:ascii="Times New Roman" w:hAnsi="Times New Roman" w:cs="Times New Roman" w:hint="eastAsia"/>
              </w:rPr>
              <w:t>100</w:t>
            </w:r>
            <w:r w:rsidR="004F3684">
              <w:rPr>
                <w:rFonts w:ascii="Times New Roman" w:hAnsi="Times New Roman" w:cs="Times New Roman" w:hint="eastAsia"/>
              </w:rPr>
              <w:t>，</w:t>
            </w:r>
            <w:r w:rsidR="006C0F9A" w:rsidRPr="00CC399B">
              <w:rPr>
                <w:rFonts w:ascii="Times New Roman" w:hAnsi="Times New Roman" w:cs="Times New Roman" w:hint="eastAsia"/>
              </w:rPr>
              <w:t>每发生一次扣</w:t>
            </w:r>
            <w:r w:rsidR="006C0F9A" w:rsidRPr="00CC399B">
              <w:rPr>
                <w:rFonts w:ascii="Times New Roman" w:hAnsi="Times New Roman" w:cs="Times New Roman" w:hint="eastAsia"/>
              </w:rPr>
              <w:t>10</w:t>
            </w:r>
            <w:r w:rsidR="006C0F9A" w:rsidRPr="00CC399B">
              <w:rPr>
                <w:rFonts w:ascii="Times New Roman" w:hAnsi="Times New Roman" w:cs="Times New Roman" w:hint="eastAsia"/>
              </w:rPr>
              <w:t>分</w:t>
            </w:r>
          </w:p>
        </w:tc>
        <w:tc>
          <w:tcPr>
            <w:tcW w:w="877" w:type="pct"/>
            <w:vMerge/>
          </w:tcPr>
          <w:p w:rsidR="006C0F9A" w:rsidRPr="00CC399B" w:rsidRDefault="006C0F9A" w:rsidP="006D6705">
            <w:pPr>
              <w:jc w:val="center"/>
              <w:rPr>
                <w:rFonts w:ascii="Times New Roman" w:hAnsi="Times New Roman" w:cs="Times New Roman"/>
              </w:rPr>
            </w:pPr>
          </w:p>
        </w:tc>
      </w:tr>
      <w:tr w:rsidR="00224589" w:rsidRPr="00CC399B" w:rsidTr="004F3684">
        <w:trPr>
          <w:cantSplit/>
          <w:trHeight w:hRule="exact" w:val="368"/>
          <w:jc w:val="center"/>
        </w:trPr>
        <w:tc>
          <w:tcPr>
            <w:tcW w:w="339" w:type="pct"/>
            <w:vMerge/>
            <w:vAlign w:val="center"/>
          </w:tcPr>
          <w:p w:rsidR="006C0F9A" w:rsidRPr="00CC399B" w:rsidRDefault="006C0F9A" w:rsidP="006D6705">
            <w:pPr>
              <w:jc w:val="center"/>
              <w:rPr>
                <w:rFonts w:ascii="Times New Roman" w:hAnsi="Times New Roman" w:cs="Times New Roman"/>
              </w:rPr>
            </w:pPr>
          </w:p>
        </w:tc>
        <w:tc>
          <w:tcPr>
            <w:tcW w:w="587" w:type="pct"/>
            <w:vAlign w:val="center"/>
          </w:tcPr>
          <w:p w:rsidR="006C0F9A" w:rsidRPr="00CC399B" w:rsidRDefault="006C0F9A" w:rsidP="0080640C">
            <w:pPr>
              <w:jc w:val="left"/>
              <w:rPr>
                <w:rFonts w:ascii="Times New Roman" w:hAnsi="Times New Roman" w:cs="Times New Roman"/>
              </w:rPr>
            </w:pPr>
            <w:r w:rsidRPr="00CC399B">
              <w:rPr>
                <w:rFonts w:ascii="Times New Roman" w:hAnsi="Times New Roman" w:cs="Times New Roman"/>
              </w:rPr>
              <w:t>请假情况</w:t>
            </w:r>
            <w:r w:rsidRPr="00CC399B">
              <w:rPr>
                <w:rFonts w:ascii="Times New Roman" w:hAnsi="Times New Roman" w:cs="Times New Roman" w:hint="eastAsia"/>
              </w:rPr>
              <w:t>（</w:t>
            </w:r>
            <w:r w:rsidR="0080640C">
              <w:rPr>
                <w:rFonts w:ascii="Times New Roman" w:hAnsi="Times New Roman" w:cs="Times New Roman" w:hint="eastAsia"/>
              </w:rPr>
              <w:t>23</w:t>
            </w:r>
            <w:r w:rsidRPr="00CC399B">
              <w:rPr>
                <w:rFonts w:ascii="Times New Roman" w:hAnsi="Times New Roman" w:cs="Times New Roman" w:hint="eastAsia"/>
              </w:rPr>
              <w:t>%</w:t>
            </w:r>
            <w:r w:rsidRPr="00CC399B">
              <w:rPr>
                <w:rFonts w:ascii="Times New Roman" w:hAnsi="Times New Roman" w:cs="Times New Roman" w:hint="eastAsia"/>
              </w:rPr>
              <w:t>）</w:t>
            </w:r>
          </w:p>
        </w:tc>
        <w:tc>
          <w:tcPr>
            <w:tcW w:w="2265" w:type="pct"/>
            <w:vAlign w:val="center"/>
          </w:tcPr>
          <w:p w:rsidR="006C0F9A" w:rsidRPr="00CC399B" w:rsidRDefault="006C0F9A" w:rsidP="006C0F9A">
            <w:pPr>
              <w:jc w:val="left"/>
              <w:rPr>
                <w:rFonts w:ascii="Times New Roman" w:hAnsi="Times New Roman" w:cs="Times New Roman"/>
              </w:rPr>
            </w:pPr>
            <w:r w:rsidRPr="00CC399B">
              <w:rPr>
                <w:rFonts w:ascii="Times New Roman" w:hAnsi="Times New Roman" w:cs="Times New Roman"/>
              </w:rPr>
              <w:t>未按规定办理请假而影响</w:t>
            </w:r>
            <w:r>
              <w:rPr>
                <w:rFonts w:ascii="Times New Roman" w:hAnsi="Times New Roman" w:cs="Times New Roman" w:hint="eastAsia"/>
              </w:rPr>
              <w:t>评审</w:t>
            </w:r>
            <w:r w:rsidRPr="00CC399B">
              <w:rPr>
                <w:rFonts w:ascii="Times New Roman" w:hAnsi="Times New Roman" w:cs="Times New Roman"/>
              </w:rPr>
              <w:t>活动的</w:t>
            </w:r>
          </w:p>
        </w:tc>
        <w:tc>
          <w:tcPr>
            <w:tcW w:w="932" w:type="pct"/>
          </w:tcPr>
          <w:p w:rsidR="006C0F9A" w:rsidRPr="00CC399B" w:rsidRDefault="0057349D" w:rsidP="006D6705">
            <w:pPr>
              <w:jc w:val="center"/>
              <w:rPr>
                <w:rFonts w:ascii="Times New Roman" w:hAnsi="Times New Roman" w:cs="Times New Roman"/>
              </w:rPr>
            </w:pPr>
            <w:r>
              <w:rPr>
                <w:rFonts w:ascii="Times New Roman" w:hAnsi="Times New Roman" w:cs="Times New Roman" w:hint="eastAsia"/>
              </w:rPr>
              <w:t>满分</w:t>
            </w:r>
            <w:r w:rsidR="004F3684">
              <w:rPr>
                <w:rFonts w:ascii="Times New Roman" w:hAnsi="Times New Roman" w:cs="Times New Roman" w:hint="eastAsia"/>
              </w:rPr>
              <w:t>100</w:t>
            </w:r>
            <w:r w:rsidR="004F3684">
              <w:rPr>
                <w:rFonts w:ascii="Times New Roman" w:hAnsi="Times New Roman" w:cs="Times New Roman" w:hint="eastAsia"/>
              </w:rPr>
              <w:t>，</w:t>
            </w:r>
            <w:r w:rsidR="006C0F9A" w:rsidRPr="00CC399B">
              <w:rPr>
                <w:rFonts w:ascii="Times New Roman" w:hAnsi="Times New Roman" w:cs="Times New Roman" w:hint="eastAsia"/>
              </w:rPr>
              <w:t>每发生一次扣</w:t>
            </w:r>
            <w:r w:rsidR="006C0F9A" w:rsidRPr="00CC399B">
              <w:rPr>
                <w:rFonts w:ascii="Times New Roman" w:hAnsi="Times New Roman" w:cs="Times New Roman" w:hint="eastAsia"/>
              </w:rPr>
              <w:t>10</w:t>
            </w:r>
            <w:r w:rsidR="006C0F9A" w:rsidRPr="00CC399B">
              <w:rPr>
                <w:rFonts w:ascii="Times New Roman" w:hAnsi="Times New Roman" w:cs="Times New Roman" w:hint="eastAsia"/>
              </w:rPr>
              <w:t>分</w:t>
            </w:r>
          </w:p>
        </w:tc>
        <w:tc>
          <w:tcPr>
            <w:tcW w:w="877" w:type="pct"/>
            <w:vMerge/>
          </w:tcPr>
          <w:p w:rsidR="006C0F9A" w:rsidRPr="00CC399B" w:rsidRDefault="006C0F9A" w:rsidP="006D6705">
            <w:pPr>
              <w:jc w:val="center"/>
              <w:rPr>
                <w:rFonts w:ascii="Times New Roman" w:hAnsi="Times New Roman" w:cs="Times New Roman"/>
              </w:rPr>
            </w:pPr>
          </w:p>
        </w:tc>
      </w:tr>
      <w:tr w:rsidR="00224589" w:rsidRPr="00CC399B" w:rsidTr="004F3684">
        <w:trPr>
          <w:cantSplit/>
          <w:jc w:val="center"/>
        </w:trPr>
        <w:tc>
          <w:tcPr>
            <w:tcW w:w="339" w:type="pct"/>
            <w:vMerge/>
            <w:vAlign w:val="center"/>
          </w:tcPr>
          <w:p w:rsidR="006C0F9A" w:rsidRPr="00CC399B" w:rsidRDefault="006C0F9A" w:rsidP="006D6705">
            <w:pPr>
              <w:jc w:val="center"/>
              <w:rPr>
                <w:rFonts w:ascii="Times New Roman" w:hAnsi="Times New Roman" w:cs="Times New Roman"/>
              </w:rPr>
            </w:pPr>
          </w:p>
        </w:tc>
        <w:tc>
          <w:tcPr>
            <w:tcW w:w="587" w:type="pct"/>
            <w:vAlign w:val="center"/>
          </w:tcPr>
          <w:p w:rsidR="006C0F9A" w:rsidRDefault="006C0F9A" w:rsidP="00F6541B">
            <w:pPr>
              <w:jc w:val="center"/>
              <w:rPr>
                <w:rFonts w:ascii="Times New Roman" w:hAnsi="Times New Roman" w:cs="Times New Roman"/>
              </w:rPr>
            </w:pPr>
            <w:r w:rsidRPr="00CC399B">
              <w:rPr>
                <w:rFonts w:ascii="Times New Roman" w:hAnsi="Times New Roman" w:cs="Times New Roman"/>
              </w:rPr>
              <w:t>培训考核情况</w:t>
            </w:r>
          </w:p>
          <w:p w:rsidR="006C0F9A" w:rsidRPr="00CC399B" w:rsidRDefault="006C0F9A" w:rsidP="0080640C">
            <w:pPr>
              <w:jc w:val="center"/>
              <w:rPr>
                <w:rFonts w:ascii="Times New Roman" w:hAnsi="Times New Roman" w:cs="Times New Roman"/>
              </w:rPr>
            </w:pPr>
            <w:r w:rsidRPr="00CC399B">
              <w:rPr>
                <w:rFonts w:ascii="Times New Roman" w:hAnsi="Times New Roman" w:cs="Times New Roman" w:hint="eastAsia"/>
              </w:rPr>
              <w:t>（</w:t>
            </w:r>
            <w:r w:rsidR="0080640C">
              <w:rPr>
                <w:rFonts w:ascii="Times New Roman" w:hAnsi="Times New Roman" w:cs="Times New Roman" w:hint="eastAsia"/>
              </w:rPr>
              <w:t>20</w:t>
            </w:r>
            <w:r w:rsidRPr="00CC399B">
              <w:rPr>
                <w:rFonts w:ascii="Times New Roman" w:hAnsi="Times New Roman" w:cs="Times New Roman" w:hint="eastAsia"/>
              </w:rPr>
              <w:t>%</w:t>
            </w:r>
            <w:r w:rsidRPr="00CC399B">
              <w:rPr>
                <w:rFonts w:ascii="Times New Roman" w:hAnsi="Times New Roman" w:cs="Times New Roman" w:hint="eastAsia"/>
              </w:rPr>
              <w:t>）</w:t>
            </w:r>
          </w:p>
        </w:tc>
        <w:tc>
          <w:tcPr>
            <w:tcW w:w="2265" w:type="pct"/>
            <w:vAlign w:val="center"/>
          </w:tcPr>
          <w:p w:rsidR="006C0F9A" w:rsidRPr="00CC399B" w:rsidRDefault="006C0F9A" w:rsidP="006D6705">
            <w:pPr>
              <w:rPr>
                <w:rFonts w:ascii="Times New Roman" w:hAnsi="Times New Roman" w:cs="Times New Roman"/>
              </w:rPr>
            </w:pPr>
            <w:r w:rsidRPr="00CC399B">
              <w:rPr>
                <w:rFonts w:ascii="Times New Roman" w:hAnsi="Times New Roman" w:cs="Times New Roman"/>
              </w:rPr>
              <w:t>参与交易中心组织的培训、按时年审或业务考核合格的（加分项）</w:t>
            </w:r>
          </w:p>
        </w:tc>
        <w:tc>
          <w:tcPr>
            <w:tcW w:w="932" w:type="pct"/>
          </w:tcPr>
          <w:p w:rsidR="006C0F9A" w:rsidRPr="00CC399B" w:rsidRDefault="006C0F9A" w:rsidP="006D6705">
            <w:pPr>
              <w:jc w:val="center"/>
              <w:rPr>
                <w:rFonts w:ascii="Times New Roman" w:hAnsi="Times New Roman" w:cs="Times New Roman"/>
              </w:rPr>
            </w:pPr>
            <w:r w:rsidRPr="00CC399B">
              <w:rPr>
                <w:rFonts w:ascii="Times New Roman" w:hAnsi="Times New Roman" w:cs="Times New Roman" w:hint="eastAsia"/>
              </w:rPr>
              <w:t>三项均完成的，得</w:t>
            </w:r>
            <w:r w:rsidRPr="00CC399B">
              <w:rPr>
                <w:rFonts w:ascii="Times New Roman" w:hAnsi="Times New Roman" w:cs="Times New Roman" w:hint="eastAsia"/>
              </w:rPr>
              <w:t>100</w:t>
            </w:r>
            <w:r w:rsidRPr="00CC399B">
              <w:rPr>
                <w:rFonts w:ascii="Times New Roman" w:hAnsi="Times New Roman" w:cs="Times New Roman" w:hint="eastAsia"/>
              </w:rPr>
              <w:t>分；</w:t>
            </w:r>
            <w:r w:rsidRPr="00CC399B">
              <w:rPr>
                <w:rFonts w:ascii="Times New Roman" w:hAnsi="Times New Roman" w:cs="Times New Roman"/>
              </w:rPr>
              <w:br/>
            </w:r>
            <w:r w:rsidRPr="00CC399B">
              <w:rPr>
                <w:rFonts w:ascii="Times New Roman" w:hAnsi="Times New Roman" w:cs="Times New Roman" w:hint="eastAsia"/>
              </w:rPr>
              <w:t>完成两项的，得</w:t>
            </w:r>
            <w:r w:rsidRPr="00CC399B">
              <w:rPr>
                <w:rFonts w:ascii="Times New Roman" w:hAnsi="Times New Roman" w:cs="Times New Roman" w:hint="eastAsia"/>
              </w:rPr>
              <w:t>80</w:t>
            </w:r>
            <w:r w:rsidRPr="00CC399B">
              <w:rPr>
                <w:rFonts w:ascii="Times New Roman" w:hAnsi="Times New Roman" w:cs="Times New Roman" w:hint="eastAsia"/>
              </w:rPr>
              <w:t>分；</w:t>
            </w:r>
            <w:r w:rsidRPr="00CC399B">
              <w:rPr>
                <w:rFonts w:ascii="Times New Roman" w:hAnsi="Times New Roman" w:cs="Times New Roman"/>
              </w:rPr>
              <w:br/>
            </w:r>
            <w:r w:rsidRPr="00CC399B">
              <w:rPr>
                <w:rFonts w:ascii="Times New Roman" w:hAnsi="Times New Roman" w:cs="Times New Roman" w:hint="eastAsia"/>
              </w:rPr>
              <w:t>完成一项的，得</w:t>
            </w:r>
            <w:r w:rsidRPr="00CC399B">
              <w:rPr>
                <w:rFonts w:ascii="Times New Roman" w:hAnsi="Times New Roman" w:cs="Times New Roman" w:hint="eastAsia"/>
              </w:rPr>
              <w:t>60</w:t>
            </w:r>
            <w:r w:rsidRPr="00CC399B">
              <w:rPr>
                <w:rFonts w:ascii="Times New Roman" w:hAnsi="Times New Roman" w:cs="Times New Roman" w:hint="eastAsia"/>
              </w:rPr>
              <w:t>分；</w:t>
            </w:r>
            <w:r w:rsidRPr="00CC399B">
              <w:rPr>
                <w:rFonts w:ascii="Times New Roman" w:hAnsi="Times New Roman" w:cs="Times New Roman"/>
              </w:rPr>
              <w:br/>
            </w:r>
            <w:r w:rsidRPr="00CC399B">
              <w:rPr>
                <w:rFonts w:ascii="Times New Roman" w:hAnsi="Times New Roman" w:cs="Times New Roman" w:hint="eastAsia"/>
              </w:rPr>
              <w:t>未完成一项的，得</w:t>
            </w:r>
            <w:r w:rsidRPr="00CC399B">
              <w:rPr>
                <w:rFonts w:ascii="Times New Roman" w:hAnsi="Times New Roman" w:cs="Times New Roman" w:hint="eastAsia"/>
              </w:rPr>
              <w:t>0</w:t>
            </w:r>
            <w:r w:rsidRPr="00CC399B">
              <w:rPr>
                <w:rFonts w:ascii="Times New Roman" w:hAnsi="Times New Roman" w:cs="Times New Roman" w:hint="eastAsia"/>
              </w:rPr>
              <w:t>分。</w:t>
            </w:r>
          </w:p>
        </w:tc>
        <w:tc>
          <w:tcPr>
            <w:tcW w:w="877" w:type="pct"/>
            <w:vMerge/>
          </w:tcPr>
          <w:p w:rsidR="006C0F9A" w:rsidRPr="00CC399B" w:rsidRDefault="006C0F9A" w:rsidP="006D6705">
            <w:pPr>
              <w:jc w:val="center"/>
              <w:rPr>
                <w:rFonts w:ascii="Times New Roman" w:hAnsi="Times New Roman" w:cs="Times New Roman"/>
              </w:rPr>
            </w:pPr>
          </w:p>
        </w:tc>
      </w:tr>
      <w:tr w:rsidR="001864FA" w:rsidRPr="00CC399B" w:rsidTr="004F3684">
        <w:trPr>
          <w:cantSplit/>
          <w:trHeight w:hRule="exact" w:val="306"/>
          <w:jc w:val="center"/>
        </w:trPr>
        <w:tc>
          <w:tcPr>
            <w:tcW w:w="339" w:type="pct"/>
            <w:vMerge/>
            <w:vAlign w:val="center"/>
          </w:tcPr>
          <w:p w:rsidR="001864FA" w:rsidRPr="00CC399B" w:rsidRDefault="001864FA" w:rsidP="006D6705">
            <w:pPr>
              <w:jc w:val="center"/>
              <w:rPr>
                <w:rFonts w:ascii="Times New Roman" w:hAnsi="Times New Roman" w:cs="Times New Roman"/>
              </w:rPr>
            </w:pPr>
          </w:p>
        </w:tc>
        <w:tc>
          <w:tcPr>
            <w:tcW w:w="587" w:type="pct"/>
            <w:vAlign w:val="center"/>
          </w:tcPr>
          <w:p w:rsidR="001864FA" w:rsidRPr="00CC399B" w:rsidRDefault="001864FA" w:rsidP="0080640C">
            <w:pPr>
              <w:jc w:val="left"/>
              <w:rPr>
                <w:rFonts w:ascii="Times New Roman" w:hAnsi="Times New Roman" w:cs="Times New Roman"/>
              </w:rPr>
            </w:pPr>
            <w:r w:rsidRPr="00CC399B">
              <w:rPr>
                <w:rFonts w:ascii="Times New Roman" w:hAnsi="Times New Roman" w:cs="Times New Roman"/>
              </w:rPr>
              <w:t>信息变更</w:t>
            </w:r>
            <w:r w:rsidRPr="00CC399B">
              <w:rPr>
                <w:rFonts w:ascii="Times New Roman" w:hAnsi="Times New Roman" w:cs="Times New Roman" w:hint="eastAsia"/>
              </w:rPr>
              <w:t>（</w:t>
            </w:r>
            <w:r>
              <w:rPr>
                <w:rFonts w:ascii="Times New Roman" w:hAnsi="Times New Roman" w:cs="Times New Roman" w:hint="eastAsia"/>
              </w:rPr>
              <w:t>21</w:t>
            </w:r>
            <w:r w:rsidRPr="00CC399B">
              <w:rPr>
                <w:rFonts w:ascii="Times New Roman" w:hAnsi="Times New Roman" w:cs="Times New Roman" w:hint="eastAsia"/>
              </w:rPr>
              <w:t>%</w:t>
            </w:r>
            <w:r w:rsidRPr="00CC399B">
              <w:rPr>
                <w:rFonts w:ascii="Times New Roman" w:hAnsi="Times New Roman" w:cs="Times New Roman" w:hint="eastAsia"/>
              </w:rPr>
              <w:t>）</w:t>
            </w:r>
          </w:p>
        </w:tc>
        <w:tc>
          <w:tcPr>
            <w:tcW w:w="2265" w:type="pct"/>
            <w:vAlign w:val="center"/>
          </w:tcPr>
          <w:p w:rsidR="001864FA" w:rsidRPr="00CC399B" w:rsidRDefault="001864FA" w:rsidP="006C0F9A">
            <w:pPr>
              <w:rPr>
                <w:rFonts w:ascii="Times New Roman" w:hAnsi="Times New Roman" w:cs="Times New Roman"/>
              </w:rPr>
            </w:pPr>
            <w:r w:rsidRPr="00CC399B">
              <w:rPr>
                <w:rFonts w:ascii="Times New Roman" w:hAnsi="Times New Roman" w:cs="Times New Roman"/>
              </w:rPr>
              <w:t>专家个人信息发生变化未及时办理更新，因此影响</w:t>
            </w:r>
            <w:r>
              <w:rPr>
                <w:rFonts w:ascii="Times New Roman" w:hAnsi="Times New Roman" w:cs="Times New Roman" w:hint="eastAsia"/>
              </w:rPr>
              <w:t>评审</w:t>
            </w:r>
            <w:r w:rsidRPr="00CC399B">
              <w:rPr>
                <w:rFonts w:ascii="Times New Roman" w:hAnsi="Times New Roman" w:cs="Times New Roman"/>
              </w:rPr>
              <w:t>活动的</w:t>
            </w:r>
          </w:p>
        </w:tc>
        <w:tc>
          <w:tcPr>
            <w:tcW w:w="932" w:type="pct"/>
          </w:tcPr>
          <w:p w:rsidR="001864FA" w:rsidRPr="00CC399B" w:rsidRDefault="0057349D" w:rsidP="008D6DC2">
            <w:pPr>
              <w:jc w:val="center"/>
              <w:rPr>
                <w:rFonts w:ascii="Times New Roman" w:hAnsi="Times New Roman" w:cs="Times New Roman"/>
              </w:rPr>
            </w:pPr>
            <w:r>
              <w:rPr>
                <w:rFonts w:ascii="Times New Roman" w:hAnsi="Times New Roman" w:cs="Times New Roman" w:hint="eastAsia"/>
              </w:rPr>
              <w:t>满分</w:t>
            </w:r>
            <w:r w:rsidR="001864FA">
              <w:rPr>
                <w:rFonts w:ascii="Times New Roman" w:hAnsi="Times New Roman" w:cs="Times New Roman" w:hint="eastAsia"/>
              </w:rPr>
              <w:t>100</w:t>
            </w:r>
            <w:r w:rsidR="001864FA">
              <w:rPr>
                <w:rFonts w:ascii="Times New Roman" w:hAnsi="Times New Roman" w:cs="Times New Roman" w:hint="eastAsia"/>
              </w:rPr>
              <w:t>，</w:t>
            </w:r>
            <w:r w:rsidR="001864FA" w:rsidRPr="00CC399B">
              <w:rPr>
                <w:rFonts w:ascii="Times New Roman" w:hAnsi="Times New Roman" w:cs="Times New Roman" w:hint="eastAsia"/>
              </w:rPr>
              <w:t>每发生一次扣</w:t>
            </w:r>
            <w:r w:rsidR="001864FA" w:rsidRPr="00CC399B">
              <w:rPr>
                <w:rFonts w:ascii="Times New Roman" w:hAnsi="Times New Roman" w:cs="Times New Roman" w:hint="eastAsia"/>
              </w:rPr>
              <w:t>10</w:t>
            </w:r>
            <w:r w:rsidR="001864FA" w:rsidRPr="00CC399B">
              <w:rPr>
                <w:rFonts w:ascii="Times New Roman" w:hAnsi="Times New Roman" w:cs="Times New Roman" w:hint="eastAsia"/>
              </w:rPr>
              <w:t>分</w:t>
            </w:r>
          </w:p>
        </w:tc>
        <w:tc>
          <w:tcPr>
            <w:tcW w:w="877" w:type="pct"/>
            <w:vMerge/>
          </w:tcPr>
          <w:p w:rsidR="001864FA" w:rsidRPr="00CC399B" w:rsidRDefault="001864FA" w:rsidP="006D6705">
            <w:pPr>
              <w:jc w:val="center"/>
              <w:rPr>
                <w:rFonts w:ascii="Times New Roman" w:hAnsi="Times New Roman" w:cs="Times New Roman"/>
              </w:rPr>
            </w:pPr>
          </w:p>
        </w:tc>
      </w:tr>
      <w:tr w:rsidR="0070326E" w:rsidRPr="00CC399B" w:rsidTr="001864FA">
        <w:trPr>
          <w:cantSplit/>
          <w:trHeight w:hRule="exact" w:val="1661"/>
          <w:jc w:val="center"/>
        </w:trPr>
        <w:tc>
          <w:tcPr>
            <w:tcW w:w="339" w:type="pct"/>
            <w:vMerge w:val="restart"/>
            <w:vAlign w:val="center"/>
          </w:tcPr>
          <w:p w:rsidR="0070326E" w:rsidRPr="00CC399B" w:rsidRDefault="0070326E" w:rsidP="006D6705">
            <w:pPr>
              <w:jc w:val="center"/>
              <w:rPr>
                <w:rFonts w:ascii="Times New Roman" w:hAnsi="Times New Roman" w:cs="Times New Roman"/>
              </w:rPr>
            </w:pPr>
            <w:r w:rsidRPr="00CC399B">
              <w:rPr>
                <w:rFonts w:ascii="Times New Roman" w:hAnsi="Times New Roman" w:cs="Times New Roman"/>
              </w:rPr>
              <w:t>行为规范</w:t>
            </w:r>
          </w:p>
          <w:p w:rsidR="0070326E" w:rsidRPr="00CC399B" w:rsidRDefault="0070326E" w:rsidP="0080640C">
            <w:pPr>
              <w:jc w:val="center"/>
              <w:rPr>
                <w:rFonts w:ascii="Times New Roman" w:hAnsi="Times New Roman" w:cs="Times New Roman"/>
              </w:rPr>
            </w:pPr>
            <w:r w:rsidRPr="00CC399B">
              <w:rPr>
                <w:rFonts w:ascii="Times New Roman" w:hAnsi="Times New Roman" w:cs="Times New Roman" w:hint="eastAsia"/>
              </w:rPr>
              <w:t>（</w:t>
            </w:r>
            <w:r>
              <w:rPr>
                <w:rFonts w:ascii="Times New Roman" w:hAnsi="Times New Roman" w:cs="Times New Roman" w:hint="eastAsia"/>
              </w:rPr>
              <w:t>34%</w:t>
            </w:r>
            <w:r w:rsidRPr="00CC399B">
              <w:rPr>
                <w:rFonts w:ascii="Times New Roman" w:hAnsi="Times New Roman" w:cs="Times New Roman" w:hint="eastAsia"/>
              </w:rPr>
              <w:t>）</w:t>
            </w:r>
          </w:p>
        </w:tc>
        <w:tc>
          <w:tcPr>
            <w:tcW w:w="587" w:type="pct"/>
            <w:vAlign w:val="center"/>
          </w:tcPr>
          <w:p w:rsidR="0070326E" w:rsidRPr="00CC399B" w:rsidRDefault="0070326E" w:rsidP="0080640C">
            <w:pPr>
              <w:jc w:val="center"/>
              <w:rPr>
                <w:rFonts w:ascii="Times New Roman" w:hAnsi="Times New Roman" w:cs="Times New Roman"/>
              </w:rPr>
            </w:pPr>
            <w:r w:rsidRPr="00CC399B">
              <w:rPr>
                <w:rFonts w:ascii="Times New Roman" w:hAnsi="Times New Roman" w:cs="Times New Roman"/>
              </w:rPr>
              <w:t>司法信用</w:t>
            </w:r>
            <w:r>
              <w:rPr>
                <w:rFonts w:ascii="Times New Roman" w:hAnsi="Times New Roman" w:cs="Times New Roman" w:hint="eastAsia"/>
              </w:rPr>
              <w:t>(48</w:t>
            </w:r>
            <w:r w:rsidRPr="00CC399B">
              <w:rPr>
                <w:rFonts w:ascii="Times New Roman" w:hAnsi="Times New Roman" w:cs="Times New Roman" w:hint="eastAsia"/>
              </w:rPr>
              <w:t>%</w:t>
            </w:r>
            <w:r>
              <w:rPr>
                <w:rFonts w:ascii="Times New Roman" w:hAnsi="Times New Roman" w:cs="Times New Roman" w:hint="eastAsia"/>
              </w:rPr>
              <w:t>)</w:t>
            </w:r>
          </w:p>
        </w:tc>
        <w:tc>
          <w:tcPr>
            <w:tcW w:w="2265" w:type="pct"/>
            <w:vAlign w:val="center"/>
          </w:tcPr>
          <w:p w:rsidR="0070326E" w:rsidRPr="00CC399B" w:rsidRDefault="0070326E" w:rsidP="006C0F9A">
            <w:pPr>
              <w:rPr>
                <w:rFonts w:ascii="Times New Roman" w:hAnsi="Times New Roman" w:cs="Times New Roman"/>
              </w:rPr>
            </w:pPr>
            <w:r w:rsidRPr="00CC399B">
              <w:rPr>
                <w:rFonts w:ascii="Times New Roman" w:hAnsi="Times New Roman" w:cs="Times New Roman"/>
              </w:rPr>
              <w:t>有任职限制黑名单记录</w:t>
            </w:r>
            <w:r>
              <w:rPr>
                <w:rFonts w:ascii="Times New Roman" w:hAnsi="Times New Roman" w:cs="Times New Roman" w:hint="eastAsia"/>
              </w:rPr>
              <w:t>、</w:t>
            </w:r>
            <w:r w:rsidRPr="00CC399B">
              <w:rPr>
                <w:rFonts w:ascii="Times New Roman" w:hAnsi="Times New Roman" w:cs="Times New Roman"/>
              </w:rPr>
              <w:t>违法犯罪记录</w:t>
            </w:r>
            <w:r>
              <w:rPr>
                <w:rFonts w:ascii="Times New Roman" w:hAnsi="Times New Roman" w:cs="Times New Roman" w:hint="eastAsia"/>
              </w:rPr>
              <w:t>（含行贿犯罪等）</w:t>
            </w:r>
            <w:r w:rsidRPr="00CC399B">
              <w:rPr>
                <w:rFonts w:ascii="Times New Roman" w:hAnsi="Times New Roman" w:cs="Times New Roman"/>
              </w:rPr>
              <w:t>的</w:t>
            </w:r>
          </w:p>
        </w:tc>
        <w:tc>
          <w:tcPr>
            <w:tcW w:w="932" w:type="pct"/>
            <w:vAlign w:val="center"/>
          </w:tcPr>
          <w:p w:rsidR="0070326E" w:rsidRPr="00CC399B" w:rsidRDefault="0070326E" w:rsidP="001864FA">
            <w:pPr>
              <w:jc w:val="center"/>
              <w:rPr>
                <w:rFonts w:ascii="Times New Roman" w:hAnsi="Times New Roman" w:cs="Times New Roman"/>
              </w:rPr>
            </w:pPr>
            <w:r>
              <w:rPr>
                <w:rFonts w:ascii="Times New Roman" w:hAnsi="Times New Roman" w:cs="Times New Roman" w:hint="eastAsia"/>
              </w:rPr>
              <w:t>满分</w:t>
            </w:r>
            <w:r>
              <w:rPr>
                <w:rFonts w:ascii="Times New Roman" w:hAnsi="Times New Roman" w:cs="Times New Roman" w:hint="eastAsia"/>
              </w:rPr>
              <w:t>100</w:t>
            </w:r>
            <w:r>
              <w:rPr>
                <w:rFonts w:ascii="Times New Roman" w:hAnsi="Times New Roman" w:cs="Times New Roman" w:hint="eastAsia"/>
              </w:rPr>
              <w:t>，</w:t>
            </w:r>
            <w:r w:rsidRPr="00CC399B">
              <w:rPr>
                <w:rFonts w:ascii="Times New Roman" w:hAnsi="Times New Roman" w:cs="Times New Roman" w:hint="eastAsia"/>
              </w:rPr>
              <w:t>每发生一次扣</w:t>
            </w:r>
            <w:r>
              <w:rPr>
                <w:rFonts w:ascii="Times New Roman" w:hAnsi="Times New Roman" w:cs="Times New Roman" w:hint="eastAsia"/>
              </w:rPr>
              <w:t>20</w:t>
            </w:r>
            <w:r w:rsidRPr="00CC399B">
              <w:rPr>
                <w:rFonts w:ascii="Times New Roman" w:hAnsi="Times New Roman" w:cs="Times New Roman" w:hint="eastAsia"/>
              </w:rPr>
              <w:t>分</w:t>
            </w:r>
          </w:p>
        </w:tc>
        <w:tc>
          <w:tcPr>
            <w:tcW w:w="877" w:type="pct"/>
            <w:vAlign w:val="center"/>
          </w:tcPr>
          <w:p w:rsidR="0070326E" w:rsidRDefault="0070326E" w:rsidP="009D0E33">
            <w:pPr>
              <w:jc w:val="center"/>
              <w:rPr>
                <w:rFonts w:ascii="Times New Roman" w:hAnsi="Times New Roman" w:cs="Times New Roman"/>
              </w:rPr>
            </w:pPr>
            <w:r>
              <w:rPr>
                <w:rFonts w:ascii="Times New Roman" w:hAnsi="Times New Roman" w:cs="Times New Roman" w:hint="eastAsia"/>
              </w:rPr>
              <w:t>由行政主管部门认定，依据其</w:t>
            </w:r>
            <w:r w:rsidR="009D0E33">
              <w:rPr>
                <w:rFonts w:ascii="Times New Roman" w:hAnsi="Times New Roman" w:cs="Times New Roman" w:hint="eastAsia"/>
              </w:rPr>
              <w:t>共享</w:t>
            </w:r>
            <w:r>
              <w:rPr>
                <w:rFonts w:ascii="Times New Roman" w:hAnsi="Times New Roman" w:cs="Times New Roman" w:hint="eastAsia"/>
              </w:rPr>
              <w:t>给交易中心的处罚决定</w:t>
            </w:r>
            <w:r w:rsidRPr="00F0685D">
              <w:rPr>
                <w:rFonts w:ascii="Times New Roman" w:hAnsi="Times New Roman" w:cs="Times New Roman" w:hint="eastAsia"/>
              </w:rPr>
              <w:t>或处理意见</w:t>
            </w:r>
            <w:r>
              <w:rPr>
                <w:rFonts w:ascii="Times New Roman" w:hAnsi="Times New Roman" w:cs="Times New Roman" w:hint="eastAsia"/>
              </w:rPr>
              <w:t>进行扣分。有效期参照处罚决定</w:t>
            </w:r>
            <w:r w:rsidRPr="00F0685D">
              <w:rPr>
                <w:rFonts w:ascii="Times New Roman" w:hAnsi="Times New Roman" w:cs="Times New Roman" w:hint="eastAsia"/>
              </w:rPr>
              <w:t>或处理意见</w:t>
            </w:r>
            <w:r>
              <w:rPr>
                <w:rFonts w:ascii="Times New Roman" w:hAnsi="Times New Roman" w:cs="Times New Roman" w:hint="eastAsia"/>
              </w:rPr>
              <w:t>的规定。</w:t>
            </w:r>
          </w:p>
        </w:tc>
      </w:tr>
      <w:tr w:rsidR="004F1051" w:rsidRPr="00CC399B" w:rsidTr="004F3684">
        <w:trPr>
          <w:cantSplit/>
          <w:trHeight w:hRule="exact" w:val="340"/>
          <w:jc w:val="center"/>
        </w:trPr>
        <w:tc>
          <w:tcPr>
            <w:tcW w:w="339" w:type="pct"/>
            <w:vMerge/>
            <w:vAlign w:val="center"/>
          </w:tcPr>
          <w:p w:rsidR="004F1051" w:rsidRPr="00CC399B" w:rsidRDefault="004F1051" w:rsidP="006D6705">
            <w:pPr>
              <w:jc w:val="center"/>
              <w:rPr>
                <w:rFonts w:ascii="Times New Roman" w:hAnsi="Times New Roman" w:cs="Times New Roman"/>
              </w:rPr>
            </w:pPr>
          </w:p>
        </w:tc>
        <w:tc>
          <w:tcPr>
            <w:tcW w:w="587" w:type="pct"/>
            <w:vMerge w:val="restart"/>
            <w:vAlign w:val="center"/>
          </w:tcPr>
          <w:p w:rsidR="004F1051" w:rsidRDefault="004F1051" w:rsidP="00F6541B">
            <w:pPr>
              <w:jc w:val="center"/>
              <w:rPr>
                <w:rFonts w:ascii="Times New Roman" w:hAnsi="Times New Roman" w:cs="Times New Roman"/>
              </w:rPr>
            </w:pPr>
            <w:r w:rsidRPr="00CC399B">
              <w:rPr>
                <w:rFonts w:ascii="Times New Roman" w:hAnsi="Times New Roman" w:cs="Times New Roman"/>
              </w:rPr>
              <w:t>不规范行为</w:t>
            </w:r>
          </w:p>
          <w:p w:rsidR="004F1051" w:rsidRPr="00CC399B" w:rsidRDefault="004F1051" w:rsidP="0080640C">
            <w:pPr>
              <w:jc w:val="center"/>
              <w:rPr>
                <w:rFonts w:ascii="Times New Roman" w:hAnsi="Times New Roman" w:cs="Times New Roman"/>
              </w:rPr>
            </w:pPr>
            <w:r w:rsidRPr="00CC399B">
              <w:rPr>
                <w:rFonts w:ascii="Times New Roman" w:hAnsi="Times New Roman" w:cs="Times New Roman" w:hint="eastAsia"/>
              </w:rPr>
              <w:t>（</w:t>
            </w:r>
            <w:r>
              <w:rPr>
                <w:rFonts w:ascii="Times New Roman" w:hAnsi="Times New Roman" w:cs="Times New Roman" w:hint="eastAsia"/>
              </w:rPr>
              <w:t>28</w:t>
            </w:r>
            <w:r w:rsidRPr="00CC399B">
              <w:rPr>
                <w:rFonts w:ascii="Times New Roman" w:hAnsi="Times New Roman" w:cs="Times New Roman" w:hint="eastAsia"/>
              </w:rPr>
              <w:t>%</w:t>
            </w:r>
            <w:r w:rsidRPr="00CC399B">
              <w:rPr>
                <w:rFonts w:ascii="Times New Roman" w:hAnsi="Times New Roman" w:cs="Times New Roman" w:hint="eastAsia"/>
              </w:rPr>
              <w:t>）</w:t>
            </w:r>
          </w:p>
        </w:tc>
        <w:tc>
          <w:tcPr>
            <w:tcW w:w="2265" w:type="pct"/>
            <w:vAlign w:val="center"/>
          </w:tcPr>
          <w:p w:rsidR="004F1051" w:rsidRPr="00CC399B" w:rsidRDefault="004F1051" w:rsidP="006D6705">
            <w:pPr>
              <w:rPr>
                <w:rFonts w:ascii="Times New Roman" w:hAnsi="Times New Roman" w:cs="Times New Roman"/>
              </w:rPr>
            </w:pPr>
            <w:r w:rsidRPr="00CC399B">
              <w:rPr>
                <w:rFonts w:ascii="Times New Roman" w:hAnsi="Times New Roman" w:cs="Times New Roman"/>
              </w:rPr>
              <w:t>1.</w:t>
            </w:r>
            <w:r w:rsidRPr="00CC399B">
              <w:rPr>
                <w:rFonts w:ascii="Times New Roman" w:hAnsi="Times New Roman" w:cs="Times New Roman"/>
              </w:rPr>
              <w:t>被抽中</w:t>
            </w:r>
            <w:r>
              <w:rPr>
                <w:rFonts w:ascii="Times New Roman" w:hAnsi="Times New Roman" w:cs="Times New Roman"/>
              </w:rPr>
              <w:t>评审</w:t>
            </w:r>
            <w:r w:rsidRPr="00CC399B">
              <w:rPr>
                <w:rFonts w:ascii="Times New Roman" w:hAnsi="Times New Roman" w:cs="Times New Roman"/>
              </w:rPr>
              <w:t>后，委托（或替代）他人</w:t>
            </w:r>
            <w:r>
              <w:rPr>
                <w:rFonts w:ascii="Times New Roman" w:hAnsi="Times New Roman" w:cs="Times New Roman"/>
              </w:rPr>
              <w:t>评审</w:t>
            </w:r>
            <w:r w:rsidRPr="00CC399B">
              <w:rPr>
                <w:rFonts w:ascii="Times New Roman" w:hAnsi="Times New Roman" w:cs="Times New Roman"/>
              </w:rPr>
              <w:t>的</w:t>
            </w:r>
          </w:p>
        </w:tc>
        <w:tc>
          <w:tcPr>
            <w:tcW w:w="932" w:type="pct"/>
            <w:vMerge w:val="restart"/>
            <w:vAlign w:val="center"/>
          </w:tcPr>
          <w:p w:rsidR="004F1051" w:rsidRPr="00CC399B" w:rsidRDefault="004F1051" w:rsidP="001864FA">
            <w:pPr>
              <w:jc w:val="center"/>
              <w:rPr>
                <w:rFonts w:ascii="Times New Roman" w:hAnsi="Times New Roman" w:cs="Times New Roman"/>
              </w:rPr>
            </w:pPr>
            <w:r>
              <w:rPr>
                <w:rFonts w:ascii="Times New Roman" w:hAnsi="Times New Roman" w:cs="Times New Roman" w:hint="eastAsia"/>
              </w:rPr>
              <w:t>满分</w:t>
            </w:r>
            <w:r>
              <w:rPr>
                <w:rFonts w:ascii="Times New Roman" w:hAnsi="Times New Roman" w:cs="Times New Roman" w:hint="eastAsia"/>
              </w:rPr>
              <w:t>100</w:t>
            </w:r>
            <w:r>
              <w:rPr>
                <w:rFonts w:ascii="Times New Roman" w:hAnsi="Times New Roman" w:cs="Times New Roman" w:hint="eastAsia"/>
              </w:rPr>
              <w:t>，</w:t>
            </w:r>
            <w:r w:rsidRPr="00FD34BB">
              <w:rPr>
                <w:rFonts w:ascii="Times New Roman" w:hAnsi="Times New Roman" w:cs="Times New Roman" w:hint="eastAsia"/>
              </w:rPr>
              <w:t>每发生一次，自</w:t>
            </w:r>
            <w:r>
              <w:rPr>
                <w:rFonts w:ascii="Times New Roman" w:hAnsi="Times New Roman" w:cs="Times New Roman" w:hint="eastAsia"/>
              </w:rPr>
              <w:t>公示结束</w:t>
            </w:r>
            <w:r w:rsidRPr="00FD34BB">
              <w:rPr>
                <w:rFonts w:ascii="Times New Roman" w:hAnsi="Times New Roman" w:cs="Times New Roman" w:hint="eastAsia"/>
              </w:rPr>
              <w:t>之日起半年内扣</w:t>
            </w:r>
            <w:r w:rsidRPr="00FD34BB">
              <w:rPr>
                <w:rFonts w:ascii="Times New Roman" w:hAnsi="Times New Roman" w:cs="Times New Roman" w:hint="eastAsia"/>
              </w:rPr>
              <w:t>10</w:t>
            </w:r>
            <w:r w:rsidRPr="00FD34BB">
              <w:rPr>
                <w:rFonts w:ascii="Times New Roman" w:hAnsi="Times New Roman" w:cs="Times New Roman" w:hint="eastAsia"/>
              </w:rPr>
              <w:t>分</w:t>
            </w:r>
            <w:r>
              <w:rPr>
                <w:rFonts w:ascii="Times New Roman" w:hAnsi="Times New Roman" w:cs="Times New Roman" w:hint="eastAsia"/>
              </w:rPr>
              <w:t>。</w:t>
            </w:r>
          </w:p>
        </w:tc>
        <w:tc>
          <w:tcPr>
            <w:tcW w:w="877" w:type="pct"/>
            <w:vMerge w:val="restart"/>
            <w:vAlign w:val="center"/>
          </w:tcPr>
          <w:p w:rsidR="004F1051" w:rsidRPr="00CC399B" w:rsidRDefault="004F1051" w:rsidP="006C3339">
            <w:pPr>
              <w:jc w:val="center"/>
              <w:rPr>
                <w:rFonts w:ascii="Times New Roman" w:hAnsi="Times New Roman" w:cs="Times New Roman"/>
              </w:rPr>
            </w:pPr>
            <w:r w:rsidRPr="00F5435F">
              <w:rPr>
                <w:rFonts w:ascii="Times New Roman" w:hAnsi="Times New Roman" w:cs="Times New Roman" w:hint="eastAsia"/>
              </w:rPr>
              <w:t>由交易中心</w:t>
            </w:r>
            <w:r>
              <w:rPr>
                <w:rFonts w:ascii="Times New Roman" w:hAnsi="Times New Roman" w:cs="Times New Roman" w:hint="eastAsia"/>
              </w:rPr>
              <w:t>认定，交易中心</w:t>
            </w:r>
            <w:r w:rsidRPr="00F5435F">
              <w:rPr>
                <w:rFonts w:ascii="Times New Roman" w:hAnsi="Times New Roman" w:cs="Times New Roman" w:hint="eastAsia"/>
              </w:rPr>
              <w:t>在</w:t>
            </w:r>
            <w:r w:rsidR="006C3339">
              <w:rPr>
                <w:rFonts w:ascii="Times New Roman" w:hAnsi="Times New Roman" w:cs="Times New Roman" w:hint="eastAsia"/>
              </w:rPr>
              <w:t>“</w:t>
            </w:r>
            <w:r w:rsidR="006C3339" w:rsidRPr="00074916">
              <w:rPr>
                <w:rFonts w:ascii="Times New Roman" w:hAnsi="Times New Roman" w:cs="Times New Roman" w:hint="eastAsia"/>
              </w:rPr>
              <w:t>广州公共资源交易网</w:t>
            </w:r>
            <w:r w:rsidR="006C3339" w:rsidRPr="00074916">
              <w:rPr>
                <w:rFonts w:ascii="Times New Roman" w:hAnsi="Times New Roman" w:cs="Times New Roman" w:hint="eastAsia"/>
              </w:rPr>
              <w:t>-</w:t>
            </w:r>
            <w:r w:rsidR="006C3339" w:rsidRPr="00074916">
              <w:rPr>
                <w:rFonts w:ascii="Times New Roman" w:hAnsi="Times New Roman" w:cs="Times New Roman" w:hint="eastAsia"/>
              </w:rPr>
              <w:t>市场信用</w:t>
            </w:r>
            <w:r w:rsidR="006C3339" w:rsidRPr="00074916">
              <w:rPr>
                <w:rFonts w:ascii="Times New Roman" w:hAnsi="Times New Roman" w:cs="Times New Roman" w:hint="eastAsia"/>
              </w:rPr>
              <w:t>-</w:t>
            </w:r>
            <w:r w:rsidR="006C3339" w:rsidRPr="00074916">
              <w:rPr>
                <w:rFonts w:ascii="Times New Roman" w:hAnsi="Times New Roman" w:cs="Times New Roman" w:hint="eastAsia"/>
              </w:rPr>
              <w:t>信用平台</w:t>
            </w:r>
            <w:r w:rsidR="006C3339">
              <w:rPr>
                <w:rFonts w:ascii="Times New Roman" w:hAnsi="Times New Roman" w:cs="Times New Roman" w:hint="eastAsia"/>
              </w:rPr>
              <w:t>”</w:t>
            </w:r>
            <w:r>
              <w:rPr>
                <w:rFonts w:ascii="Times New Roman" w:hAnsi="Times New Roman" w:cs="Times New Roman" w:hint="eastAsia"/>
              </w:rPr>
              <w:t>进行公示</w:t>
            </w:r>
            <w:r w:rsidRPr="00F5435F">
              <w:rPr>
                <w:rFonts w:ascii="Times New Roman" w:hAnsi="Times New Roman" w:cs="Times New Roman" w:hint="eastAsia"/>
              </w:rPr>
              <w:t>，</w:t>
            </w:r>
            <w:r>
              <w:rPr>
                <w:rFonts w:ascii="Times New Roman" w:hAnsi="Times New Roman" w:cs="Times New Roman" w:hint="eastAsia"/>
              </w:rPr>
              <w:t>公示结束</w:t>
            </w:r>
            <w:r w:rsidRPr="00F5435F">
              <w:rPr>
                <w:rFonts w:ascii="Times New Roman" w:hAnsi="Times New Roman" w:cs="Times New Roman" w:hint="eastAsia"/>
              </w:rPr>
              <w:t>在评价系统中予以</w:t>
            </w:r>
            <w:r w:rsidRPr="00F5435F">
              <w:rPr>
                <w:rFonts w:ascii="Times New Roman" w:hAnsi="Times New Roman" w:cs="Times New Roman" w:hint="eastAsia"/>
              </w:rPr>
              <w:lastRenderedPageBreak/>
              <w:t>扣分</w:t>
            </w:r>
            <w:r>
              <w:rPr>
                <w:rFonts w:ascii="Times New Roman" w:hAnsi="Times New Roman" w:cs="Times New Roman" w:hint="eastAsia"/>
              </w:rPr>
              <w:t>并报监管部门备案。</w:t>
            </w: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FD34BB" w:rsidRPr="00CC399B" w:rsidRDefault="00FD34BB" w:rsidP="006D6705">
            <w:pPr>
              <w:rPr>
                <w:rFonts w:ascii="Times New Roman" w:hAnsi="Times New Roman" w:cs="Times New Roman"/>
              </w:rPr>
            </w:pPr>
            <w:r w:rsidRPr="00CC399B">
              <w:rPr>
                <w:rFonts w:ascii="Times New Roman" w:hAnsi="Times New Roman" w:cs="Times New Roman"/>
              </w:rPr>
              <w:t>2.</w:t>
            </w:r>
            <w:r w:rsidRPr="00CC399B">
              <w:rPr>
                <w:rFonts w:ascii="Times New Roman" w:hAnsi="Times New Roman" w:cs="Times New Roman"/>
              </w:rPr>
              <w:t>携带通讯工具进入评标区的</w:t>
            </w:r>
          </w:p>
        </w:tc>
        <w:tc>
          <w:tcPr>
            <w:tcW w:w="932" w:type="pct"/>
            <w:vMerge/>
          </w:tcPr>
          <w:p w:rsidR="00FD34BB" w:rsidRPr="00CC399B" w:rsidRDefault="00FD34BB" w:rsidP="006D6705">
            <w:pPr>
              <w:rPr>
                <w:rFonts w:ascii="Times New Roman" w:hAnsi="Times New Roman" w:cs="Times New Roman"/>
              </w:rPr>
            </w:pPr>
          </w:p>
        </w:tc>
        <w:tc>
          <w:tcPr>
            <w:tcW w:w="877" w:type="pct"/>
            <w:vMerge/>
            <w:vAlign w:val="center"/>
          </w:tcPr>
          <w:p w:rsidR="00FD34BB" w:rsidRPr="00CC399B" w:rsidRDefault="00FD34BB" w:rsidP="006C0F9A">
            <w:pPr>
              <w:jc w:val="center"/>
              <w:rPr>
                <w:rFonts w:ascii="Times New Roman" w:hAnsi="Times New Roman" w:cs="Times New Roman"/>
              </w:rPr>
            </w:pP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FD34BB" w:rsidRPr="00CC399B" w:rsidRDefault="00FD34BB" w:rsidP="006D6705">
            <w:pPr>
              <w:rPr>
                <w:rFonts w:ascii="Times New Roman" w:hAnsi="Times New Roman" w:cs="Times New Roman"/>
              </w:rPr>
            </w:pPr>
            <w:r w:rsidRPr="00CC399B">
              <w:rPr>
                <w:rFonts w:ascii="Times New Roman" w:hAnsi="Times New Roman" w:cs="Times New Roman"/>
              </w:rPr>
              <w:t>3.</w:t>
            </w:r>
            <w:r w:rsidRPr="00CC399B">
              <w:rPr>
                <w:rFonts w:ascii="Times New Roman" w:hAnsi="Times New Roman" w:cs="Times New Roman"/>
              </w:rPr>
              <w:t>发表与评审有关的倾向性、引导性言论的</w:t>
            </w:r>
          </w:p>
        </w:tc>
        <w:tc>
          <w:tcPr>
            <w:tcW w:w="932" w:type="pct"/>
            <w:vMerge/>
          </w:tcPr>
          <w:p w:rsidR="00FD34BB" w:rsidRPr="00CC399B" w:rsidRDefault="00FD34BB" w:rsidP="006D6705">
            <w:pPr>
              <w:rPr>
                <w:rFonts w:ascii="Times New Roman" w:hAnsi="Times New Roman" w:cs="Times New Roman"/>
              </w:rPr>
            </w:pPr>
          </w:p>
        </w:tc>
        <w:tc>
          <w:tcPr>
            <w:tcW w:w="877" w:type="pct"/>
            <w:vMerge/>
            <w:vAlign w:val="center"/>
          </w:tcPr>
          <w:p w:rsidR="00FD34BB" w:rsidRPr="00CC399B" w:rsidRDefault="00FD34BB" w:rsidP="006C0F9A">
            <w:pPr>
              <w:jc w:val="center"/>
              <w:rPr>
                <w:rFonts w:ascii="Times New Roman" w:hAnsi="Times New Roman" w:cs="Times New Roman"/>
              </w:rPr>
            </w:pP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FD34BB" w:rsidRPr="00CC399B" w:rsidRDefault="00FD34BB" w:rsidP="006D6705">
            <w:pPr>
              <w:rPr>
                <w:rFonts w:ascii="Times New Roman" w:hAnsi="Times New Roman" w:cs="Times New Roman"/>
              </w:rPr>
            </w:pPr>
            <w:r w:rsidRPr="00CC399B">
              <w:rPr>
                <w:rFonts w:ascii="Times New Roman" w:hAnsi="Times New Roman" w:cs="Times New Roman"/>
              </w:rPr>
              <w:t>4.</w:t>
            </w:r>
            <w:r w:rsidRPr="00CC399B">
              <w:rPr>
                <w:rFonts w:ascii="Times New Roman" w:hAnsi="Times New Roman" w:cs="Times New Roman"/>
              </w:rPr>
              <w:t>将投标文件及评审结果等保密资料带离评标场所的</w:t>
            </w:r>
          </w:p>
        </w:tc>
        <w:tc>
          <w:tcPr>
            <w:tcW w:w="932" w:type="pct"/>
            <w:vMerge/>
          </w:tcPr>
          <w:p w:rsidR="00FD34BB" w:rsidRPr="00CC399B" w:rsidRDefault="00FD34BB" w:rsidP="006D6705">
            <w:pPr>
              <w:rPr>
                <w:rFonts w:ascii="Times New Roman" w:hAnsi="Times New Roman" w:cs="Times New Roman"/>
              </w:rPr>
            </w:pPr>
          </w:p>
        </w:tc>
        <w:tc>
          <w:tcPr>
            <w:tcW w:w="877" w:type="pct"/>
            <w:vMerge/>
            <w:vAlign w:val="center"/>
          </w:tcPr>
          <w:p w:rsidR="00FD34BB" w:rsidRPr="00CC399B" w:rsidRDefault="00FD34BB" w:rsidP="006C0F9A">
            <w:pPr>
              <w:jc w:val="center"/>
              <w:rPr>
                <w:rFonts w:ascii="Times New Roman" w:hAnsi="Times New Roman" w:cs="Times New Roman"/>
              </w:rPr>
            </w:pP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FD34BB" w:rsidRPr="00CC399B" w:rsidRDefault="00FD34BB" w:rsidP="006D6705">
            <w:pPr>
              <w:rPr>
                <w:rFonts w:ascii="Times New Roman" w:hAnsi="Times New Roman" w:cs="Times New Roman"/>
              </w:rPr>
            </w:pPr>
            <w:r w:rsidRPr="00CC399B">
              <w:rPr>
                <w:rFonts w:ascii="Times New Roman" w:hAnsi="Times New Roman" w:cs="Times New Roman"/>
              </w:rPr>
              <w:t>5.</w:t>
            </w:r>
            <w:r w:rsidRPr="00CC399B">
              <w:rPr>
                <w:rFonts w:ascii="Times New Roman" w:hAnsi="Times New Roman" w:cs="Times New Roman"/>
              </w:rPr>
              <w:t>在</w:t>
            </w:r>
            <w:r>
              <w:rPr>
                <w:rFonts w:ascii="Times New Roman" w:hAnsi="Times New Roman" w:cs="Times New Roman"/>
              </w:rPr>
              <w:t>评审</w:t>
            </w:r>
            <w:r w:rsidRPr="00CC399B">
              <w:rPr>
                <w:rFonts w:ascii="Times New Roman" w:hAnsi="Times New Roman" w:cs="Times New Roman"/>
              </w:rPr>
              <w:t>结果确定前泄露</w:t>
            </w:r>
            <w:r>
              <w:rPr>
                <w:rFonts w:ascii="Times New Roman" w:hAnsi="Times New Roman" w:cs="Times New Roman"/>
              </w:rPr>
              <w:t>评审</w:t>
            </w:r>
            <w:r w:rsidRPr="00CC399B">
              <w:rPr>
                <w:rFonts w:ascii="Times New Roman" w:hAnsi="Times New Roman" w:cs="Times New Roman"/>
              </w:rPr>
              <w:t>相关内容的</w:t>
            </w:r>
          </w:p>
        </w:tc>
        <w:tc>
          <w:tcPr>
            <w:tcW w:w="932" w:type="pct"/>
            <w:vMerge/>
          </w:tcPr>
          <w:p w:rsidR="00FD34BB" w:rsidRPr="00CC399B" w:rsidRDefault="00FD34BB" w:rsidP="006D6705">
            <w:pPr>
              <w:rPr>
                <w:rFonts w:ascii="Times New Roman" w:hAnsi="Times New Roman" w:cs="Times New Roman"/>
              </w:rPr>
            </w:pPr>
          </w:p>
        </w:tc>
        <w:tc>
          <w:tcPr>
            <w:tcW w:w="877" w:type="pct"/>
            <w:vMerge/>
            <w:vAlign w:val="center"/>
          </w:tcPr>
          <w:p w:rsidR="00FD34BB" w:rsidRPr="00CC399B" w:rsidRDefault="00FD34BB" w:rsidP="006C0F9A">
            <w:pPr>
              <w:jc w:val="center"/>
              <w:rPr>
                <w:rFonts w:ascii="Times New Roman" w:hAnsi="Times New Roman" w:cs="Times New Roman"/>
              </w:rPr>
            </w:pPr>
          </w:p>
        </w:tc>
      </w:tr>
      <w:tr w:rsidR="004F1051" w:rsidRPr="00CC399B" w:rsidTr="004F3684">
        <w:trPr>
          <w:cantSplit/>
          <w:trHeight w:hRule="exact" w:val="340"/>
          <w:jc w:val="center"/>
        </w:trPr>
        <w:tc>
          <w:tcPr>
            <w:tcW w:w="339" w:type="pct"/>
            <w:vMerge/>
            <w:vAlign w:val="center"/>
          </w:tcPr>
          <w:p w:rsidR="004F1051" w:rsidRPr="00CC399B" w:rsidRDefault="004F1051" w:rsidP="006D6705">
            <w:pPr>
              <w:jc w:val="center"/>
              <w:rPr>
                <w:rFonts w:ascii="Times New Roman" w:hAnsi="Times New Roman" w:cs="Times New Roman"/>
              </w:rPr>
            </w:pPr>
          </w:p>
        </w:tc>
        <w:tc>
          <w:tcPr>
            <w:tcW w:w="587" w:type="pct"/>
            <w:vMerge/>
            <w:vAlign w:val="center"/>
          </w:tcPr>
          <w:p w:rsidR="004F1051" w:rsidRPr="00CC399B" w:rsidRDefault="004F1051"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4F1051" w:rsidRPr="00CC399B" w:rsidRDefault="004F1051" w:rsidP="006D6705">
            <w:pPr>
              <w:rPr>
                <w:rFonts w:ascii="Times New Roman" w:hAnsi="Times New Roman" w:cs="Times New Roman"/>
              </w:rPr>
            </w:pPr>
            <w:r w:rsidRPr="00CC399B">
              <w:rPr>
                <w:rFonts w:ascii="Times New Roman" w:hAnsi="Times New Roman" w:cs="Times New Roman"/>
              </w:rPr>
              <w:t>6.</w:t>
            </w:r>
            <w:r w:rsidRPr="00CC399B">
              <w:rPr>
                <w:rFonts w:ascii="Times New Roman" w:hAnsi="Times New Roman" w:cs="Times New Roman"/>
              </w:rPr>
              <w:t>在</w:t>
            </w:r>
            <w:r>
              <w:rPr>
                <w:rFonts w:ascii="Times New Roman" w:hAnsi="Times New Roman" w:cs="Times New Roman"/>
              </w:rPr>
              <w:t>评审</w:t>
            </w:r>
            <w:r w:rsidRPr="00CC399B">
              <w:rPr>
                <w:rFonts w:ascii="Times New Roman" w:hAnsi="Times New Roman" w:cs="Times New Roman"/>
              </w:rPr>
              <w:t>现场高声喧哗或随意走动，不遵守工作纪律，影响正常</w:t>
            </w:r>
            <w:r>
              <w:rPr>
                <w:rFonts w:ascii="Times New Roman" w:hAnsi="Times New Roman" w:cs="Times New Roman"/>
              </w:rPr>
              <w:t>评审</w:t>
            </w:r>
            <w:r w:rsidRPr="00CC399B">
              <w:rPr>
                <w:rFonts w:ascii="Times New Roman" w:hAnsi="Times New Roman" w:cs="Times New Roman"/>
              </w:rPr>
              <w:t>秩序的</w:t>
            </w:r>
          </w:p>
        </w:tc>
        <w:tc>
          <w:tcPr>
            <w:tcW w:w="932" w:type="pct"/>
            <w:vMerge w:val="restart"/>
            <w:vAlign w:val="center"/>
          </w:tcPr>
          <w:p w:rsidR="004F1051" w:rsidRPr="00CC399B" w:rsidRDefault="004F1051" w:rsidP="00432C19">
            <w:pPr>
              <w:rPr>
                <w:rFonts w:ascii="Times New Roman" w:hAnsi="Times New Roman" w:cs="Times New Roman"/>
              </w:rPr>
            </w:pPr>
            <w:r>
              <w:rPr>
                <w:rFonts w:ascii="Times New Roman" w:hAnsi="Times New Roman" w:cs="Times New Roman" w:hint="eastAsia"/>
              </w:rPr>
              <w:t>满分</w:t>
            </w:r>
            <w:r>
              <w:rPr>
                <w:rFonts w:ascii="Times New Roman" w:hAnsi="Times New Roman" w:cs="Times New Roman" w:hint="eastAsia"/>
              </w:rPr>
              <w:t>100</w:t>
            </w:r>
            <w:r>
              <w:rPr>
                <w:rFonts w:ascii="Times New Roman" w:hAnsi="Times New Roman" w:cs="Times New Roman" w:hint="eastAsia"/>
              </w:rPr>
              <w:t>，</w:t>
            </w:r>
            <w:r w:rsidRPr="00FD34BB">
              <w:rPr>
                <w:rFonts w:ascii="Times New Roman" w:hAnsi="Times New Roman" w:cs="Times New Roman" w:hint="eastAsia"/>
              </w:rPr>
              <w:t>每发生一次，自</w:t>
            </w:r>
            <w:r>
              <w:rPr>
                <w:rFonts w:ascii="Times New Roman" w:hAnsi="Times New Roman" w:cs="Times New Roman" w:hint="eastAsia"/>
              </w:rPr>
              <w:t>公示结束</w:t>
            </w:r>
            <w:r w:rsidRPr="00FD34BB">
              <w:rPr>
                <w:rFonts w:ascii="Times New Roman" w:hAnsi="Times New Roman" w:cs="Times New Roman" w:hint="eastAsia"/>
              </w:rPr>
              <w:t>之日起半年内扣</w:t>
            </w:r>
            <w:r w:rsidRPr="00FD34BB">
              <w:rPr>
                <w:rFonts w:ascii="Times New Roman" w:hAnsi="Times New Roman" w:cs="Times New Roman" w:hint="eastAsia"/>
              </w:rPr>
              <w:t>10</w:t>
            </w:r>
            <w:r w:rsidRPr="00FD34BB">
              <w:rPr>
                <w:rFonts w:ascii="Times New Roman" w:hAnsi="Times New Roman" w:cs="Times New Roman" w:hint="eastAsia"/>
              </w:rPr>
              <w:t>分</w:t>
            </w:r>
            <w:r>
              <w:rPr>
                <w:rFonts w:ascii="Times New Roman" w:hAnsi="Times New Roman" w:cs="Times New Roman" w:hint="eastAsia"/>
              </w:rPr>
              <w:t>。</w:t>
            </w:r>
          </w:p>
        </w:tc>
        <w:tc>
          <w:tcPr>
            <w:tcW w:w="877" w:type="pct"/>
            <w:vMerge w:val="restart"/>
            <w:vAlign w:val="center"/>
          </w:tcPr>
          <w:p w:rsidR="004F1051" w:rsidRPr="00CC399B" w:rsidRDefault="004F1051" w:rsidP="00672521">
            <w:pPr>
              <w:jc w:val="center"/>
              <w:rPr>
                <w:rFonts w:ascii="Times New Roman" w:hAnsi="Times New Roman" w:cs="Times New Roman"/>
              </w:rPr>
            </w:pPr>
            <w:r w:rsidRPr="00F5435F">
              <w:rPr>
                <w:rFonts w:ascii="Times New Roman" w:hAnsi="Times New Roman" w:cs="Times New Roman" w:hint="eastAsia"/>
              </w:rPr>
              <w:t>由交易中心</w:t>
            </w:r>
            <w:r>
              <w:rPr>
                <w:rFonts w:ascii="Times New Roman" w:hAnsi="Times New Roman" w:cs="Times New Roman" w:hint="eastAsia"/>
              </w:rPr>
              <w:t>认定，交易中心</w:t>
            </w:r>
            <w:r w:rsidRPr="00F5435F">
              <w:rPr>
                <w:rFonts w:ascii="Times New Roman" w:hAnsi="Times New Roman" w:cs="Times New Roman" w:hint="eastAsia"/>
              </w:rPr>
              <w:t>在</w:t>
            </w:r>
            <w:r w:rsidR="00672521">
              <w:rPr>
                <w:rFonts w:ascii="Times New Roman" w:hAnsi="Times New Roman" w:cs="Times New Roman" w:hint="eastAsia"/>
              </w:rPr>
              <w:t>“</w:t>
            </w:r>
            <w:r w:rsidR="00672521" w:rsidRPr="00074916">
              <w:rPr>
                <w:rFonts w:ascii="Times New Roman" w:hAnsi="Times New Roman" w:cs="Times New Roman" w:hint="eastAsia"/>
              </w:rPr>
              <w:t>广州公共资源交易网</w:t>
            </w:r>
            <w:r w:rsidR="00672521" w:rsidRPr="00074916">
              <w:rPr>
                <w:rFonts w:ascii="Times New Roman" w:hAnsi="Times New Roman" w:cs="Times New Roman" w:hint="eastAsia"/>
              </w:rPr>
              <w:t>-</w:t>
            </w:r>
            <w:r w:rsidR="00672521" w:rsidRPr="00074916">
              <w:rPr>
                <w:rFonts w:ascii="Times New Roman" w:hAnsi="Times New Roman" w:cs="Times New Roman" w:hint="eastAsia"/>
              </w:rPr>
              <w:t>市场信用</w:t>
            </w:r>
            <w:r w:rsidR="00672521" w:rsidRPr="00074916">
              <w:rPr>
                <w:rFonts w:ascii="Times New Roman" w:hAnsi="Times New Roman" w:cs="Times New Roman" w:hint="eastAsia"/>
              </w:rPr>
              <w:t>-</w:t>
            </w:r>
            <w:r w:rsidR="00672521" w:rsidRPr="00074916">
              <w:rPr>
                <w:rFonts w:ascii="Times New Roman" w:hAnsi="Times New Roman" w:cs="Times New Roman" w:hint="eastAsia"/>
              </w:rPr>
              <w:t>信用平台</w:t>
            </w:r>
            <w:r w:rsidR="00672521">
              <w:rPr>
                <w:rFonts w:ascii="Times New Roman" w:hAnsi="Times New Roman" w:cs="Times New Roman" w:hint="eastAsia"/>
              </w:rPr>
              <w:t>”</w:t>
            </w:r>
            <w:r>
              <w:rPr>
                <w:rFonts w:ascii="Times New Roman" w:hAnsi="Times New Roman" w:cs="Times New Roman" w:hint="eastAsia"/>
              </w:rPr>
              <w:t>进行公示</w:t>
            </w:r>
            <w:r w:rsidRPr="00F5435F">
              <w:rPr>
                <w:rFonts w:ascii="Times New Roman" w:hAnsi="Times New Roman" w:cs="Times New Roman" w:hint="eastAsia"/>
              </w:rPr>
              <w:t>，</w:t>
            </w:r>
            <w:r>
              <w:rPr>
                <w:rFonts w:ascii="Times New Roman" w:hAnsi="Times New Roman" w:cs="Times New Roman" w:hint="eastAsia"/>
              </w:rPr>
              <w:t>公示结束</w:t>
            </w:r>
            <w:r w:rsidRPr="00F5435F">
              <w:rPr>
                <w:rFonts w:ascii="Times New Roman" w:hAnsi="Times New Roman" w:cs="Times New Roman" w:hint="eastAsia"/>
              </w:rPr>
              <w:t>在评价系统中予以扣分</w:t>
            </w:r>
            <w:r>
              <w:rPr>
                <w:rFonts w:ascii="Times New Roman" w:hAnsi="Times New Roman" w:cs="Times New Roman" w:hint="eastAsia"/>
              </w:rPr>
              <w:t>并报监管部门备案。</w:t>
            </w: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FD34BB" w:rsidRPr="00CC399B" w:rsidRDefault="00FD34BB" w:rsidP="00666CC4">
            <w:pPr>
              <w:rPr>
                <w:rFonts w:ascii="Times New Roman" w:hAnsi="Times New Roman" w:cs="Times New Roman"/>
              </w:rPr>
            </w:pPr>
            <w:r w:rsidRPr="00CC399B">
              <w:rPr>
                <w:rFonts w:ascii="Times New Roman" w:hAnsi="Times New Roman" w:cs="Times New Roman"/>
              </w:rPr>
              <w:t>7.</w:t>
            </w:r>
            <w:r w:rsidRPr="00CC399B">
              <w:rPr>
                <w:rFonts w:ascii="Times New Roman" w:hAnsi="Times New Roman" w:cs="Times New Roman"/>
              </w:rPr>
              <w:t>在</w:t>
            </w:r>
            <w:r>
              <w:rPr>
                <w:rFonts w:ascii="Times New Roman" w:hAnsi="Times New Roman" w:cs="Times New Roman" w:hint="eastAsia"/>
              </w:rPr>
              <w:t>评审</w:t>
            </w:r>
            <w:r w:rsidRPr="00CC399B">
              <w:rPr>
                <w:rFonts w:ascii="Times New Roman" w:hAnsi="Times New Roman" w:cs="Times New Roman"/>
              </w:rPr>
              <w:t>过程中，无正当理由擅离评标区，影响正常</w:t>
            </w:r>
            <w:r>
              <w:rPr>
                <w:rFonts w:ascii="Times New Roman" w:hAnsi="Times New Roman" w:cs="Times New Roman" w:hint="eastAsia"/>
              </w:rPr>
              <w:t>评审</w:t>
            </w:r>
            <w:r w:rsidRPr="00CC399B">
              <w:rPr>
                <w:rFonts w:ascii="Times New Roman" w:hAnsi="Times New Roman" w:cs="Times New Roman"/>
              </w:rPr>
              <w:t>秩序的</w:t>
            </w:r>
          </w:p>
        </w:tc>
        <w:tc>
          <w:tcPr>
            <w:tcW w:w="932" w:type="pct"/>
            <w:vMerge/>
          </w:tcPr>
          <w:p w:rsidR="00FD34BB" w:rsidRPr="00CC399B" w:rsidRDefault="00FD34BB" w:rsidP="006D6705">
            <w:pPr>
              <w:rPr>
                <w:rFonts w:ascii="Times New Roman" w:hAnsi="Times New Roman" w:cs="Times New Roman"/>
              </w:rPr>
            </w:pPr>
          </w:p>
        </w:tc>
        <w:tc>
          <w:tcPr>
            <w:tcW w:w="877" w:type="pct"/>
            <w:vMerge/>
          </w:tcPr>
          <w:p w:rsidR="00FD34BB" w:rsidRPr="00CC399B" w:rsidRDefault="00FD34BB" w:rsidP="006D6705">
            <w:pPr>
              <w:rPr>
                <w:rFonts w:ascii="Times New Roman" w:hAnsi="Times New Roman" w:cs="Times New Roman"/>
              </w:rPr>
            </w:pPr>
          </w:p>
        </w:tc>
      </w:tr>
      <w:tr w:rsidR="00224589" w:rsidRPr="00CC399B" w:rsidTr="004F3684">
        <w:trPr>
          <w:cantSplit/>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6D6705">
            <w:pPr>
              <w:pStyle w:val="a5"/>
              <w:spacing w:beforeLines="0" w:afterLines="0"/>
              <w:ind w:left="420" w:firstLineChars="0" w:firstLine="0"/>
              <w:jc w:val="left"/>
              <w:rPr>
                <w:rFonts w:ascii="Times New Roman" w:hAnsi="Times New Roman" w:cs="Times New Roman"/>
              </w:rPr>
            </w:pPr>
          </w:p>
        </w:tc>
        <w:tc>
          <w:tcPr>
            <w:tcW w:w="2265" w:type="pct"/>
            <w:vAlign w:val="center"/>
          </w:tcPr>
          <w:p w:rsidR="00FD34BB" w:rsidRPr="00CC399B" w:rsidRDefault="00FD34BB" w:rsidP="00F47688">
            <w:pPr>
              <w:rPr>
                <w:rFonts w:ascii="Times New Roman" w:hAnsi="Times New Roman" w:cs="Times New Roman"/>
              </w:rPr>
            </w:pPr>
            <w:r w:rsidRPr="00CC399B">
              <w:rPr>
                <w:rFonts w:ascii="Times New Roman" w:hAnsi="Times New Roman" w:cs="Times New Roman" w:hint="eastAsia"/>
              </w:rPr>
              <w:t>8.</w:t>
            </w:r>
            <w:r w:rsidR="00F47688">
              <w:rPr>
                <w:rFonts w:ascii="Times New Roman" w:hAnsi="Times New Roman" w:cs="Times New Roman" w:hint="eastAsia"/>
              </w:rPr>
              <w:t>存在其他违反交易中心有关</w:t>
            </w:r>
            <w:r w:rsidRPr="00CC399B">
              <w:rPr>
                <w:rFonts w:ascii="Times New Roman" w:hAnsi="Times New Roman" w:cs="Times New Roman" w:hint="eastAsia"/>
              </w:rPr>
              <w:t>规定的行为</w:t>
            </w:r>
            <w:r w:rsidRPr="00CC399B">
              <w:rPr>
                <w:rFonts w:ascii="Times New Roman" w:hAnsi="Times New Roman" w:cs="Times New Roman" w:hint="eastAsia"/>
              </w:rPr>
              <w:t>,</w:t>
            </w:r>
            <w:r w:rsidRPr="00CC399B">
              <w:rPr>
                <w:rFonts w:ascii="Times New Roman" w:hAnsi="Times New Roman" w:cs="Times New Roman" w:hint="eastAsia"/>
              </w:rPr>
              <w:t>影响招标投标</w:t>
            </w:r>
            <w:r>
              <w:rPr>
                <w:rFonts w:ascii="Times New Roman" w:hAnsi="Times New Roman" w:cs="Times New Roman" w:hint="eastAsia"/>
              </w:rPr>
              <w:t>、政府采购</w:t>
            </w:r>
            <w:r w:rsidRPr="00CC399B">
              <w:rPr>
                <w:rFonts w:ascii="Times New Roman" w:hAnsi="Times New Roman" w:cs="Times New Roman" w:hint="eastAsia"/>
              </w:rPr>
              <w:t>工作正常进行的</w:t>
            </w:r>
          </w:p>
        </w:tc>
        <w:tc>
          <w:tcPr>
            <w:tcW w:w="932" w:type="pct"/>
            <w:vMerge/>
          </w:tcPr>
          <w:p w:rsidR="00FD34BB" w:rsidRPr="00CC399B" w:rsidRDefault="00FD34BB" w:rsidP="006D6705">
            <w:pPr>
              <w:rPr>
                <w:rFonts w:ascii="Times New Roman" w:hAnsi="Times New Roman" w:cs="Times New Roman"/>
              </w:rPr>
            </w:pPr>
          </w:p>
        </w:tc>
        <w:tc>
          <w:tcPr>
            <w:tcW w:w="877" w:type="pct"/>
            <w:vMerge/>
          </w:tcPr>
          <w:p w:rsidR="00FD34BB" w:rsidRPr="00CC399B" w:rsidRDefault="00FD34BB" w:rsidP="006D6705">
            <w:pPr>
              <w:rPr>
                <w:rFonts w:ascii="Times New Roman" w:hAnsi="Times New Roman" w:cs="Times New Roman"/>
              </w:rPr>
            </w:pPr>
          </w:p>
        </w:tc>
      </w:tr>
      <w:tr w:rsidR="00490C86" w:rsidRPr="00CC399B" w:rsidTr="004F3684">
        <w:trPr>
          <w:cantSplit/>
          <w:trHeight w:hRule="exact" w:val="340"/>
          <w:jc w:val="center"/>
        </w:trPr>
        <w:tc>
          <w:tcPr>
            <w:tcW w:w="339" w:type="pct"/>
            <w:vMerge/>
            <w:vAlign w:val="center"/>
          </w:tcPr>
          <w:p w:rsidR="00490C86" w:rsidRPr="00CC399B" w:rsidRDefault="00490C86" w:rsidP="006D6705">
            <w:pPr>
              <w:jc w:val="center"/>
              <w:rPr>
                <w:rFonts w:ascii="Times New Roman" w:hAnsi="Times New Roman" w:cs="Times New Roman"/>
              </w:rPr>
            </w:pPr>
          </w:p>
        </w:tc>
        <w:tc>
          <w:tcPr>
            <w:tcW w:w="587" w:type="pct"/>
            <w:vMerge w:val="restart"/>
            <w:vAlign w:val="center"/>
          </w:tcPr>
          <w:p w:rsidR="00490C86" w:rsidRDefault="00490C86" w:rsidP="00F6541B">
            <w:pPr>
              <w:jc w:val="center"/>
              <w:rPr>
                <w:rFonts w:ascii="Times New Roman" w:hAnsi="Times New Roman" w:cs="Times New Roman"/>
              </w:rPr>
            </w:pPr>
            <w:r w:rsidRPr="00CC399B">
              <w:rPr>
                <w:rFonts w:ascii="Times New Roman" w:hAnsi="Times New Roman" w:cs="Times New Roman"/>
              </w:rPr>
              <w:t>职业道德</w:t>
            </w:r>
          </w:p>
          <w:p w:rsidR="00490C86" w:rsidRPr="00CC399B" w:rsidRDefault="00490C86" w:rsidP="0080640C">
            <w:pPr>
              <w:jc w:val="center"/>
              <w:rPr>
                <w:rFonts w:ascii="Times New Roman" w:hAnsi="Times New Roman" w:cs="Times New Roman"/>
              </w:rPr>
            </w:pPr>
            <w:r w:rsidRPr="00CC399B">
              <w:rPr>
                <w:rFonts w:ascii="Times New Roman" w:hAnsi="Times New Roman" w:cs="Times New Roman" w:hint="eastAsia"/>
              </w:rPr>
              <w:t>（</w:t>
            </w:r>
            <w:r>
              <w:rPr>
                <w:rFonts w:ascii="Times New Roman" w:hAnsi="Times New Roman" w:cs="Times New Roman" w:hint="eastAsia"/>
              </w:rPr>
              <w:t>24</w:t>
            </w:r>
            <w:r w:rsidRPr="00CC399B">
              <w:rPr>
                <w:rFonts w:ascii="Times New Roman" w:hAnsi="Times New Roman" w:cs="Times New Roman" w:hint="eastAsia"/>
              </w:rPr>
              <w:t>%</w:t>
            </w:r>
            <w:r w:rsidRPr="00CC399B">
              <w:rPr>
                <w:rFonts w:ascii="Times New Roman" w:hAnsi="Times New Roman" w:cs="Times New Roman" w:hint="eastAsia"/>
              </w:rPr>
              <w:t>）</w:t>
            </w:r>
          </w:p>
        </w:tc>
        <w:tc>
          <w:tcPr>
            <w:tcW w:w="2265" w:type="pct"/>
            <w:vAlign w:val="center"/>
          </w:tcPr>
          <w:p w:rsidR="00490C86" w:rsidRPr="00CC399B" w:rsidRDefault="00490C86" w:rsidP="00666CC4">
            <w:pPr>
              <w:rPr>
                <w:rFonts w:ascii="Times New Roman" w:hAnsi="Times New Roman" w:cs="Times New Roman"/>
              </w:rPr>
            </w:pPr>
            <w:r w:rsidRPr="00CC399B">
              <w:rPr>
                <w:rFonts w:ascii="Times New Roman" w:hAnsi="Times New Roman" w:cs="Times New Roman"/>
              </w:rPr>
              <w:t>1.</w:t>
            </w:r>
            <w:r w:rsidRPr="00CC399B">
              <w:rPr>
                <w:rFonts w:ascii="Times New Roman" w:hAnsi="Times New Roman" w:cs="Times New Roman"/>
              </w:rPr>
              <w:t>参加</w:t>
            </w:r>
            <w:r>
              <w:rPr>
                <w:rFonts w:ascii="Times New Roman" w:hAnsi="Times New Roman" w:cs="Times New Roman" w:hint="eastAsia"/>
              </w:rPr>
              <w:t>评审</w:t>
            </w:r>
            <w:r w:rsidRPr="00CC399B">
              <w:rPr>
                <w:rFonts w:ascii="Times New Roman" w:hAnsi="Times New Roman" w:cs="Times New Roman"/>
              </w:rPr>
              <w:t>会议，</w:t>
            </w:r>
            <w:r w:rsidRPr="0022344E">
              <w:rPr>
                <w:rFonts w:ascii="Times New Roman" w:hAnsi="Times New Roman" w:cs="Times New Roman" w:hint="eastAsia"/>
              </w:rPr>
              <w:t>与供应</w:t>
            </w:r>
            <w:proofErr w:type="gramStart"/>
            <w:r w:rsidRPr="0022344E">
              <w:rPr>
                <w:rFonts w:ascii="Times New Roman" w:hAnsi="Times New Roman" w:cs="Times New Roman" w:hint="eastAsia"/>
              </w:rPr>
              <w:t>商存在</w:t>
            </w:r>
            <w:proofErr w:type="gramEnd"/>
            <w:r w:rsidRPr="0022344E">
              <w:rPr>
                <w:rFonts w:ascii="Times New Roman" w:hAnsi="Times New Roman" w:cs="Times New Roman" w:hint="eastAsia"/>
              </w:rPr>
              <w:t>利害关系未回避的</w:t>
            </w:r>
          </w:p>
        </w:tc>
        <w:tc>
          <w:tcPr>
            <w:tcW w:w="932" w:type="pct"/>
            <w:vMerge w:val="restart"/>
            <w:vAlign w:val="center"/>
          </w:tcPr>
          <w:p w:rsidR="00490C86" w:rsidRPr="00CC399B" w:rsidRDefault="00490C86" w:rsidP="006D6705">
            <w:pPr>
              <w:jc w:val="center"/>
              <w:rPr>
                <w:rFonts w:ascii="Times New Roman" w:hAnsi="Times New Roman" w:cs="Times New Roman"/>
              </w:rPr>
            </w:pPr>
            <w:r>
              <w:rPr>
                <w:rFonts w:ascii="Times New Roman" w:hAnsi="Times New Roman" w:cs="Times New Roman" w:hint="eastAsia"/>
              </w:rPr>
              <w:t>满分</w:t>
            </w:r>
            <w:r>
              <w:rPr>
                <w:rFonts w:ascii="Times New Roman" w:hAnsi="Times New Roman" w:cs="Times New Roman" w:hint="eastAsia"/>
              </w:rPr>
              <w:t>100</w:t>
            </w:r>
            <w:r>
              <w:rPr>
                <w:rFonts w:ascii="Times New Roman" w:hAnsi="Times New Roman" w:cs="Times New Roman" w:hint="eastAsia"/>
              </w:rPr>
              <w:t>，</w:t>
            </w:r>
            <w:r w:rsidRPr="00CC399B">
              <w:rPr>
                <w:rFonts w:ascii="Times New Roman" w:hAnsi="Times New Roman" w:cs="Times New Roman" w:hint="eastAsia"/>
              </w:rPr>
              <w:t>每发生一次扣</w:t>
            </w:r>
            <w:r w:rsidRPr="00CC399B">
              <w:rPr>
                <w:rFonts w:ascii="Times New Roman" w:hAnsi="Times New Roman" w:cs="Times New Roman" w:hint="eastAsia"/>
              </w:rPr>
              <w:t>10</w:t>
            </w:r>
            <w:r w:rsidRPr="00CC399B">
              <w:rPr>
                <w:rFonts w:ascii="Times New Roman" w:hAnsi="Times New Roman" w:cs="Times New Roman" w:hint="eastAsia"/>
              </w:rPr>
              <w:t>分</w:t>
            </w:r>
          </w:p>
        </w:tc>
        <w:tc>
          <w:tcPr>
            <w:tcW w:w="877" w:type="pct"/>
            <w:vMerge w:val="restart"/>
            <w:vAlign w:val="center"/>
          </w:tcPr>
          <w:p w:rsidR="00490C86" w:rsidRPr="00C461D3" w:rsidRDefault="00490C86" w:rsidP="00AC052E">
            <w:pPr>
              <w:jc w:val="center"/>
              <w:rPr>
                <w:rFonts w:ascii="Times New Roman" w:hAnsi="Times New Roman" w:cs="Times New Roman"/>
              </w:rPr>
            </w:pPr>
            <w:r w:rsidRPr="00C461D3">
              <w:rPr>
                <w:rFonts w:ascii="Times New Roman" w:hAnsi="Times New Roman" w:cs="Times New Roman" w:hint="eastAsia"/>
              </w:rPr>
              <w:t>属于</w:t>
            </w:r>
            <w:r>
              <w:rPr>
                <w:rFonts w:ascii="Times New Roman" w:hAnsi="Times New Roman" w:cs="Times New Roman" w:hint="eastAsia"/>
              </w:rPr>
              <w:t>监管部门认定的</w:t>
            </w:r>
            <w:r w:rsidRPr="00C461D3">
              <w:rPr>
                <w:rFonts w:ascii="Times New Roman" w:hAnsi="Times New Roman" w:cs="Times New Roman" w:hint="eastAsia"/>
              </w:rPr>
              <w:t>，</w:t>
            </w:r>
            <w:r>
              <w:rPr>
                <w:rFonts w:ascii="Times New Roman" w:hAnsi="Times New Roman" w:cs="Times New Roman" w:hint="eastAsia"/>
              </w:rPr>
              <w:t>由监管部门</w:t>
            </w:r>
            <w:r w:rsidRPr="00C461D3">
              <w:rPr>
                <w:rFonts w:ascii="Times New Roman" w:hAnsi="Times New Roman" w:cs="Times New Roman" w:hint="eastAsia"/>
              </w:rPr>
              <w:t>将相关的处罚决定书或处理意见函告交易中心，交易中心以此为依据在信用评价系统中扣分；</w:t>
            </w:r>
            <w:r w:rsidRPr="00FD34BB">
              <w:rPr>
                <w:rFonts w:ascii="Times New Roman" w:hAnsi="Times New Roman" w:cs="Times New Roman" w:hint="eastAsia"/>
              </w:rPr>
              <w:t>有效期参照处罚决定或处理意见。</w:t>
            </w:r>
          </w:p>
          <w:p w:rsidR="00490C86" w:rsidRPr="00CC399B" w:rsidRDefault="00490C86" w:rsidP="00672521">
            <w:pPr>
              <w:jc w:val="center"/>
              <w:rPr>
                <w:rFonts w:ascii="Times New Roman" w:hAnsi="Times New Roman" w:cs="Times New Roman"/>
              </w:rPr>
            </w:pPr>
            <w:r w:rsidRPr="00C461D3">
              <w:rPr>
                <w:rFonts w:ascii="Times New Roman" w:hAnsi="Times New Roman" w:cs="Times New Roman" w:hint="eastAsia"/>
              </w:rPr>
              <w:t>属于交易中心</w:t>
            </w:r>
            <w:r>
              <w:rPr>
                <w:rFonts w:ascii="Times New Roman" w:hAnsi="Times New Roman" w:cs="Times New Roman" w:hint="eastAsia"/>
              </w:rPr>
              <w:t>认定的，由交易中心在网站进行公示，公示结束在评价系统中予以扣分</w:t>
            </w:r>
            <w:r w:rsidR="004F1051">
              <w:rPr>
                <w:rFonts w:ascii="Times New Roman" w:hAnsi="Times New Roman" w:cs="Times New Roman" w:hint="eastAsia"/>
              </w:rPr>
              <w:t>并报监管部门备案</w:t>
            </w:r>
            <w:r>
              <w:rPr>
                <w:rFonts w:ascii="Times New Roman" w:hAnsi="Times New Roman" w:cs="Times New Roman" w:hint="eastAsia"/>
              </w:rPr>
              <w:t>；有效期为</w:t>
            </w:r>
            <w:proofErr w:type="gramStart"/>
            <w:r>
              <w:rPr>
                <w:rFonts w:ascii="Times New Roman" w:hAnsi="Times New Roman" w:cs="Times New Roman" w:hint="eastAsia"/>
              </w:rPr>
              <w:t>自认定</w:t>
            </w:r>
            <w:proofErr w:type="gramEnd"/>
            <w:r w:rsidRPr="00FD34BB">
              <w:rPr>
                <w:rFonts w:ascii="Times New Roman" w:hAnsi="Times New Roman" w:cs="Times New Roman" w:hint="eastAsia"/>
              </w:rPr>
              <w:t>之日起半年</w:t>
            </w:r>
            <w:r>
              <w:rPr>
                <w:rFonts w:ascii="Times New Roman" w:hAnsi="Times New Roman" w:cs="Times New Roman" w:hint="eastAsia"/>
              </w:rPr>
              <w:t>。</w:t>
            </w:r>
          </w:p>
        </w:tc>
      </w:tr>
      <w:tr w:rsidR="00490C86" w:rsidRPr="00CC399B" w:rsidTr="004F3684">
        <w:trPr>
          <w:cantSplit/>
          <w:trHeight w:hRule="exact" w:val="521"/>
          <w:jc w:val="center"/>
        </w:trPr>
        <w:tc>
          <w:tcPr>
            <w:tcW w:w="339" w:type="pct"/>
            <w:vMerge/>
            <w:vAlign w:val="center"/>
          </w:tcPr>
          <w:p w:rsidR="00490C86" w:rsidRPr="00CC399B" w:rsidRDefault="00490C86" w:rsidP="006D6705">
            <w:pPr>
              <w:jc w:val="center"/>
              <w:rPr>
                <w:rFonts w:ascii="Times New Roman" w:hAnsi="Times New Roman" w:cs="Times New Roman"/>
              </w:rPr>
            </w:pPr>
          </w:p>
        </w:tc>
        <w:tc>
          <w:tcPr>
            <w:tcW w:w="587" w:type="pct"/>
            <w:vMerge/>
            <w:vAlign w:val="center"/>
          </w:tcPr>
          <w:p w:rsidR="00490C86" w:rsidRPr="00CC399B" w:rsidRDefault="00490C86"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490C86" w:rsidRPr="00CC399B" w:rsidRDefault="00490C86" w:rsidP="006D6705">
            <w:pPr>
              <w:rPr>
                <w:rFonts w:ascii="Times New Roman" w:hAnsi="Times New Roman" w:cs="Times New Roman"/>
              </w:rPr>
            </w:pPr>
            <w:r w:rsidRPr="00CC399B">
              <w:rPr>
                <w:rFonts w:ascii="Times New Roman" w:hAnsi="Times New Roman" w:cs="Times New Roman"/>
              </w:rPr>
              <w:t>2.</w:t>
            </w:r>
            <w:r w:rsidRPr="00CC399B">
              <w:rPr>
                <w:rFonts w:ascii="Times New Roman" w:hAnsi="Times New Roman" w:cs="Times New Roman"/>
              </w:rPr>
              <w:t>无理取闹或者向招标人</w:t>
            </w:r>
            <w:r>
              <w:rPr>
                <w:rFonts w:ascii="Times New Roman" w:hAnsi="Times New Roman" w:cs="Times New Roman" w:hint="eastAsia"/>
              </w:rPr>
              <w:t>、采购人</w:t>
            </w:r>
            <w:r w:rsidRPr="00CC399B">
              <w:rPr>
                <w:rFonts w:ascii="Times New Roman" w:hAnsi="Times New Roman" w:cs="Times New Roman"/>
              </w:rPr>
              <w:t>提无理要求的</w:t>
            </w:r>
          </w:p>
        </w:tc>
        <w:tc>
          <w:tcPr>
            <w:tcW w:w="932" w:type="pct"/>
            <w:vMerge/>
          </w:tcPr>
          <w:p w:rsidR="00490C86" w:rsidRPr="00CC399B" w:rsidRDefault="00490C86" w:rsidP="006D6705">
            <w:pPr>
              <w:rPr>
                <w:rFonts w:ascii="Times New Roman" w:hAnsi="Times New Roman" w:cs="Times New Roman"/>
              </w:rPr>
            </w:pPr>
          </w:p>
        </w:tc>
        <w:tc>
          <w:tcPr>
            <w:tcW w:w="877" w:type="pct"/>
            <w:vMerge/>
          </w:tcPr>
          <w:p w:rsidR="00490C86" w:rsidRPr="00CC399B" w:rsidRDefault="00490C86" w:rsidP="00C461D3">
            <w:pPr>
              <w:jc w:val="center"/>
              <w:rPr>
                <w:rFonts w:ascii="Times New Roman" w:hAnsi="Times New Roman" w:cs="Times New Roman"/>
              </w:rPr>
            </w:pPr>
          </w:p>
        </w:tc>
      </w:tr>
      <w:tr w:rsidR="00490C86" w:rsidRPr="00CC399B" w:rsidTr="004F3684">
        <w:trPr>
          <w:cantSplit/>
          <w:trHeight w:hRule="exact" w:val="340"/>
          <w:jc w:val="center"/>
        </w:trPr>
        <w:tc>
          <w:tcPr>
            <w:tcW w:w="339" w:type="pct"/>
            <w:vMerge/>
            <w:vAlign w:val="center"/>
          </w:tcPr>
          <w:p w:rsidR="00490C86" w:rsidRPr="00CC399B" w:rsidRDefault="00490C86" w:rsidP="006D6705">
            <w:pPr>
              <w:jc w:val="center"/>
              <w:rPr>
                <w:rFonts w:ascii="Times New Roman" w:hAnsi="Times New Roman" w:cs="Times New Roman"/>
              </w:rPr>
            </w:pPr>
          </w:p>
        </w:tc>
        <w:tc>
          <w:tcPr>
            <w:tcW w:w="587" w:type="pct"/>
            <w:vMerge/>
            <w:vAlign w:val="center"/>
          </w:tcPr>
          <w:p w:rsidR="00490C86" w:rsidRPr="00CC399B" w:rsidRDefault="00490C86"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490C86" w:rsidRPr="00CC399B" w:rsidRDefault="00490C86" w:rsidP="006D6705">
            <w:pPr>
              <w:rPr>
                <w:rFonts w:ascii="Times New Roman" w:hAnsi="Times New Roman" w:cs="Times New Roman"/>
              </w:rPr>
            </w:pPr>
            <w:r w:rsidRPr="00CC399B">
              <w:rPr>
                <w:rFonts w:ascii="Times New Roman" w:hAnsi="Times New Roman" w:cs="Times New Roman"/>
              </w:rPr>
              <w:t>3.</w:t>
            </w:r>
            <w:r w:rsidRPr="00CC399B">
              <w:rPr>
                <w:rFonts w:hint="eastAsia"/>
              </w:rPr>
              <w:t xml:space="preserve"> </w:t>
            </w:r>
            <w:r w:rsidRPr="00CC399B">
              <w:rPr>
                <w:rFonts w:ascii="Times New Roman" w:hAnsi="Times New Roman" w:cs="Times New Roman" w:hint="eastAsia"/>
              </w:rPr>
              <w:t>接受任何单位或个人明示或暗示提出的倾向的</w:t>
            </w:r>
          </w:p>
        </w:tc>
        <w:tc>
          <w:tcPr>
            <w:tcW w:w="932" w:type="pct"/>
            <w:vMerge/>
          </w:tcPr>
          <w:p w:rsidR="00490C86" w:rsidRPr="00CC399B" w:rsidRDefault="00490C86" w:rsidP="006D6705">
            <w:pPr>
              <w:rPr>
                <w:rFonts w:ascii="Times New Roman" w:hAnsi="Times New Roman" w:cs="Times New Roman"/>
              </w:rPr>
            </w:pPr>
          </w:p>
        </w:tc>
        <w:tc>
          <w:tcPr>
            <w:tcW w:w="877" w:type="pct"/>
            <w:vMerge/>
          </w:tcPr>
          <w:p w:rsidR="00490C86" w:rsidRPr="00CC399B" w:rsidRDefault="00490C86" w:rsidP="00C461D3">
            <w:pPr>
              <w:jc w:val="center"/>
              <w:rPr>
                <w:rFonts w:ascii="Times New Roman" w:hAnsi="Times New Roman" w:cs="Times New Roman"/>
              </w:rPr>
            </w:pPr>
          </w:p>
        </w:tc>
      </w:tr>
      <w:tr w:rsidR="00490C86" w:rsidRPr="00CC399B" w:rsidTr="004F3684">
        <w:trPr>
          <w:cantSplit/>
          <w:trHeight w:hRule="exact" w:val="340"/>
          <w:jc w:val="center"/>
        </w:trPr>
        <w:tc>
          <w:tcPr>
            <w:tcW w:w="339" w:type="pct"/>
            <w:vMerge/>
            <w:vAlign w:val="center"/>
          </w:tcPr>
          <w:p w:rsidR="00490C86" w:rsidRPr="00CC399B" w:rsidRDefault="00490C86" w:rsidP="006D6705">
            <w:pPr>
              <w:jc w:val="center"/>
              <w:rPr>
                <w:rFonts w:ascii="Times New Roman" w:hAnsi="Times New Roman" w:cs="Times New Roman"/>
              </w:rPr>
            </w:pPr>
          </w:p>
        </w:tc>
        <w:tc>
          <w:tcPr>
            <w:tcW w:w="587" w:type="pct"/>
            <w:vMerge/>
            <w:vAlign w:val="center"/>
          </w:tcPr>
          <w:p w:rsidR="00490C86" w:rsidRPr="00CC399B" w:rsidRDefault="00490C86"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490C86" w:rsidRPr="00CC399B" w:rsidRDefault="00490C86" w:rsidP="006D6705">
            <w:pPr>
              <w:rPr>
                <w:rFonts w:ascii="Times New Roman" w:hAnsi="Times New Roman" w:cs="Times New Roman"/>
              </w:rPr>
            </w:pPr>
            <w:r w:rsidRPr="00CC399B">
              <w:rPr>
                <w:rFonts w:ascii="Times New Roman" w:hAnsi="Times New Roman" w:cs="Times New Roman" w:hint="eastAsia"/>
              </w:rPr>
              <w:t>4.</w:t>
            </w:r>
            <w:r w:rsidRPr="00CC399B">
              <w:rPr>
                <w:rFonts w:hint="eastAsia"/>
              </w:rPr>
              <w:t xml:space="preserve"> </w:t>
            </w:r>
            <w:r w:rsidRPr="00CC399B">
              <w:rPr>
                <w:rFonts w:ascii="Times New Roman" w:hAnsi="Times New Roman" w:cs="Times New Roman" w:hint="eastAsia"/>
              </w:rPr>
              <w:t>向招标人（采购人）征询确定中标人意向的</w:t>
            </w:r>
          </w:p>
        </w:tc>
        <w:tc>
          <w:tcPr>
            <w:tcW w:w="932" w:type="pct"/>
            <w:vMerge/>
          </w:tcPr>
          <w:p w:rsidR="00490C86" w:rsidRPr="00CC399B" w:rsidRDefault="00490C86" w:rsidP="006D6705">
            <w:pPr>
              <w:rPr>
                <w:rFonts w:ascii="Times New Roman" w:hAnsi="Times New Roman" w:cs="Times New Roman"/>
              </w:rPr>
            </w:pPr>
          </w:p>
        </w:tc>
        <w:tc>
          <w:tcPr>
            <w:tcW w:w="877" w:type="pct"/>
            <w:vMerge/>
          </w:tcPr>
          <w:p w:rsidR="00490C86" w:rsidRPr="00CC399B" w:rsidRDefault="00490C86" w:rsidP="00C461D3">
            <w:pPr>
              <w:jc w:val="center"/>
              <w:rPr>
                <w:rFonts w:ascii="Times New Roman" w:hAnsi="Times New Roman" w:cs="Times New Roman"/>
              </w:rPr>
            </w:pPr>
          </w:p>
        </w:tc>
      </w:tr>
      <w:tr w:rsidR="00490C86" w:rsidRPr="00CC399B" w:rsidTr="004F3684">
        <w:trPr>
          <w:cantSplit/>
          <w:trHeight w:hRule="exact" w:val="340"/>
          <w:jc w:val="center"/>
        </w:trPr>
        <w:tc>
          <w:tcPr>
            <w:tcW w:w="339" w:type="pct"/>
            <w:vMerge/>
            <w:vAlign w:val="center"/>
          </w:tcPr>
          <w:p w:rsidR="00490C86" w:rsidRPr="00CC399B" w:rsidRDefault="00490C86" w:rsidP="006D6705">
            <w:pPr>
              <w:jc w:val="center"/>
              <w:rPr>
                <w:rFonts w:ascii="Times New Roman" w:hAnsi="Times New Roman" w:cs="Times New Roman"/>
              </w:rPr>
            </w:pPr>
          </w:p>
        </w:tc>
        <w:tc>
          <w:tcPr>
            <w:tcW w:w="587" w:type="pct"/>
            <w:vMerge/>
            <w:vAlign w:val="center"/>
          </w:tcPr>
          <w:p w:rsidR="00490C86" w:rsidRPr="00CC399B" w:rsidRDefault="00490C86"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490C86" w:rsidRPr="00CC399B" w:rsidRDefault="00490C86" w:rsidP="006D6705">
            <w:pPr>
              <w:rPr>
                <w:rFonts w:ascii="Times New Roman" w:hAnsi="Times New Roman" w:cs="Times New Roman"/>
              </w:rPr>
            </w:pPr>
            <w:r w:rsidRPr="00CC399B">
              <w:rPr>
                <w:rFonts w:ascii="Times New Roman" w:hAnsi="Times New Roman" w:cs="Times New Roman" w:hint="eastAsia"/>
              </w:rPr>
              <w:t>5.</w:t>
            </w:r>
            <w:r w:rsidRPr="00CC399B">
              <w:rPr>
                <w:rFonts w:ascii="Times New Roman" w:hAnsi="Times New Roman" w:cs="Times New Roman"/>
              </w:rPr>
              <w:t>索要不合理的交通费或评标费的</w:t>
            </w:r>
          </w:p>
        </w:tc>
        <w:tc>
          <w:tcPr>
            <w:tcW w:w="932" w:type="pct"/>
            <w:vMerge/>
          </w:tcPr>
          <w:p w:rsidR="00490C86" w:rsidRPr="00CC399B" w:rsidRDefault="00490C86" w:rsidP="006D6705">
            <w:pPr>
              <w:rPr>
                <w:rFonts w:ascii="Times New Roman" w:hAnsi="Times New Roman" w:cs="Times New Roman"/>
              </w:rPr>
            </w:pPr>
          </w:p>
        </w:tc>
        <w:tc>
          <w:tcPr>
            <w:tcW w:w="877" w:type="pct"/>
            <w:vMerge/>
          </w:tcPr>
          <w:p w:rsidR="00490C86" w:rsidRPr="00CC399B" w:rsidRDefault="00490C86" w:rsidP="00C461D3">
            <w:pPr>
              <w:jc w:val="center"/>
              <w:rPr>
                <w:rFonts w:ascii="Times New Roman" w:hAnsi="Times New Roman" w:cs="Times New Roman"/>
              </w:rPr>
            </w:pPr>
          </w:p>
        </w:tc>
      </w:tr>
      <w:tr w:rsidR="00490C86" w:rsidRPr="00CC399B" w:rsidTr="004F3684">
        <w:trPr>
          <w:cantSplit/>
          <w:trHeight w:hRule="exact" w:val="340"/>
          <w:jc w:val="center"/>
        </w:trPr>
        <w:tc>
          <w:tcPr>
            <w:tcW w:w="339" w:type="pct"/>
            <w:vMerge/>
            <w:vAlign w:val="center"/>
          </w:tcPr>
          <w:p w:rsidR="00490C86" w:rsidRPr="00CC399B" w:rsidRDefault="00490C86" w:rsidP="006D6705">
            <w:pPr>
              <w:jc w:val="center"/>
              <w:rPr>
                <w:rFonts w:ascii="Times New Roman" w:hAnsi="Times New Roman" w:cs="Times New Roman"/>
              </w:rPr>
            </w:pPr>
          </w:p>
        </w:tc>
        <w:tc>
          <w:tcPr>
            <w:tcW w:w="587" w:type="pct"/>
            <w:vMerge/>
            <w:vAlign w:val="center"/>
          </w:tcPr>
          <w:p w:rsidR="00490C86" w:rsidRPr="00CC399B" w:rsidRDefault="00490C86"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490C86" w:rsidRPr="00CC399B" w:rsidRDefault="00490C86" w:rsidP="00666CC4">
            <w:pPr>
              <w:rPr>
                <w:rFonts w:ascii="Times New Roman" w:hAnsi="Times New Roman" w:cs="Times New Roman"/>
              </w:rPr>
            </w:pPr>
            <w:r w:rsidRPr="00CC399B">
              <w:rPr>
                <w:rFonts w:ascii="Times New Roman" w:hAnsi="Times New Roman" w:cs="Times New Roman" w:hint="eastAsia"/>
              </w:rPr>
              <w:t>6</w:t>
            </w:r>
            <w:r w:rsidRPr="00CC399B">
              <w:rPr>
                <w:rFonts w:ascii="Times New Roman" w:hAnsi="Times New Roman" w:cs="Times New Roman"/>
              </w:rPr>
              <w:t>.</w:t>
            </w:r>
            <w:r w:rsidRPr="00CC399B">
              <w:rPr>
                <w:rFonts w:ascii="Times New Roman" w:hAnsi="Times New Roman" w:cs="Times New Roman"/>
              </w:rPr>
              <w:t>无正当理由随意更改</w:t>
            </w:r>
            <w:r>
              <w:rPr>
                <w:rFonts w:ascii="Times New Roman" w:hAnsi="Times New Roman" w:cs="Times New Roman" w:hint="eastAsia"/>
              </w:rPr>
              <w:t>评审</w:t>
            </w:r>
            <w:r w:rsidRPr="00CC399B">
              <w:rPr>
                <w:rFonts w:ascii="Times New Roman" w:hAnsi="Times New Roman" w:cs="Times New Roman"/>
              </w:rPr>
              <w:t>结果的</w:t>
            </w:r>
          </w:p>
        </w:tc>
        <w:tc>
          <w:tcPr>
            <w:tcW w:w="932" w:type="pct"/>
            <w:vMerge/>
          </w:tcPr>
          <w:p w:rsidR="00490C86" w:rsidRPr="00CC399B" w:rsidRDefault="00490C86" w:rsidP="006D6705">
            <w:pPr>
              <w:rPr>
                <w:rFonts w:ascii="Times New Roman" w:hAnsi="Times New Roman" w:cs="Times New Roman"/>
              </w:rPr>
            </w:pPr>
          </w:p>
        </w:tc>
        <w:tc>
          <w:tcPr>
            <w:tcW w:w="877" w:type="pct"/>
            <w:vMerge/>
          </w:tcPr>
          <w:p w:rsidR="00490C86" w:rsidRPr="00CC399B" w:rsidRDefault="00490C86" w:rsidP="00C461D3">
            <w:pPr>
              <w:jc w:val="center"/>
              <w:rPr>
                <w:rFonts w:ascii="Times New Roman" w:hAnsi="Times New Roman" w:cs="Times New Roman"/>
              </w:rPr>
            </w:pPr>
          </w:p>
        </w:tc>
      </w:tr>
      <w:tr w:rsidR="00490C86" w:rsidRPr="00CC399B" w:rsidTr="004F3684">
        <w:trPr>
          <w:cantSplit/>
          <w:trHeight w:hRule="exact" w:val="340"/>
          <w:jc w:val="center"/>
        </w:trPr>
        <w:tc>
          <w:tcPr>
            <w:tcW w:w="339" w:type="pct"/>
            <w:vMerge/>
            <w:vAlign w:val="center"/>
          </w:tcPr>
          <w:p w:rsidR="00490C86" w:rsidRPr="00CC399B" w:rsidRDefault="00490C86" w:rsidP="006D6705">
            <w:pPr>
              <w:jc w:val="center"/>
              <w:rPr>
                <w:rFonts w:ascii="Times New Roman" w:hAnsi="Times New Roman" w:cs="Times New Roman"/>
              </w:rPr>
            </w:pPr>
          </w:p>
        </w:tc>
        <w:tc>
          <w:tcPr>
            <w:tcW w:w="587" w:type="pct"/>
            <w:vMerge/>
            <w:vAlign w:val="center"/>
          </w:tcPr>
          <w:p w:rsidR="00490C86" w:rsidRPr="00CC399B" w:rsidRDefault="00490C86"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490C86" w:rsidRPr="00CC399B" w:rsidRDefault="00490C86" w:rsidP="006D6705">
            <w:pPr>
              <w:rPr>
                <w:rFonts w:ascii="Times New Roman" w:hAnsi="Times New Roman" w:cs="Times New Roman"/>
              </w:rPr>
            </w:pPr>
            <w:r w:rsidRPr="00CC399B">
              <w:rPr>
                <w:rFonts w:ascii="Times New Roman" w:hAnsi="Times New Roman" w:cs="Times New Roman" w:hint="eastAsia"/>
              </w:rPr>
              <w:t>7</w:t>
            </w:r>
            <w:r w:rsidRPr="00CC399B">
              <w:rPr>
                <w:rFonts w:ascii="Times New Roman" w:hAnsi="Times New Roman" w:cs="Times New Roman"/>
              </w:rPr>
              <w:t>.</w:t>
            </w:r>
            <w:r w:rsidRPr="00CC399B">
              <w:rPr>
                <w:rFonts w:ascii="Times New Roman" w:hAnsi="Times New Roman" w:cs="Times New Roman"/>
              </w:rPr>
              <w:t>项目复评，无正当理由拒绝参加的</w:t>
            </w:r>
          </w:p>
        </w:tc>
        <w:tc>
          <w:tcPr>
            <w:tcW w:w="932" w:type="pct"/>
            <w:vMerge/>
          </w:tcPr>
          <w:p w:rsidR="00490C86" w:rsidRPr="00CC399B" w:rsidRDefault="00490C86" w:rsidP="006D6705">
            <w:pPr>
              <w:rPr>
                <w:rFonts w:ascii="Times New Roman" w:hAnsi="Times New Roman" w:cs="Times New Roman"/>
              </w:rPr>
            </w:pPr>
          </w:p>
        </w:tc>
        <w:tc>
          <w:tcPr>
            <w:tcW w:w="877" w:type="pct"/>
            <w:vMerge/>
          </w:tcPr>
          <w:p w:rsidR="00490C86" w:rsidRPr="00CC399B" w:rsidRDefault="00490C86" w:rsidP="00C461D3">
            <w:pPr>
              <w:jc w:val="center"/>
              <w:rPr>
                <w:rFonts w:ascii="Times New Roman" w:hAnsi="Times New Roman" w:cs="Times New Roman"/>
              </w:rPr>
            </w:pPr>
          </w:p>
        </w:tc>
      </w:tr>
      <w:tr w:rsidR="00490C86" w:rsidRPr="00CC399B" w:rsidTr="004F3684">
        <w:trPr>
          <w:cantSplit/>
          <w:trHeight w:hRule="exact" w:val="340"/>
          <w:jc w:val="center"/>
        </w:trPr>
        <w:tc>
          <w:tcPr>
            <w:tcW w:w="339" w:type="pct"/>
            <w:vMerge/>
            <w:vAlign w:val="center"/>
          </w:tcPr>
          <w:p w:rsidR="00490C86" w:rsidRPr="00CC399B" w:rsidRDefault="00490C86" w:rsidP="006D6705">
            <w:pPr>
              <w:jc w:val="center"/>
              <w:rPr>
                <w:rFonts w:ascii="Times New Roman" w:hAnsi="Times New Roman" w:cs="Times New Roman"/>
              </w:rPr>
            </w:pPr>
          </w:p>
        </w:tc>
        <w:tc>
          <w:tcPr>
            <w:tcW w:w="587" w:type="pct"/>
            <w:vMerge/>
            <w:vAlign w:val="center"/>
          </w:tcPr>
          <w:p w:rsidR="00490C86" w:rsidRPr="00CC399B" w:rsidRDefault="00490C86"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490C86" w:rsidRPr="00CC399B" w:rsidRDefault="00490C86" w:rsidP="00C461D3">
            <w:pPr>
              <w:rPr>
                <w:rFonts w:ascii="Times New Roman" w:hAnsi="Times New Roman" w:cs="Times New Roman"/>
              </w:rPr>
            </w:pPr>
            <w:r>
              <w:rPr>
                <w:rFonts w:ascii="Times New Roman" w:hAnsi="Times New Roman" w:cs="Times New Roman" w:hint="eastAsia"/>
              </w:rPr>
              <w:t>8.</w:t>
            </w:r>
            <w:r w:rsidRPr="0022344E">
              <w:rPr>
                <w:rFonts w:ascii="Times New Roman" w:hAnsi="Times New Roman" w:cs="Times New Roman" w:hint="eastAsia"/>
              </w:rPr>
              <w:t>评审专家收受</w:t>
            </w:r>
            <w:r>
              <w:rPr>
                <w:rFonts w:ascii="Times New Roman" w:hAnsi="Times New Roman" w:cs="Times New Roman" w:hint="eastAsia"/>
              </w:rPr>
              <w:t>贿赂或</w:t>
            </w:r>
            <w:r w:rsidRPr="0022344E">
              <w:rPr>
                <w:rFonts w:ascii="Times New Roman" w:hAnsi="Times New Roman" w:cs="Times New Roman" w:hint="eastAsia"/>
              </w:rPr>
              <w:t>获取其他不正当利益</w:t>
            </w:r>
            <w:r>
              <w:rPr>
                <w:rFonts w:ascii="Times New Roman" w:hAnsi="Times New Roman" w:cs="Times New Roman" w:hint="eastAsia"/>
              </w:rPr>
              <w:t>的</w:t>
            </w:r>
          </w:p>
        </w:tc>
        <w:tc>
          <w:tcPr>
            <w:tcW w:w="932" w:type="pct"/>
            <w:vMerge/>
          </w:tcPr>
          <w:p w:rsidR="00490C86" w:rsidRPr="00CC399B" w:rsidRDefault="00490C86" w:rsidP="006D6705">
            <w:pPr>
              <w:rPr>
                <w:rFonts w:ascii="Times New Roman" w:hAnsi="Times New Roman" w:cs="Times New Roman"/>
              </w:rPr>
            </w:pPr>
          </w:p>
        </w:tc>
        <w:tc>
          <w:tcPr>
            <w:tcW w:w="877" w:type="pct"/>
            <w:vMerge/>
          </w:tcPr>
          <w:p w:rsidR="00490C86" w:rsidRPr="00CC399B" w:rsidRDefault="00490C86" w:rsidP="00C461D3">
            <w:pPr>
              <w:jc w:val="center"/>
              <w:rPr>
                <w:rFonts w:ascii="Times New Roman" w:hAnsi="Times New Roman" w:cs="Times New Roman"/>
              </w:rPr>
            </w:pPr>
          </w:p>
        </w:tc>
      </w:tr>
      <w:tr w:rsidR="00490C86" w:rsidRPr="00CC399B" w:rsidTr="004F3684">
        <w:trPr>
          <w:cantSplit/>
          <w:trHeight w:hRule="exact" w:val="340"/>
          <w:jc w:val="center"/>
        </w:trPr>
        <w:tc>
          <w:tcPr>
            <w:tcW w:w="339" w:type="pct"/>
            <w:vMerge/>
            <w:vAlign w:val="center"/>
          </w:tcPr>
          <w:p w:rsidR="00490C86" w:rsidRPr="00CC399B" w:rsidRDefault="00490C86" w:rsidP="006D6705">
            <w:pPr>
              <w:jc w:val="center"/>
              <w:rPr>
                <w:rFonts w:ascii="Times New Roman" w:hAnsi="Times New Roman" w:cs="Times New Roman"/>
              </w:rPr>
            </w:pPr>
          </w:p>
        </w:tc>
        <w:tc>
          <w:tcPr>
            <w:tcW w:w="587" w:type="pct"/>
            <w:vMerge/>
            <w:vAlign w:val="center"/>
          </w:tcPr>
          <w:p w:rsidR="00490C86" w:rsidRPr="00CC399B" w:rsidRDefault="00490C86"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490C86" w:rsidRPr="00CC399B" w:rsidRDefault="00490C86" w:rsidP="006D6705">
            <w:pPr>
              <w:rPr>
                <w:rFonts w:ascii="Times New Roman" w:hAnsi="Times New Roman" w:cs="Times New Roman"/>
              </w:rPr>
            </w:pPr>
            <w:r>
              <w:rPr>
                <w:rFonts w:ascii="Times New Roman" w:hAnsi="Times New Roman" w:cs="Times New Roman" w:hint="eastAsia"/>
              </w:rPr>
              <w:t>9</w:t>
            </w:r>
            <w:r w:rsidRPr="00CC399B">
              <w:rPr>
                <w:rFonts w:ascii="Times New Roman" w:hAnsi="Times New Roman" w:cs="Times New Roman"/>
              </w:rPr>
              <w:t>.</w:t>
            </w:r>
            <w:r w:rsidRPr="00CC399B">
              <w:rPr>
                <w:rFonts w:hint="eastAsia"/>
              </w:rPr>
              <w:t xml:space="preserve"> </w:t>
            </w:r>
            <w:r>
              <w:rPr>
                <w:rFonts w:ascii="Times New Roman" w:hAnsi="Times New Roman" w:cs="Times New Roman" w:hint="eastAsia"/>
              </w:rPr>
              <w:t>以评审</w:t>
            </w:r>
            <w:r w:rsidRPr="00CC399B">
              <w:rPr>
                <w:rFonts w:ascii="Times New Roman" w:hAnsi="Times New Roman" w:cs="Times New Roman" w:hint="eastAsia"/>
              </w:rPr>
              <w:t>专家</w:t>
            </w:r>
            <w:proofErr w:type="gramStart"/>
            <w:r w:rsidRPr="00CC399B">
              <w:rPr>
                <w:rFonts w:ascii="Times New Roman" w:hAnsi="Times New Roman" w:cs="Times New Roman" w:hint="eastAsia"/>
              </w:rPr>
              <w:t>库成员</w:t>
            </w:r>
            <w:proofErr w:type="gramEnd"/>
            <w:r w:rsidRPr="00CC399B">
              <w:rPr>
                <w:rFonts w:ascii="Times New Roman" w:hAnsi="Times New Roman" w:cs="Times New Roman" w:hint="eastAsia"/>
              </w:rPr>
              <w:t>的名义从事有损招投标市场形象的其他活动的</w:t>
            </w:r>
          </w:p>
        </w:tc>
        <w:tc>
          <w:tcPr>
            <w:tcW w:w="932" w:type="pct"/>
            <w:vMerge/>
          </w:tcPr>
          <w:p w:rsidR="00490C86" w:rsidRPr="00CC399B" w:rsidRDefault="00490C86" w:rsidP="006D6705">
            <w:pPr>
              <w:rPr>
                <w:rFonts w:ascii="Times New Roman" w:hAnsi="Times New Roman" w:cs="Times New Roman"/>
              </w:rPr>
            </w:pPr>
          </w:p>
        </w:tc>
        <w:tc>
          <w:tcPr>
            <w:tcW w:w="877" w:type="pct"/>
            <w:vMerge/>
          </w:tcPr>
          <w:p w:rsidR="00490C86" w:rsidRPr="00CC399B" w:rsidRDefault="00490C86" w:rsidP="00C461D3">
            <w:pPr>
              <w:jc w:val="center"/>
              <w:rPr>
                <w:rFonts w:ascii="Times New Roman" w:hAnsi="Times New Roman" w:cs="Times New Roman"/>
              </w:rPr>
            </w:pPr>
          </w:p>
        </w:tc>
      </w:tr>
      <w:tr w:rsidR="00490C86" w:rsidRPr="00CC399B" w:rsidTr="00490C86">
        <w:trPr>
          <w:cantSplit/>
          <w:trHeight w:hRule="exact" w:val="689"/>
          <w:jc w:val="center"/>
        </w:trPr>
        <w:tc>
          <w:tcPr>
            <w:tcW w:w="339" w:type="pct"/>
            <w:vMerge/>
            <w:vAlign w:val="center"/>
          </w:tcPr>
          <w:p w:rsidR="00490C86" w:rsidRPr="00CC399B" w:rsidRDefault="00490C86" w:rsidP="006D6705">
            <w:pPr>
              <w:jc w:val="center"/>
              <w:rPr>
                <w:rFonts w:ascii="Times New Roman" w:hAnsi="Times New Roman" w:cs="Times New Roman"/>
              </w:rPr>
            </w:pPr>
          </w:p>
        </w:tc>
        <w:tc>
          <w:tcPr>
            <w:tcW w:w="587" w:type="pct"/>
            <w:vMerge/>
            <w:vAlign w:val="center"/>
          </w:tcPr>
          <w:p w:rsidR="00490C86" w:rsidRPr="00CC399B" w:rsidRDefault="00490C86"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490C86" w:rsidRDefault="00490C86" w:rsidP="006D6705">
            <w:pPr>
              <w:rPr>
                <w:rFonts w:ascii="Times New Roman" w:hAnsi="Times New Roman" w:cs="Times New Roman"/>
              </w:rPr>
            </w:pPr>
            <w:r>
              <w:rPr>
                <w:rFonts w:ascii="Times New Roman" w:hAnsi="Times New Roman" w:cs="Times New Roman" w:hint="eastAsia"/>
              </w:rPr>
              <w:t>10.</w:t>
            </w:r>
            <w:r>
              <w:rPr>
                <w:rFonts w:hint="eastAsia"/>
              </w:rPr>
              <w:t xml:space="preserve"> </w:t>
            </w:r>
            <w:r w:rsidRPr="00490C86">
              <w:rPr>
                <w:rFonts w:ascii="Times New Roman" w:hAnsi="Times New Roman" w:cs="Times New Roman" w:hint="eastAsia"/>
              </w:rPr>
              <w:t>无正当理由拒绝协助处理质疑，或者一年内</w:t>
            </w:r>
            <w:r w:rsidRPr="00490C86">
              <w:rPr>
                <w:rFonts w:ascii="Times New Roman" w:hAnsi="Times New Roman" w:cs="Times New Roman" w:hint="eastAsia"/>
              </w:rPr>
              <w:t>2</w:t>
            </w:r>
            <w:r w:rsidRPr="00490C86">
              <w:rPr>
                <w:rFonts w:ascii="Times New Roman" w:hAnsi="Times New Roman" w:cs="Times New Roman" w:hint="eastAsia"/>
              </w:rPr>
              <w:t>次以上（含</w:t>
            </w:r>
            <w:r w:rsidRPr="00490C86">
              <w:rPr>
                <w:rFonts w:ascii="Times New Roman" w:hAnsi="Times New Roman" w:cs="Times New Roman" w:hint="eastAsia"/>
              </w:rPr>
              <w:t>2</w:t>
            </w:r>
            <w:r w:rsidRPr="00490C86">
              <w:rPr>
                <w:rFonts w:ascii="Times New Roman" w:hAnsi="Times New Roman" w:cs="Times New Roman" w:hint="eastAsia"/>
              </w:rPr>
              <w:t>次）未出席协助处理质疑会的</w:t>
            </w:r>
          </w:p>
        </w:tc>
        <w:tc>
          <w:tcPr>
            <w:tcW w:w="932" w:type="pct"/>
            <w:vMerge/>
          </w:tcPr>
          <w:p w:rsidR="00490C86" w:rsidRPr="00CC399B" w:rsidRDefault="00490C86" w:rsidP="006D6705">
            <w:pPr>
              <w:rPr>
                <w:rFonts w:ascii="Times New Roman" w:hAnsi="Times New Roman" w:cs="Times New Roman"/>
              </w:rPr>
            </w:pPr>
          </w:p>
        </w:tc>
        <w:tc>
          <w:tcPr>
            <w:tcW w:w="877" w:type="pct"/>
            <w:vMerge/>
          </w:tcPr>
          <w:p w:rsidR="00490C86" w:rsidRPr="00CC399B" w:rsidRDefault="00490C86" w:rsidP="00C461D3">
            <w:pPr>
              <w:jc w:val="center"/>
              <w:rPr>
                <w:rFonts w:ascii="Times New Roman" w:hAnsi="Times New Roman" w:cs="Times New Roman"/>
              </w:rPr>
            </w:pPr>
          </w:p>
        </w:tc>
      </w:tr>
      <w:tr w:rsidR="00224589" w:rsidRPr="00CC399B" w:rsidTr="004F3684">
        <w:trPr>
          <w:cantSplit/>
          <w:trHeight w:hRule="exact" w:val="433"/>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FD34BB" w:rsidRPr="00CC399B" w:rsidRDefault="00402C51" w:rsidP="006D6705">
            <w:pPr>
              <w:rPr>
                <w:rFonts w:ascii="Times New Roman" w:hAnsi="Times New Roman" w:cs="Times New Roman"/>
              </w:rPr>
            </w:pPr>
            <w:r>
              <w:rPr>
                <w:rFonts w:ascii="Times New Roman" w:hAnsi="Times New Roman" w:cs="Times New Roman" w:hint="eastAsia"/>
              </w:rPr>
              <w:t>11</w:t>
            </w:r>
            <w:r w:rsidR="00FD34BB" w:rsidRPr="00CC399B">
              <w:rPr>
                <w:rFonts w:ascii="Times New Roman" w:hAnsi="Times New Roman" w:cs="Times New Roman" w:hint="eastAsia"/>
              </w:rPr>
              <w:t>.</w:t>
            </w:r>
            <w:r w:rsidR="00FD34BB" w:rsidRPr="00CC399B">
              <w:rPr>
                <w:rFonts w:ascii="Times New Roman" w:hAnsi="Times New Roman" w:cs="Times New Roman"/>
              </w:rPr>
              <w:t>对招投标管理或专家管理提出建议或批评经采纳的（加分项）</w:t>
            </w:r>
          </w:p>
        </w:tc>
        <w:tc>
          <w:tcPr>
            <w:tcW w:w="932" w:type="pct"/>
            <w:vAlign w:val="center"/>
          </w:tcPr>
          <w:p w:rsidR="00FD34BB" w:rsidRPr="00CC399B" w:rsidRDefault="00FD34BB" w:rsidP="004D3991">
            <w:pPr>
              <w:jc w:val="center"/>
              <w:rPr>
                <w:rFonts w:ascii="Times New Roman" w:hAnsi="Times New Roman" w:cs="Times New Roman"/>
              </w:rPr>
            </w:pPr>
            <w:r w:rsidRPr="00CC399B">
              <w:rPr>
                <w:rFonts w:ascii="Times New Roman" w:hAnsi="Times New Roman" w:cs="Times New Roman" w:hint="eastAsia"/>
              </w:rPr>
              <w:t>每发生一次</w:t>
            </w:r>
            <w:r w:rsidR="004D3991">
              <w:rPr>
                <w:rFonts w:ascii="Times New Roman" w:hAnsi="Times New Roman" w:cs="Times New Roman" w:hint="eastAsia"/>
              </w:rPr>
              <w:t>加</w:t>
            </w:r>
            <w:r w:rsidRPr="00CC399B">
              <w:rPr>
                <w:rFonts w:ascii="Times New Roman" w:hAnsi="Times New Roman" w:cs="Times New Roman" w:hint="eastAsia"/>
              </w:rPr>
              <w:t>5</w:t>
            </w:r>
            <w:r w:rsidRPr="00CC399B">
              <w:rPr>
                <w:rFonts w:ascii="Times New Roman" w:hAnsi="Times New Roman" w:cs="Times New Roman" w:hint="eastAsia"/>
              </w:rPr>
              <w:t>分</w:t>
            </w:r>
          </w:p>
        </w:tc>
        <w:tc>
          <w:tcPr>
            <w:tcW w:w="877" w:type="pct"/>
            <w:vMerge/>
            <w:vAlign w:val="center"/>
          </w:tcPr>
          <w:p w:rsidR="00FD34BB" w:rsidRPr="00CC399B" w:rsidRDefault="00FD34BB" w:rsidP="00C461D3">
            <w:pPr>
              <w:jc w:val="center"/>
              <w:rPr>
                <w:rFonts w:ascii="Times New Roman" w:hAnsi="Times New Roman" w:cs="Times New Roman"/>
              </w:rPr>
            </w:pPr>
          </w:p>
        </w:tc>
      </w:tr>
      <w:tr w:rsidR="00224589" w:rsidRPr="00CC399B" w:rsidTr="004F3684">
        <w:trPr>
          <w:cantSplit/>
          <w:trHeight w:hRule="exact" w:val="326"/>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FD34BB" w:rsidRPr="00CC399B" w:rsidRDefault="00402C51" w:rsidP="006D6705">
            <w:pPr>
              <w:rPr>
                <w:rFonts w:ascii="Times New Roman" w:hAnsi="Times New Roman" w:cs="Times New Roman"/>
              </w:rPr>
            </w:pPr>
            <w:r>
              <w:rPr>
                <w:rFonts w:ascii="Times New Roman" w:hAnsi="Times New Roman" w:cs="Times New Roman" w:hint="eastAsia"/>
              </w:rPr>
              <w:t>12</w:t>
            </w:r>
            <w:r w:rsidR="00FD34BB" w:rsidRPr="00CC399B">
              <w:rPr>
                <w:rFonts w:ascii="Times New Roman" w:hAnsi="Times New Roman" w:cs="Times New Roman"/>
              </w:rPr>
              <w:t>.</w:t>
            </w:r>
            <w:r w:rsidR="00FD34BB">
              <w:rPr>
                <w:rFonts w:ascii="Times New Roman" w:hAnsi="Times New Roman" w:cs="Times New Roman"/>
              </w:rPr>
              <w:t>对评</w:t>
            </w:r>
            <w:r w:rsidR="00FD34BB">
              <w:rPr>
                <w:rFonts w:ascii="Times New Roman" w:hAnsi="Times New Roman" w:cs="Times New Roman" w:hint="eastAsia"/>
              </w:rPr>
              <w:t>审</w:t>
            </w:r>
            <w:r w:rsidR="00FD34BB" w:rsidRPr="00CC399B">
              <w:rPr>
                <w:rFonts w:ascii="Times New Roman" w:hAnsi="Times New Roman" w:cs="Times New Roman"/>
              </w:rPr>
              <w:t>过程中的不公平公正行为及时反映或举报，经查属实的（加分项）</w:t>
            </w:r>
          </w:p>
        </w:tc>
        <w:tc>
          <w:tcPr>
            <w:tcW w:w="932" w:type="pct"/>
            <w:vAlign w:val="center"/>
          </w:tcPr>
          <w:p w:rsidR="00FD34BB" w:rsidRPr="00CC399B" w:rsidRDefault="004D3991" w:rsidP="006D6705">
            <w:pPr>
              <w:jc w:val="center"/>
              <w:rPr>
                <w:rFonts w:ascii="Times New Roman" w:hAnsi="Times New Roman" w:cs="Times New Roman"/>
              </w:rPr>
            </w:pPr>
            <w:r>
              <w:rPr>
                <w:rFonts w:ascii="Times New Roman" w:hAnsi="Times New Roman" w:cs="Times New Roman" w:hint="eastAsia"/>
              </w:rPr>
              <w:t>每发生一次加</w:t>
            </w:r>
            <w:r w:rsidR="00FD34BB" w:rsidRPr="00CC399B">
              <w:rPr>
                <w:rFonts w:ascii="Times New Roman" w:hAnsi="Times New Roman" w:cs="Times New Roman" w:hint="eastAsia"/>
              </w:rPr>
              <w:t>10</w:t>
            </w:r>
            <w:r w:rsidR="00FD34BB" w:rsidRPr="00CC399B">
              <w:rPr>
                <w:rFonts w:ascii="Times New Roman" w:hAnsi="Times New Roman" w:cs="Times New Roman" w:hint="eastAsia"/>
              </w:rPr>
              <w:t>分</w:t>
            </w:r>
          </w:p>
        </w:tc>
        <w:tc>
          <w:tcPr>
            <w:tcW w:w="877" w:type="pct"/>
            <w:vMerge/>
            <w:vAlign w:val="center"/>
          </w:tcPr>
          <w:p w:rsidR="00FD34BB" w:rsidRPr="00CC399B" w:rsidRDefault="00FD34BB" w:rsidP="006C0F9A">
            <w:pPr>
              <w:jc w:val="center"/>
              <w:rPr>
                <w:rFonts w:ascii="Times New Roman" w:hAnsi="Times New Roman" w:cs="Times New Roman"/>
              </w:rPr>
            </w:pPr>
          </w:p>
        </w:tc>
      </w:tr>
      <w:tr w:rsidR="00224589" w:rsidRPr="00CC399B" w:rsidTr="004F3684">
        <w:trPr>
          <w:cantSplit/>
          <w:trHeight w:hRule="exact" w:val="643"/>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FD34BB" w:rsidRPr="00CC399B" w:rsidRDefault="00FD34BB" w:rsidP="00C461D3">
            <w:pPr>
              <w:rPr>
                <w:rFonts w:ascii="Times New Roman" w:hAnsi="Times New Roman" w:cs="Times New Roman"/>
              </w:rPr>
            </w:pPr>
            <w:r w:rsidRPr="00CC399B">
              <w:rPr>
                <w:rFonts w:ascii="Times New Roman" w:hAnsi="Times New Roman" w:cs="Times New Roman" w:hint="eastAsia"/>
              </w:rPr>
              <w:t>1</w:t>
            </w:r>
            <w:r w:rsidR="00402C51">
              <w:rPr>
                <w:rFonts w:ascii="Times New Roman" w:hAnsi="Times New Roman" w:cs="Times New Roman" w:hint="eastAsia"/>
              </w:rPr>
              <w:t>3</w:t>
            </w:r>
            <w:r w:rsidRPr="00CC399B">
              <w:rPr>
                <w:rFonts w:ascii="Times New Roman" w:hAnsi="Times New Roman" w:cs="Times New Roman" w:hint="eastAsia"/>
              </w:rPr>
              <w:t>.</w:t>
            </w:r>
            <w:r>
              <w:rPr>
                <w:rFonts w:ascii="Times New Roman" w:hAnsi="Times New Roman" w:cs="Times New Roman"/>
              </w:rPr>
              <w:t>主动向</w:t>
            </w:r>
            <w:r w:rsidRPr="00CC399B">
              <w:rPr>
                <w:rFonts w:ascii="Times New Roman" w:hAnsi="Times New Roman" w:cs="Times New Roman"/>
              </w:rPr>
              <w:t>行政主管部门或纪检部门提供行贿名单或上缴</w:t>
            </w:r>
            <w:r w:rsidRPr="00CC399B">
              <w:rPr>
                <w:rFonts w:ascii="Times New Roman" w:hAnsi="Times New Roman" w:cs="Times New Roman" w:hint="eastAsia"/>
              </w:rPr>
              <w:t>他人</w:t>
            </w:r>
            <w:r w:rsidRPr="00CC399B">
              <w:rPr>
                <w:rFonts w:ascii="Times New Roman" w:hAnsi="Times New Roman" w:cs="Times New Roman"/>
              </w:rPr>
              <w:t>行贿钱物的（加分项）</w:t>
            </w:r>
          </w:p>
        </w:tc>
        <w:tc>
          <w:tcPr>
            <w:tcW w:w="932" w:type="pct"/>
            <w:vAlign w:val="center"/>
          </w:tcPr>
          <w:p w:rsidR="00FD34BB" w:rsidRPr="00CC399B" w:rsidRDefault="004D3991" w:rsidP="006D6705">
            <w:pPr>
              <w:jc w:val="center"/>
              <w:rPr>
                <w:rFonts w:ascii="Times New Roman" w:hAnsi="Times New Roman" w:cs="Times New Roman"/>
              </w:rPr>
            </w:pPr>
            <w:r>
              <w:rPr>
                <w:rFonts w:ascii="Times New Roman" w:hAnsi="Times New Roman" w:cs="Times New Roman" w:hint="eastAsia"/>
              </w:rPr>
              <w:t>每发生一次加</w:t>
            </w:r>
            <w:r w:rsidR="00FD34BB" w:rsidRPr="00CC399B">
              <w:rPr>
                <w:rFonts w:ascii="Times New Roman" w:hAnsi="Times New Roman" w:cs="Times New Roman" w:hint="eastAsia"/>
              </w:rPr>
              <w:t>10</w:t>
            </w:r>
            <w:r w:rsidR="00FD34BB" w:rsidRPr="00CC399B">
              <w:rPr>
                <w:rFonts w:ascii="Times New Roman" w:hAnsi="Times New Roman" w:cs="Times New Roman" w:hint="eastAsia"/>
              </w:rPr>
              <w:t>分</w:t>
            </w:r>
          </w:p>
        </w:tc>
        <w:tc>
          <w:tcPr>
            <w:tcW w:w="877" w:type="pct"/>
            <w:vMerge/>
            <w:vAlign w:val="center"/>
          </w:tcPr>
          <w:p w:rsidR="00FD34BB" w:rsidRPr="00CC399B" w:rsidRDefault="00FD34BB" w:rsidP="006C0F9A">
            <w:pPr>
              <w:jc w:val="center"/>
              <w:rPr>
                <w:rFonts w:ascii="Times New Roman" w:hAnsi="Times New Roman" w:cs="Times New Roman"/>
              </w:rPr>
            </w:pPr>
          </w:p>
        </w:tc>
      </w:tr>
      <w:tr w:rsidR="00224589" w:rsidRPr="00CC399B" w:rsidTr="004F3684">
        <w:trPr>
          <w:cantSplit/>
          <w:trHeight w:hRule="exact" w:val="705"/>
          <w:jc w:val="center"/>
        </w:trPr>
        <w:tc>
          <w:tcPr>
            <w:tcW w:w="339" w:type="pct"/>
            <w:vMerge w:val="restart"/>
            <w:vAlign w:val="center"/>
          </w:tcPr>
          <w:p w:rsidR="00B517FA" w:rsidRPr="00CC399B" w:rsidRDefault="00B517FA" w:rsidP="006D6705">
            <w:pPr>
              <w:jc w:val="center"/>
              <w:rPr>
                <w:rFonts w:ascii="Times New Roman" w:hAnsi="Times New Roman" w:cs="Times New Roman"/>
              </w:rPr>
            </w:pPr>
          </w:p>
          <w:p w:rsidR="00B517FA" w:rsidRPr="00CC399B" w:rsidRDefault="00B517FA" w:rsidP="006D6705">
            <w:pPr>
              <w:jc w:val="center"/>
              <w:rPr>
                <w:rFonts w:ascii="Times New Roman" w:hAnsi="Times New Roman" w:cs="Times New Roman"/>
              </w:rPr>
            </w:pPr>
            <w:r w:rsidRPr="00CC399B">
              <w:rPr>
                <w:rFonts w:ascii="Times New Roman" w:hAnsi="Times New Roman" w:cs="Times New Roman"/>
              </w:rPr>
              <w:t>评标质量</w:t>
            </w:r>
          </w:p>
          <w:p w:rsidR="00B517FA" w:rsidRPr="00CC399B" w:rsidRDefault="00B517FA" w:rsidP="0080640C">
            <w:pPr>
              <w:jc w:val="center"/>
              <w:rPr>
                <w:rFonts w:ascii="Times New Roman" w:hAnsi="Times New Roman" w:cs="Times New Roman"/>
              </w:rPr>
            </w:pPr>
            <w:r w:rsidRPr="00CC399B">
              <w:rPr>
                <w:rFonts w:ascii="Times New Roman" w:hAnsi="Times New Roman" w:cs="Times New Roman" w:hint="eastAsia"/>
              </w:rPr>
              <w:t>（</w:t>
            </w:r>
            <w:r w:rsidR="00C81375">
              <w:rPr>
                <w:rFonts w:ascii="Times New Roman" w:hAnsi="Times New Roman" w:cs="Times New Roman" w:hint="eastAsia"/>
              </w:rPr>
              <w:t>40</w:t>
            </w:r>
            <w:r w:rsidR="0080640C">
              <w:rPr>
                <w:rFonts w:ascii="Times New Roman" w:hAnsi="Times New Roman" w:cs="Times New Roman" w:hint="eastAsia"/>
              </w:rPr>
              <w:t>%</w:t>
            </w:r>
            <w:r w:rsidRPr="00CC399B">
              <w:rPr>
                <w:rFonts w:ascii="Times New Roman" w:hAnsi="Times New Roman" w:cs="Times New Roman" w:hint="eastAsia"/>
              </w:rPr>
              <w:t>）</w:t>
            </w:r>
          </w:p>
        </w:tc>
        <w:tc>
          <w:tcPr>
            <w:tcW w:w="587" w:type="pct"/>
            <w:vMerge w:val="restart"/>
            <w:vAlign w:val="center"/>
          </w:tcPr>
          <w:p w:rsidR="00B517FA" w:rsidRDefault="00B517FA" w:rsidP="00F6541B">
            <w:pPr>
              <w:jc w:val="center"/>
              <w:rPr>
                <w:rFonts w:ascii="Times New Roman" w:hAnsi="Times New Roman" w:cs="Times New Roman"/>
              </w:rPr>
            </w:pPr>
            <w:r w:rsidRPr="00CC399B">
              <w:rPr>
                <w:rFonts w:ascii="Times New Roman" w:hAnsi="Times New Roman" w:cs="Times New Roman"/>
              </w:rPr>
              <w:t>程序规范性</w:t>
            </w:r>
          </w:p>
          <w:p w:rsidR="00B517FA" w:rsidRPr="00CC399B" w:rsidRDefault="00B517FA" w:rsidP="0080640C">
            <w:pPr>
              <w:jc w:val="center"/>
              <w:rPr>
                <w:rFonts w:ascii="Times New Roman" w:hAnsi="Times New Roman" w:cs="Times New Roman"/>
              </w:rPr>
            </w:pPr>
            <w:r w:rsidRPr="00CC399B">
              <w:rPr>
                <w:rFonts w:ascii="Times New Roman" w:hAnsi="Times New Roman" w:cs="Times New Roman" w:hint="eastAsia"/>
              </w:rPr>
              <w:t>（</w:t>
            </w:r>
            <w:r w:rsidR="0080640C">
              <w:rPr>
                <w:rFonts w:ascii="Times New Roman" w:hAnsi="Times New Roman" w:cs="Times New Roman" w:hint="eastAsia"/>
              </w:rPr>
              <w:t>72</w:t>
            </w:r>
            <w:r w:rsidRPr="00CC399B">
              <w:rPr>
                <w:rFonts w:ascii="Times New Roman" w:hAnsi="Times New Roman" w:cs="Times New Roman" w:hint="eastAsia"/>
              </w:rPr>
              <w:t>%</w:t>
            </w:r>
            <w:r w:rsidRPr="00CC399B">
              <w:rPr>
                <w:rFonts w:ascii="Times New Roman" w:hAnsi="Times New Roman" w:cs="Times New Roman" w:hint="eastAsia"/>
              </w:rPr>
              <w:t>）</w:t>
            </w:r>
          </w:p>
        </w:tc>
        <w:tc>
          <w:tcPr>
            <w:tcW w:w="2265" w:type="pct"/>
            <w:vAlign w:val="center"/>
          </w:tcPr>
          <w:p w:rsidR="00B517FA" w:rsidRPr="00CC399B" w:rsidRDefault="00B517FA" w:rsidP="006D6705">
            <w:pPr>
              <w:pStyle w:val="a5"/>
              <w:spacing w:beforeLines="0" w:afterLines="0"/>
              <w:ind w:firstLineChars="0" w:firstLine="0"/>
              <w:rPr>
                <w:rFonts w:ascii="Times New Roman" w:eastAsiaTheme="minorEastAsia" w:hAnsi="Times New Roman" w:cs="Times New Roman"/>
              </w:rPr>
            </w:pPr>
            <w:r w:rsidRPr="00CC399B">
              <w:rPr>
                <w:rFonts w:ascii="Times New Roman" w:eastAsiaTheme="minorEastAsia" w:hAnsi="Times New Roman" w:cs="Times New Roman"/>
              </w:rPr>
              <w:t>1.</w:t>
            </w:r>
            <w:r w:rsidRPr="0022344E">
              <w:rPr>
                <w:rFonts w:ascii="Times New Roman" w:eastAsiaTheme="minorEastAsia" w:hAnsi="Times New Roman" w:cs="Times New Roman" w:hint="eastAsia"/>
              </w:rPr>
              <w:t>未按照</w:t>
            </w:r>
            <w:r>
              <w:rPr>
                <w:rFonts w:ascii="Times New Roman" w:eastAsiaTheme="minorEastAsia" w:hAnsi="Times New Roman" w:cs="Times New Roman" w:hint="eastAsia"/>
              </w:rPr>
              <w:t>招标文件或</w:t>
            </w:r>
            <w:r w:rsidRPr="0022344E">
              <w:rPr>
                <w:rFonts w:ascii="Times New Roman" w:eastAsiaTheme="minorEastAsia" w:hAnsi="Times New Roman" w:cs="Times New Roman" w:hint="eastAsia"/>
              </w:rPr>
              <w:t>采购文件规定的评审程序、评审方法和评审标准进行独立评审</w:t>
            </w:r>
            <w:r>
              <w:rPr>
                <w:rFonts w:ascii="Times New Roman" w:eastAsiaTheme="minorEastAsia" w:hAnsi="Times New Roman" w:cs="Times New Roman" w:hint="eastAsia"/>
              </w:rPr>
              <w:t>的</w:t>
            </w:r>
          </w:p>
        </w:tc>
        <w:tc>
          <w:tcPr>
            <w:tcW w:w="932" w:type="pct"/>
            <w:vMerge w:val="restart"/>
            <w:vAlign w:val="center"/>
          </w:tcPr>
          <w:p w:rsidR="00B517FA" w:rsidRPr="00CC399B" w:rsidRDefault="0057349D" w:rsidP="006D6705">
            <w:pPr>
              <w:jc w:val="center"/>
              <w:rPr>
                <w:rFonts w:ascii="Times New Roman" w:hAnsi="Times New Roman" w:cs="Times New Roman"/>
              </w:rPr>
            </w:pPr>
            <w:r>
              <w:rPr>
                <w:rFonts w:ascii="Times New Roman" w:hAnsi="Times New Roman" w:cs="Times New Roman" w:hint="eastAsia"/>
              </w:rPr>
              <w:t>满分</w:t>
            </w:r>
            <w:r w:rsidR="001864FA">
              <w:rPr>
                <w:rFonts w:ascii="Times New Roman" w:hAnsi="Times New Roman" w:cs="Times New Roman" w:hint="eastAsia"/>
              </w:rPr>
              <w:t>100</w:t>
            </w:r>
            <w:r w:rsidR="001864FA">
              <w:rPr>
                <w:rFonts w:ascii="Times New Roman" w:hAnsi="Times New Roman" w:cs="Times New Roman" w:hint="eastAsia"/>
              </w:rPr>
              <w:t>，</w:t>
            </w:r>
            <w:r w:rsidR="00B517FA" w:rsidRPr="00CC399B">
              <w:rPr>
                <w:rFonts w:ascii="Times New Roman" w:hAnsi="Times New Roman" w:cs="Times New Roman" w:hint="eastAsia"/>
              </w:rPr>
              <w:t>每发生一次扣</w:t>
            </w:r>
            <w:r w:rsidR="00B517FA" w:rsidRPr="00CC399B">
              <w:rPr>
                <w:rFonts w:ascii="Times New Roman" w:hAnsi="Times New Roman" w:cs="Times New Roman" w:hint="eastAsia"/>
              </w:rPr>
              <w:t>20</w:t>
            </w:r>
            <w:r w:rsidR="00B517FA" w:rsidRPr="00CC399B">
              <w:rPr>
                <w:rFonts w:ascii="Times New Roman" w:hAnsi="Times New Roman" w:cs="Times New Roman" w:hint="eastAsia"/>
              </w:rPr>
              <w:t>分</w:t>
            </w:r>
          </w:p>
        </w:tc>
        <w:tc>
          <w:tcPr>
            <w:tcW w:w="877" w:type="pct"/>
            <w:vMerge w:val="restart"/>
            <w:vAlign w:val="center"/>
          </w:tcPr>
          <w:p w:rsidR="00B517FA" w:rsidRPr="00C461D3" w:rsidRDefault="00B517FA" w:rsidP="00F24F2C">
            <w:pPr>
              <w:jc w:val="center"/>
              <w:rPr>
                <w:rFonts w:ascii="Times New Roman" w:hAnsi="Times New Roman" w:cs="Times New Roman"/>
              </w:rPr>
            </w:pPr>
            <w:r w:rsidRPr="00C461D3">
              <w:rPr>
                <w:rFonts w:ascii="Times New Roman" w:hAnsi="Times New Roman" w:cs="Times New Roman" w:hint="eastAsia"/>
              </w:rPr>
              <w:t>属于</w:t>
            </w:r>
            <w:r>
              <w:rPr>
                <w:rFonts w:ascii="Times New Roman" w:hAnsi="Times New Roman" w:cs="Times New Roman" w:hint="eastAsia"/>
              </w:rPr>
              <w:t>监管部门认定的</w:t>
            </w:r>
            <w:r w:rsidRPr="00C461D3">
              <w:rPr>
                <w:rFonts w:ascii="Times New Roman" w:hAnsi="Times New Roman" w:cs="Times New Roman" w:hint="eastAsia"/>
              </w:rPr>
              <w:t>，</w:t>
            </w:r>
            <w:r>
              <w:rPr>
                <w:rFonts w:ascii="Times New Roman" w:hAnsi="Times New Roman" w:cs="Times New Roman" w:hint="eastAsia"/>
              </w:rPr>
              <w:t>由监管部门</w:t>
            </w:r>
            <w:r w:rsidRPr="00C461D3">
              <w:rPr>
                <w:rFonts w:ascii="Times New Roman" w:hAnsi="Times New Roman" w:cs="Times New Roman" w:hint="eastAsia"/>
              </w:rPr>
              <w:t>将相关的处罚决定书或处理意见函告交易中心，交易中心以此为依据在信用评价系统中扣分；</w:t>
            </w:r>
            <w:r w:rsidRPr="00FD34BB">
              <w:rPr>
                <w:rFonts w:ascii="Times New Roman" w:hAnsi="Times New Roman" w:cs="Times New Roman" w:hint="eastAsia"/>
              </w:rPr>
              <w:t>有效期参照处罚决定或处理意见。</w:t>
            </w:r>
          </w:p>
          <w:p w:rsidR="00B517FA" w:rsidRPr="00CC399B" w:rsidRDefault="00B517FA" w:rsidP="00672521">
            <w:pPr>
              <w:jc w:val="center"/>
              <w:rPr>
                <w:rFonts w:ascii="Times New Roman" w:hAnsi="Times New Roman" w:cs="Times New Roman"/>
              </w:rPr>
            </w:pPr>
            <w:r w:rsidRPr="00C461D3">
              <w:rPr>
                <w:rFonts w:ascii="Times New Roman" w:hAnsi="Times New Roman" w:cs="Times New Roman" w:hint="eastAsia"/>
              </w:rPr>
              <w:t>属于交易中心</w:t>
            </w:r>
            <w:r>
              <w:rPr>
                <w:rFonts w:ascii="Times New Roman" w:hAnsi="Times New Roman" w:cs="Times New Roman" w:hint="eastAsia"/>
              </w:rPr>
              <w:t>认定的，由交易中心在网站</w:t>
            </w:r>
            <w:r w:rsidR="0070326E">
              <w:rPr>
                <w:rFonts w:ascii="Times New Roman" w:hAnsi="Times New Roman" w:cs="Times New Roman" w:hint="eastAsia"/>
              </w:rPr>
              <w:t>进行公示</w:t>
            </w:r>
            <w:r>
              <w:rPr>
                <w:rFonts w:ascii="Times New Roman" w:hAnsi="Times New Roman" w:cs="Times New Roman" w:hint="eastAsia"/>
              </w:rPr>
              <w:t>，</w:t>
            </w:r>
            <w:r w:rsidR="0070326E">
              <w:rPr>
                <w:rFonts w:ascii="Times New Roman" w:hAnsi="Times New Roman" w:cs="Times New Roman" w:hint="eastAsia"/>
              </w:rPr>
              <w:t>公</w:t>
            </w:r>
            <w:r w:rsidR="0070326E">
              <w:rPr>
                <w:rFonts w:ascii="Times New Roman" w:hAnsi="Times New Roman" w:cs="Times New Roman" w:hint="eastAsia"/>
              </w:rPr>
              <w:lastRenderedPageBreak/>
              <w:t>示结束</w:t>
            </w:r>
            <w:r>
              <w:rPr>
                <w:rFonts w:ascii="Times New Roman" w:hAnsi="Times New Roman" w:cs="Times New Roman" w:hint="eastAsia"/>
              </w:rPr>
              <w:t>在评价系统中予以扣分</w:t>
            </w:r>
            <w:r w:rsidR="004F1051">
              <w:rPr>
                <w:rFonts w:ascii="Times New Roman" w:hAnsi="Times New Roman" w:cs="Times New Roman" w:hint="eastAsia"/>
              </w:rPr>
              <w:t>并报监管部门备案</w:t>
            </w:r>
            <w:r>
              <w:rPr>
                <w:rFonts w:ascii="Times New Roman" w:hAnsi="Times New Roman" w:cs="Times New Roman" w:hint="eastAsia"/>
              </w:rPr>
              <w:t>；有效期为</w:t>
            </w:r>
            <w:proofErr w:type="gramStart"/>
            <w:r>
              <w:rPr>
                <w:rFonts w:ascii="Times New Roman" w:hAnsi="Times New Roman" w:cs="Times New Roman" w:hint="eastAsia"/>
              </w:rPr>
              <w:t>自认定</w:t>
            </w:r>
            <w:proofErr w:type="gramEnd"/>
            <w:r w:rsidRPr="00FD34BB">
              <w:rPr>
                <w:rFonts w:ascii="Times New Roman" w:hAnsi="Times New Roman" w:cs="Times New Roman" w:hint="eastAsia"/>
              </w:rPr>
              <w:t>之日起半年</w:t>
            </w:r>
            <w:r>
              <w:rPr>
                <w:rFonts w:ascii="Times New Roman" w:hAnsi="Times New Roman" w:cs="Times New Roman" w:hint="eastAsia"/>
              </w:rPr>
              <w:t>。</w:t>
            </w: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keepNext/>
              <w:keepLines/>
              <w:numPr>
                <w:ilvl w:val="0"/>
                <w:numId w:val="1"/>
              </w:numPr>
              <w:spacing w:beforeLines="0" w:afterLines="0" w:line="416" w:lineRule="auto"/>
              <w:ind w:firstLineChars="0"/>
              <w:jc w:val="left"/>
              <w:rPr>
                <w:rFonts w:ascii="Times New Roman" w:hAnsi="Times New Roman" w:cs="Times New Roman"/>
              </w:rPr>
            </w:pPr>
          </w:p>
        </w:tc>
        <w:tc>
          <w:tcPr>
            <w:tcW w:w="2265" w:type="pct"/>
            <w:vAlign w:val="center"/>
          </w:tcPr>
          <w:p w:rsidR="00FD34BB" w:rsidRPr="00CC399B" w:rsidRDefault="00FD34BB" w:rsidP="006D6705">
            <w:pPr>
              <w:rPr>
                <w:rFonts w:ascii="Times New Roman" w:hAnsi="Times New Roman" w:cs="Times New Roman"/>
              </w:rPr>
            </w:pPr>
            <w:r w:rsidRPr="00CC399B">
              <w:rPr>
                <w:rFonts w:ascii="Times New Roman" w:hAnsi="Times New Roman" w:cs="Times New Roman"/>
              </w:rPr>
              <w:t>2.</w:t>
            </w:r>
            <w:r w:rsidRPr="00CC399B">
              <w:rPr>
                <w:rFonts w:ascii="Times New Roman" w:hAnsi="Times New Roman" w:cs="Times New Roman"/>
              </w:rPr>
              <w:t>发现招标文件</w:t>
            </w:r>
            <w:r>
              <w:rPr>
                <w:rFonts w:ascii="Times New Roman" w:hAnsi="Times New Roman" w:cs="Times New Roman" w:hint="eastAsia"/>
              </w:rPr>
              <w:t>、采购文件</w:t>
            </w:r>
            <w:r w:rsidRPr="00CC399B">
              <w:rPr>
                <w:rFonts w:ascii="Times New Roman" w:hAnsi="Times New Roman" w:cs="Times New Roman"/>
              </w:rPr>
              <w:t>中存在重大偏差，但未作废</w:t>
            </w:r>
            <w:proofErr w:type="gramStart"/>
            <w:r w:rsidRPr="00CC399B">
              <w:rPr>
                <w:rFonts w:ascii="Times New Roman" w:hAnsi="Times New Roman" w:cs="Times New Roman"/>
              </w:rPr>
              <w:t>标处理</w:t>
            </w:r>
            <w:proofErr w:type="gramEnd"/>
            <w:r w:rsidRPr="00CC399B">
              <w:rPr>
                <w:rFonts w:ascii="Times New Roman" w:hAnsi="Times New Roman" w:cs="Times New Roman"/>
              </w:rPr>
              <w:t>的</w:t>
            </w:r>
          </w:p>
        </w:tc>
        <w:tc>
          <w:tcPr>
            <w:tcW w:w="932" w:type="pct"/>
            <w:vMerge/>
          </w:tcPr>
          <w:p w:rsidR="00FD34BB" w:rsidRPr="00CC399B" w:rsidRDefault="00FD34BB" w:rsidP="006D6705">
            <w:pPr>
              <w:rPr>
                <w:rFonts w:ascii="Times New Roman" w:hAnsi="Times New Roman" w:cs="Times New Roman"/>
              </w:rPr>
            </w:pPr>
          </w:p>
        </w:tc>
        <w:tc>
          <w:tcPr>
            <w:tcW w:w="877" w:type="pct"/>
            <w:vMerge/>
          </w:tcPr>
          <w:p w:rsidR="00FD34BB" w:rsidRPr="00CC399B" w:rsidRDefault="00FD34BB" w:rsidP="006D6705">
            <w:pPr>
              <w:rPr>
                <w:rFonts w:ascii="Times New Roman" w:hAnsi="Times New Roman" w:cs="Times New Roman"/>
              </w:rPr>
            </w:pP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keepNext/>
              <w:keepLines/>
              <w:numPr>
                <w:ilvl w:val="0"/>
                <w:numId w:val="1"/>
              </w:numPr>
              <w:spacing w:beforeLines="0" w:afterLines="0" w:line="416" w:lineRule="auto"/>
              <w:ind w:firstLineChars="0"/>
              <w:jc w:val="left"/>
              <w:rPr>
                <w:rFonts w:ascii="Times New Roman" w:hAnsi="Times New Roman" w:cs="Times New Roman"/>
              </w:rPr>
            </w:pPr>
          </w:p>
        </w:tc>
        <w:tc>
          <w:tcPr>
            <w:tcW w:w="2265" w:type="pct"/>
            <w:vAlign w:val="center"/>
          </w:tcPr>
          <w:p w:rsidR="00FD34BB" w:rsidRPr="00CC399B" w:rsidRDefault="00FD34BB" w:rsidP="006D6705">
            <w:pPr>
              <w:rPr>
                <w:rFonts w:ascii="Times New Roman" w:hAnsi="Times New Roman" w:cs="Times New Roman"/>
              </w:rPr>
            </w:pPr>
            <w:r w:rsidRPr="00CC399B">
              <w:rPr>
                <w:rFonts w:ascii="Times New Roman" w:hAnsi="Times New Roman" w:cs="Times New Roman"/>
              </w:rPr>
              <w:t>3.</w:t>
            </w:r>
            <w:r w:rsidRPr="00CC399B">
              <w:rPr>
                <w:rFonts w:ascii="Times New Roman" w:hAnsi="Times New Roman" w:cs="Times New Roman"/>
              </w:rPr>
              <w:t>发现投标人</w:t>
            </w:r>
            <w:r>
              <w:rPr>
                <w:rFonts w:ascii="Times New Roman" w:hAnsi="Times New Roman" w:cs="Times New Roman" w:hint="eastAsia"/>
              </w:rPr>
              <w:t>、供应商</w:t>
            </w:r>
            <w:r w:rsidRPr="00CC399B">
              <w:rPr>
                <w:rFonts w:ascii="Times New Roman" w:hAnsi="Times New Roman" w:cs="Times New Roman"/>
              </w:rPr>
              <w:t>以他人名义投标、串标、围标而不作废</w:t>
            </w:r>
            <w:proofErr w:type="gramStart"/>
            <w:r w:rsidRPr="00CC399B">
              <w:rPr>
                <w:rFonts w:ascii="Times New Roman" w:hAnsi="Times New Roman" w:cs="Times New Roman"/>
              </w:rPr>
              <w:t>标处理</w:t>
            </w:r>
            <w:proofErr w:type="gramEnd"/>
            <w:r w:rsidRPr="00CC399B">
              <w:rPr>
                <w:rFonts w:ascii="Times New Roman" w:hAnsi="Times New Roman" w:cs="Times New Roman"/>
              </w:rPr>
              <w:t>的</w:t>
            </w:r>
          </w:p>
        </w:tc>
        <w:tc>
          <w:tcPr>
            <w:tcW w:w="932" w:type="pct"/>
            <w:vMerge/>
          </w:tcPr>
          <w:p w:rsidR="00FD34BB" w:rsidRPr="00CC399B" w:rsidRDefault="00FD34BB" w:rsidP="006D6705">
            <w:pPr>
              <w:rPr>
                <w:rFonts w:ascii="Times New Roman" w:hAnsi="Times New Roman" w:cs="Times New Roman"/>
              </w:rPr>
            </w:pPr>
          </w:p>
        </w:tc>
        <w:tc>
          <w:tcPr>
            <w:tcW w:w="877" w:type="pct"/>
            <w:vMerge/>
          </w:tcPr>
          <w:p w:rsidR="00FD34BB" w:rsidRPr="00CC399B" w:rsidRDefault="00FD34BB" w:rsidP="006D6705">
            <w:pPr>
              <w:rPr>
                <w:rFonts w:ascii="Times New Roman" w:hAnsi="Times New Roman" w:cs="Times New Roman"/>
              </w:rPr>
            </w:pP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keepNext/>
              <w:keepLines/>
              <w:numPr>
                <w:ilvl w:val="0"/>
                <w:numId w:val="1"/>
              </w:numPr>
              <w:spacing w:beforeLines="0" w:afterLines="0" w:line="416" w:lineRule="auto"/>
              <w:ind w:firstLineChars="0"/>
              <w:jc w:val="left"/>
              <w:rPr>
                <w:rFonts w:ascii="Times New Roman" w:hAnsi="Times New Roman" w:cs="Times New Roman"/>
              </w:rPr>
            </w:pPr>
          </w:p>
        </w:tc>
        <w:tc>
          <w:tcPr>
            <w:tcW w:w="2265" w:type="pct"/>
            <w:vAlign w:val="center"/>
          </w:tcPr>
          <w:p w:rsidR="00FD34BB" w:rsidRPr="00CC399B" w:rsidRDefault="00FD34BB" w:rsidP="00A6459C">
            <w:pPr>
              <w:rPr>
                <w:rFonts w:ascii="Times New Roman" w:hAnsi="Times New Roman" w:cs="Times New Roman"/>
              </w:rPr>
            </w:pPr>
            <w:r w:rsidRPr="00CC399B">
              <w:rPr>
                <w:rFonts w:ascii="Times New Roman" w:hAnsi="Times New Roman" w:cs="Times New Roman"/>
              </w:rPr>
              <w:t>4.</w:t>
            </w:r>
            <w:r w:rsidR="00A6459C">
              <w:rPr>
                <w:rFonts w:ascii="Times New Roman" w:hAnsi="Times New Roman" w:cs="Times New Roman" w:hint="eastAsia"/>
              </w:rPr>
              <w:t xml:space="preserve"> </w:t>
            </w:r>
            <w:r w:rsidR="00A6459C">
              <w:rPr>
                <w:rFonts w:ascii="Times New Roman" w:hAnsi="Times New Roman" w:cs="Times New Roman" w:hint="eastAsia"/>
              </w:rPr>
              <w:t>无正当</w:t>
            </w:r>
            <w:r w:rsidR="00A6459C" w:rsidRPr="00CC399B">
              <w:rPr>
                <w:rFonts w:ascii="Times New Roman" w:hAnsi="Times New Roman" w:cs="Times New Roman"/>
              </w:rPr>
              <w:t>理由</w:t>
            </w:r>
            <w:r w:rsidR="00AD75F8">
              <w:rPr>
                <w:rFonts w:ascii="Times New Roman" w:hAnsi="Times New Roman" w:cs="Times New Roman" w:hint="eastAsia"/>
              </w:rPr>
              <w:t>拒绝</w:t>
            </w:r>
            <w:r>
              <w:rPr>
                <w:rFonts w:ascii="Times New Roman" w:hAnsi="Times New Roman" w:cs="Times New Roman"/>
              </w:rPr>
              <w:t>在评</w:t>
            </w:r>
            <w:r>
              <w:rPr>
                <w:rFonts w:ascii="Times New Roman" w:hAnsi="Times New Roman" w:cs="Times New Roman" w:hint="eastAsia"/>
              </w:rPr>
              <w:t>审</w:t>
            </w:r>
            <w:r w:rsidR="00A6459C">
              <w:rPr>
                <w:rFonts w:ascii="Times New Roman" w:hAnsi="Times New Roman" w:cs="Times New Roman"/>
              </w:rPr>
              <w:t>报告上签字</w:t>
            </w:r>
            <w:r w:rsidR="00A6459C">
              <w:rPr>
                <w:rFonts w:ascii="Times New Roman" w:hAnsi="Times New Roman" w:cs="Times New Roman" w:hint="eastAsia"/>
              </w:rPr>
              <w:t>的</w:t>
            </w:r>
          </w:p>
        </w:tc>
        <w:tc>
          <w:tcPr>
            <w:tcW w:w="932" w:type="pct"/>
            <w:vMerge/>
          </w:tcPr>
          <w:p w:rsidR="00FD34BB" w:rsidRPr="00CC399B" w:rsidRDefault="00FD34BB" w:rsidP="006D6705">
            <w:pPr>
              <w:rPr>
                <w:rFonts w:ascii="Times New Roman" w:hAnsi="Times New Roman" w:cs="Times New Roman"/>
              </w:rPr>
            </w:pPr>
          </w:p>
        </w:tc>
        <w:tc>
          <w:tcPr>
            <w:tcW w:w="877" w:type="pct"/>
            <w:vMerge/>
          </w:tcPr>
          <w:p w:rsidR="00FD34BB" w:rsidRPr="00CC399B" w:rsidRDefault="00FD34BB" w:rsidP="006D6705">
            <w:pPr>
              <w:rPr>
                <w:rFonts w:ascii="Times New Roman" w:hAnsi="Times New Roman" w:cs="Times New Roman"/>
              </w:rPr>
            </w:pP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6D6705">
            <w:pPr>
              <w:keepNext/>
              <w:keepLines/>
              <w:spacing w:line="416" w:lineRule="auto"/>
              <w:jc w:val="left"/>
              <w:rPr>
                <w:rFonts w:ascii="Times New Roman" w:hAnsi="Times New Roman" w:cs="Times New Roman"/>
              </w:rPr>
            </w:pPr>
          </w:p>
        </w:tc>
        <w:tc>
          <w:tcPr>
            <w:tcW w:w="2265" w:type="pct"/>
            <w:vAlign w:val="center"/>
          </w:tcPr>
          <w:p w:rsidR="00FD34BB" w:rsidRPr="00CC399B" w:rsidRDefault="00FD34BB" w:rsidP="006D6705">
            <w:pPr>
              <w:rPr>
                <w:rFonts w:ascii="Times New Roman" w:hAnsi="Times New Roman" w:cs="Times New Roman"/>
              </w:rPr>
            </w:pPr>
            <w:r w:rsidRPr="00CC399B">
              <w:rPr>
                <w:rFonts w:ascii="Times New Roman" w:hAnsi="Times New Roman" w:cs="Times New Roman"/>
              </w:rPr>
              <w:t>5.</w:t>
            </w:r>
            <w:r w:rsidRPr="00CC399B">
              <w:rPr>
                <w:rFonts w:ascii="Times New Roman" w:hAnsi="Times New Roman" w:cs="Times New Roman"/>
              </w:rPr>
              <w:t>对依法应当否决的投标不提出否决意见的</w:t>
            </w:r>
          </w:p>
        </w:tc>
        <w:tc>
          <w:tcPr>
            <w:tcW w:w="932" w:type="pct"/>
            <w:vMerge/>
          </w:tcPr>
          <w:p w:rsidR="00FD34BB" w:rsidRPr="00CC399B" w:rsidRDefault="00FD34BB" w:rsidP="006D6705">
            <w:pPr>
              <w:rPr>
                <w:rFonts w:ascii="Times New Roman" w:hAnsi="Times New Roman" w:cs="Times New Roman"/>
              </w:rPr>
            </w:pPr>
          </w:p>
        </w:tc>
        <w:tc>
          <w:tcPr>
            <w:tcW w:w="877" w:type="pct"/>
            <w:vMerge/>
          </w:tcPr>
          <w:p w:rsidR="00FD34BB" w:rsidRPr="00CC399B" w:rsidRDefault="00FD34BB" w:rsidP="006D6705">
            <w:pPr>
              <w:rPr>
                <w:rFonts w:ascii="Times New Roman" w:hAnsi="Times New Roman" w:cs="Times New Roman"/>
              </w:rPr>
            </w:pPr>
          </w:p>
        </w:tc>
      </w:tr>
      <w:tr w:rsidR="00224589" w:rsidRPr="00CC399B" w:rsidTr="004F3684">
        <w:trPr>
          <w:cantSplit/>
          <w:trHeight w:hRule="exact" w:val="478"/>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6D6705">
            <w:pPr>
              <w:keepNext/>
              <w:keepLines/>
              <w:jc w:val="left"/>
              <w:rPr>
                <w:rFonts w:ascii="Times New Roman" w:hAnsi="Times New Roman" w:cs="Times New Roman"/>
              </w:rPr>
            </w:pPr>
          </w:p>
        </w:tc>
        <w:tc>
          <w:tcPr>
            <w:tcW w:w="2265" w:type="pct"/>
            <w:vAlign w:val="center"/>
          </w:tcPr>
          <w:p w:rsidR="00FD34BB" w:rsidRPr="00CC399B" w:rsidRDefault="00FD34BB" w:rsidP="006D6705">
            <w:pPr>
              <w:rPr>
                <w:rFonts w:ascii="Times New Roman" w:hAnsi="Times New Roman" w:cs="Times New Roman"/>
              </w:rPr>
            </w:pPr>
            <w:r w:rsidRPr="00CC399B">
              <w:rPr>
                <w:rFonts w:ascii="Times New Roman" w:hAnsi="Times New Roman" w:cs="Times New Roman"/>
              </w:rPr>
              <w:t>6.</w:t>
            </w:r>
            <w:r w:rsidRPr="00CC399B">
              <w:rPr>
                <w:rFonts w:ascii="Times New Roman" w:hAnsi="Times New Roman" w:cs="Times New Roman"/>
              </w:rPr>
              <w:t>发现招标文件</w:t>
            </w:r>
            <w:r>
              <w:rPr>
                <w:rFonts w:ascii="Times New Roman" w:hAnsi="Times New Roman" w:cs="Times New Roman" w:hint="eastAsia"/>
              </w:rPr>
              <w:t>、采购文件</w:t>
            </w:r>
            <w:r w:rsidRPr="00CC399B">
              <w:rPr>
                <w:rFonts w:ascii="Times New Roman" w:hAnsi="Times New Roman" w:cs="Times New Roman"/>
              </w:rPr>
              <w:t>设置不符合有关规定条款未提出</w:t>
            </w:r>
            <w:r w:rsidRPr="00CC399B">
              <w:rPr>
                <w:rFonts w:ascii="Times New Roman" w:hAnsi="Times New Roman" w:cs="Times New Roman" w:hint="eastAsia"/>
              </w:rPr>
              <w:t>异</w:t>
            </w:r>
            <w:r w:rsidRPr="00CC399B">
              <w:rPr>
                <w:rFonts w:ascii="Times New Roman" w:hAnsi="Times New Roman" w:cs="Times New Roman"/>
              </w:rPr>
              <w:t>议的</w:t>
            </w:r>
          </w:p>
        </w:tc>
        <w:tc>
          <w:tcPr>
            <w:tcW w:w="932" w:type="pct"/>
            <w:vMerge/>
          </w:tcPr>
          <w:p w:rsidR="00FD34BB" w:rsidRPr="00CC399B" w:rsidRDefault="00FD34BB" w:rsidP="006D6705">
            <w:pPr>
              <w:rPr>
                <w:rFonts w:ascii="Times New Roman" w:hAnsi="Times New Roman" w:cs="Times New Roman"/>
              </w:rPr>
            </w:pPr>
          </w:p>
        </w:tc>
        <w:tc>
          <w:tcPr>
            <w:tcW w:w="877" w:type="pct"/>
            <w:vMerge/>
          </w:tcPr>
          <w:p w:rsidR="00FD34BB" w:rsidRPr="00CC399B" w:rsidRDefault="00FD34BB" w:rsidP="006D6705">
            <w:pPr>
              <w:rPr>
                <w:rFonts w:ascii="Times New Roman" w:hAnsi="Times New Roman" w:cs="Times New Roman"/>
              </w:rPr>
            </w:pP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restart"/>
            <w:vAlign w:val="center"/>
          </w:tcPr>
          <w:p w:rsidR="00FD34BB" w:rsidRDefault="00FD34BB" w:rsidP="00F6541B">
            <w:pPr>
              <w:jc w:val="center"/>
              <w:rPr>
                <w:rFonts w:ascii="Times New Roman" w:hAnsi="Times New Roman" w:cs="Times New Roman"/>
              </w:rPr>
            </w:pPr>
            <w:r w:rsidRPr="00CC399B">
              <w:rPr>
                <w:rFonts w:ascii="Times New Roman" w:hAnsi="Times New Roman" w:cs="Times New Roman"/>
              </w:rPr>
              <w:t>工作严谨性</w:t>
            </w:r>
          </w:p>
          <w:p w:rsidR="00FD34BB" w:rsidRPr="00CC399B" w:rsidRDefault="00FD34BB" w:rsidP="0080640C">
            <w:pPr>
              <w:jc w:val="center"/>
              <w:rPr>
                <w:rFonts w:ascii="Times New Roman" w:hAnsi="Times New Roman" w:cs="Times New Roman"/>
              </w:rPr>
            </w:pPr>
            <w:r w:rsidRPr="00CC399B">
              <w:rPr>
                <w:rFonts w:ascii="Times New Roman" w:hAnsi="Times New Roman" w:cs="Times New Roman" w:hint="eastAsia"/>
              </w:rPr>
              <w:t>（</w:t>
            </w:r>
            <w:r w:rsidR="0080640C">
              <w:rPr>
                <w:rFonts w:ascii="Times New Roman" w:hAnsi="Times New Roman" w:cs="Times New Roman" w:hint="eastAsia"/>
              </w:rPr>
              <w:t>28</w:t>
            </w:r>
            <w:r w:rsidRPr="00CC399B">
              <w:rPr>
                <w:rFonts w:ascii="Times New Roman" w:hAnsi="Times New Roman" w:cs="Times New Roman" w:hint="eastAsia"/>
              </w:rPr>
              <w:t>%</w:t>
            </w:r>
            <w:r w:rsidRPr="00CC399B">
              <w:rPr>
                <w:rFonts w:ascii="Times New Roman" w:hAnsi="Times New Roman" w:cs="Times New Roman" w:hint="eastAsia"/>
              </w:rPr>
              <w:t>）</w:t>
            </w:r>
          </w:p>
        </w:tc>
        <w:tc>
          <w:tcPr>
            <w:tcW w:w="2265" w:type="pct"/>
            <w:vAlign w:val="center"/>
          </w:tcPr>
          <w:p w:rsidR="00FD34BB" w:rsidRPr="00CC399B" w:rsidRDefault="00FD34BB" w:rsidP="006D6705">
            <w:pPr>
              <w:rPr>
                <w:rFonts w:ascii="Times New Roman" w:hAnsi="Times New Roman" w:cs="Times New Roman"/>
              </w:rPr>
            </w:pPr>
            <w:r w:rsidRPr="00CC399B">
              <w:rPr>
                <w:rFonts w:ascii="Times New Roman" w:hAnsi="Times New Roman" w:cs="Times New Roman"/>
              </w:rPr>
              <w:t>1.</w:t>
            </w:r>
            <w:r w:rsidRPr="00CC399B">
              <w:rPr>
                <w:rFonts w:ascii="Times New Roman" w:hAnsi="Times New Roman" w:cs="Times New Roman"/>
              </w:rPr>
              <w:t>不认真核对招标文件</w:t>
            </w:r>
            <w:r>
              <w:rPr>
                <w:rFonts w:ascii="Times New Roman" w:hAnsi="Times New Roman" w:cs="Times New Roman" w:hint="eastAsia"/>
              </w:rPr>
              <w:t>、采购文件</w:t>
            </w:r>
            <w:r w:rsidRPr="00CC399B">
              <w:rPr>
                <w:rFonts w:ascii="Times New Roman" w:hAnsi="Times New Roman" w:cs="Times New Roman"/>
              </w:rPr>
              <w:t>和各类计算公式，导致评分错误的</w:t>
            </w:r>
          </w:p>
        </w:tc>
        <w:tc>
          <w:tcPr>
            <w:tcW w:w="932" w:type="pct"/>
            <w:vMerge w:val="restart"/>
            <w:vAlign w:val="center"/>
          </w:tcPr>
          <w:p w:rsidR="00FD34BB" w:rsidRPr="00CC399B" w:rsidRDefault="0057349D" w:rsidP="006D6705">
            <w:pPr>
              <w:jc w:val="center"/>
              <w:rPr>
                <w:rFonts w:ascii="Times New Roman" w:hAnsi="Times New Roman" w:cs="Times New Roman"/>
              </w:rPr>
            </w:pPr>
            <w:r>
              <w:rPr>
                <w:rFonts w:ascii="Times New Roman" w:hAnsi="Times New Roman" w:cs="Times New Roman" w:hint="eastAsia"/>
              </w:rPr>
              <w:t>满分</w:t>
            </w:r>
            <w:r w:rsidR="001864FA">
              <w:rPr>
                <w:rFonts w:ascii="Times New Roman" w:hAnsi="Times New Roman" w:cs="Times New Roman" w:hint="eastAsia"/>
              </w:rPr>
              <w:t>100</w:t>
            </w:r>
            <w:r w:rsidR="001864FA">
              <w:rPr>
                <w:rFonts w:ascii="Times New Roman" w:hAnsi="Times New Roman" w:cs="Times New Roman" w:hint="eastAsia"/>
              </w:rPr>
              <w:t>，</w:t>
            </w:r>
            <w:r w:rsidR="00FD34BB" w:rsidRPr="00CC399B">
              <w:rPr>
                <w:rFonts w:ascii="Times New Roman" w:hAnsi="Times New Roman" w:cs="Times New Roman" w:hint="eastAsia"/>
              </w:rPr>
              <w:t>每发生一次扣</w:t>
            </w:r>
            <w:r w:rsidR="00FD34BB" w:rsidRPr="00CC399B">
              <w:rPr>
                <w:rFonts w:ascii="Times New Roman" w:hAnsi="Times New Roman" w:cs="Times New Roman" w:hint="eastAsia"/>
              </w:rPr>
              <w:t>15</w:t>
            </w:r>
            <w:r w:rsidR="00FD34BB" w:rsidRPr="00CC399B">
              <w:rPr>
                <w:rFonts w:ascii="Times New Roman" w:hAnsi="Times New Roman" w:cs="Times New Roman" w:hint="eastAsia"/>
              </w:rPr>
              <w:t>分</w:t>
            </w:r>
          </w:p>
        </w:tc>
        <w:tc>
          <w:tcPr>
            <w:tcW w:w="877" w:type="pct"/>
            <w:vMerge/>
          </w:tcPr>
          <w:p w:rsidR="00FD34BB" w:rsidRPr="00CC399B" w:rsidRDefault="00FD34BB" w:rsidP="006D6705">
            <w:pPr>
              <w:jc w:val="center"/>
              <w:rPr>
                <w:rFonts w:ascii="Times New Roman" w:hAnsi="Times New Roman" w:cs="Times New Roman"/>
              </w:rPr>
            </w:pP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FD34BB" w:rsidRPr="00CC399B" w:rsidRDefault="00FD34BB" w:rsidP="006D6705">
            <w:pPr>
              <w:rPr>
                <w:rFonts w:ascii="Times New Roman" w:hAnsi="Times New Roman" w:cs="Times New Roman"/>
              </w:rPr>
            </w:pPr>
            <w:r w:rsidRPr="00CC399B">
              <w:rPr>
                <w:rFonts w:ascii="Times New Roman" w:hAnsi="Times New Roman" w:cs="Times New Roman"/>
              </w:rPr>
              <w:t>2.</w:t>
            </w:r>
            <w:r>
              <w:rPr>
                <w:rFonts w:ascii="Times New Roman" w:hAnsi="Times New Roman" w:cs="Times New Roman"/>
              </w:rPr>
              <w:t>评</w:t>
            </w:r>
            <w:r>
              <w:rPr>
                <w:rFonts w:ascii="Times New Roman" w:hAnsi="Times New Roman" w:cs="Times New Roman" w:hint="eastAsia"/>
              </w:rPr>
              <w:t>审</w:t>
            </w:r>
            <w:r w:rsidRPr="00CC399B">
              <w:rPr>
                <w:rFonts w:ascii="Times New Roman" w:hAnsi="Times New Roman" w:cs="Times New Roman"/>
              </w:rPr>
              <w:t>报告不严谨，导致招标人</w:t>
            </w:r>
            <w:r>
              <w:rPr>
                <w:rFonts w:ascii="Times New Roman" w:hAnsi="Times New Roman" w:cs="Times New Roman" w:hint="eastAsia"/>
              </w:rPr>
              <w:t>（采购人）</w:t>
            </w:r>
            <w:r w:rsidRPr="00CC399B">
              <w:rPr>
                <w:rFonts w:ascii="Times New Roman" w:hAnsi="Times New Roman" w:cs="Times New Roman"/>
              </w:rPr>
              <w:t>或投标人</w:t>
            </w:r>
            <w:r>
              <w:rPr>
                <w:rFonts w:ascii="Times New Roman" w:hAnsi="Times New Roman" w:cs="Times New Roman" w:hint="eastAsia"/>
              </w:rPr>
              <w:t>（供应商）</w:t>
            </w:r>
            <w:r w:rsidRPr="00CC399B">
              <w:rPr>
                <w:rFonts w:ascii="Times New Roman" w:hAnsi="Times New Roman" w:cs="Times New Roman"/>
              </w:rPr>
              <w:t>投诉的</w:t>
            </w:r>
          </w:p>
        </w:tc>
        <w:tc>
          <w:tcPr>
            <w:tcW w:w="932" w:type="pct"/>
            <w:vMerge/>
          </w:tcPr>
          <w:p w:rsidR="00FD34BB" w:rsidRPr="00CC399B" w:rsidRDefault="00FD34BB" w:rsidP="006D6705">
            <w:pPr>
              <w:jc w:val="center"/>
              <w:rPr>
                <w:rFonts w:ascii="Times New Roman" w:hAnsi="Times New Roman" w:cs="Times New Roman"/>
              </w:rPr>
            </w:pPr>
          </w:p>
        </w:tc>
        <w:tc>
          <w:tcPr>
            <w:tcW w:w="877" w:type="pct"/>
            <w:vMerge/>
          </w:tcPr>
          <w:p w:rsidR="00FD34BB" w:rsidRPr="00CC399B" w:rsidRDefault="00FD34BB" w:rsidP="006D6705">
            <w:pPr>
              <w:jc w:val="center"/>
              <w:rPr>
                <w:rFonts w:ascii="Times New Roman" w:hAnsi="Times New Roman" w:cs="Times New Roman"/>
              </w:rPr>
            </w:pP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FD34BB" w:rsidRPr="00CC399B" w:rsidRDefault="00FD34BB" w:rsidP="00666CC4">
            <w:pPr>
              <w:rPr>
                <w:rFonts w:ascii="Times New Roman" w:hAnsi="Times New Roman" w:cs="Times New Roman"/>
              </w:rPr>
            </w:pPr>
            <w:r w:rsidRPr="00CC399B">
              <w:rPr>
                <w:rFonts w:ascii="Times New Roman" w:hAnsi="Times New Roman" w:cs="Times New Roman"/>
              </w:rPr>
              <w:t>3.</w:t>
            </w:r>
            <w:r>
              <w:rPr>
                <w:rFonts w:ascii="Times New Roman" w:hAnsi="Times New Roman" w:cs="Times New Roman"/>
              </w:rPr>
              <w:t>不认真检查评</w:t>
            </w:r>
            <w:r>
              <w:rPr>
                <w:rFonts w:ascii="Times New Roman" w:hAnsi="Times New Roman" w:cs="Times New Roman" w:hint="eastAsia"/>
              </w:rPr>
              <w:t>审</w:t>
            </w:r>
            <w:r w:rsidRPr="00CC399B">
              <w:rPr>
                <w:rFonts w:ascii="Times New Roman" w:hAnsi="Times New Roman" w:cs="Times New Roman"/>
              </w:rPr>
              <w:t>报告，导致</w:t>
            </w:r>
            <w:r>
              <w:rPr>
                <w:rFonts w:ascii="Times New Roman" w:hAnsi="Times New Roman" w:cs="Times New Roman" w:hint="eastAsia"/>
              </w:rPr>
              <w:t>评审</w:t>
            </w:r>
            <w:r w:rsidRPr="00CC399B">
              <w:rPr>
                <w:rFonts w:ascii="Times New Roman" w:hAnsi="Times New Roman" w:cs="Times New Roman"/>
              </w:rPr>
              <w:t>候选人排序错误的</w:t>
            </w:r>
          </w:p>
        </w:tc>
        <w:tc>
          <w:tcPr>
            <w:tcW w:w="932" w:type="pct"/>
            <w:vMerge/>
            <w:vAlign w:val="center"/>
          </w:tcPr>
          <w:p w:rsidR="00FD34BB" w:rsidRPr="00CC399B" w:rsidRDefault="00FD34BB" w:rsidP="006D6705">
            <w:pPr>
              <w:jc w:val="center"/>
              <w:rPr>
                <w:rFonts w:ascii="Times New Roman" w:hAnsi="Times New Roman" w:cs="Times New Roman"/>
              </w:rPr>
            </w:pPr>
          </w:p>
        </w:tc>
        <w:tc>
          <w:tcPr>
            <w:tcW w:w="877" w:type="pct"/>
            <w:vMerge/>
          </w:tcPr>
          <w:p w:rsidR="00FD34BB" w:rsidRPr="00CC399B" w:rsidRDefault="00FD34BB" w:rsidP="006D6705">
            <w:pPr>
              <w:jc w:val="center"/>
              <w:rPr>
                <w:rFonts w:ascii="Times New Roman" w:hAnsi="Times New Roman" w:cs="Times New Roman"/>
              </w:rPr>
            </w:pP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FD34BB" w:rsidRPr="00CC399B" w:rsidRDefault="00FD34BB" w:rsidP="006D6705">
            <w:pPr>
              <w:rPr>
                <w:rFonts w:ascii="Times New Roman" w:hAnsi="Times New Roman" w:cs="Times New Roman"/>
              </w:rPr>
            </w:pPr>
            <w:r w:rsidRPr="00CC399B">
              <w:rPr>
                <w:rFonts w:ascii="Times New Roman" w:hAnsi="Times New Roman" w:cs="Times New Roman"/>
              </w:rPr>
              <w:t>4.</w:t>
            </w:r>
            <w:r>
              <w:rPr>
                <w:rFonts w:ascii="Times New Roman" w:hAnsi="Times New Roman" w:cs="Times New Roman"/>
              </w:rPr>
              <w:t>评</w:t>
            </w:r>
            <w:r>
              <w:rPr>
                <w:rFonts w:ascii="Times New Roman" w:hAnsi="Times New Roman" w:cs="Times New Roman" w:hint="eastAsia"/>
              </w:rPr>
              <w:t>审</w:t>
            </w:r>
            <w:r>
              <w:rPr>
                <w:rFonts w:ascii="Times New Roman" w:hAnsi="Times New Roman" w:cs="Times New Roman"/>
              </w:rPr>
              <w:t>失误，未能分辨重大偏差与微小偏差，造成评</w:t>
            </w:r>
            <w:r>
              <w:rPr>
                <w:rFonts w:ascii="Times New Roman" w:hAnsi="Times New Roman" w:cs="Times New Roman" w:hint="eastAsia"/>
              </w:rPr>
              <w:t>审</w:t>
            </w:r>
            <w:r w:rsidRPr="00CC399B">
              <w:rPr>
                <w:rFonts w:ascii="Times New Roman" w:hAnsi="Times New Roman" w:cs="Times New Roman"/>
              </w:rPr>
              <w:t>结果无效的</w:t>
            </w:r>
          </w:p>
        </w:tc>
        <w:tc>
          <w:tcPr>
            <w:tcW w:w="932" w:type="pct"/>
            <w:vMerge/>
            <w:vAlign w:val="center"/>
          </w:tcPr>
          <w:p w:rsidR="00FD34BB" w:rsidRPr="00CC399B" w:rsidRDefault="00FD34BB" w:rsidP="006D6705">
            <w:pPr>
              <w:jc w:val="center"/>
              <w:rPr>
                <w:rFonts w:ascii="Times New Roman" w:hAnsi="Times New Roman" w:cs="Times New Roman"/>
              </w:rPr>
            </w:pPr>
          </w:p>
        </w:tc>
        <w:tc>
          <w:tcPr>
            <w:tcW w:w="877" w:type="pct"/>
            <w:vMerge/>
          </w:tcPr>
          <w:p w:rsidR="00FD34BB" w:rsidRPr="00CC399B" w:rsidRDefault="00FD34BB" w:rsidP="006D6705">
            <w:pPr>
              <w:jc w:val="center"/>
              <w:rPr>
                <w:rFonts w:ascii="Times New Roman" w:hAnsi="Times New Roman" w:cs="Times New Roman"/>
              </w:rPr>
            </w:pPr>
          </w:p>
        </w:tc>
      </w:tr>
      <w:tr w:rsidR="00224589" w:rsidRPr="00CC399B" w:rsidTr="004F3684">
        <w:trPr>
          <w:cantSplit/>
          <w:trHeight w:hRule="exact" w:val="340"/>
          <w:jc w:val="center"/>
        </w:trPr>
        <w:tc>
          <w:tcPr>
            <w:tcW w:w="339" w:type="pct"/>
            <w:vMerge/>
            <w:vAlign w:val="center"/>
          </w:tcPr>
          <w:p w:rsidR="00FD34BB" w:rsidRPr="00CC399B" w:rsidRDefault="00FD34BB" w:rsidP="006D6705">
            <w:pPr>
              <w:jc w:val="center"/>
              <w:rPr>
                <w:rFonts w:ascii="Times New Roman" w:hAnsi="Times New Roman" w:cs="Times New Roman"/>
              </w:rPr>
            </w:pPr>
          </w:p>
        </w:tc>
        <w:tc>
          <w:tcPr>
            <w:tcW w:w="587" w:type="pct"/>
            <w:vMerge/>
            <w:vAlign w:val="center"/>
          </w:tcPr>
          <w:p w:rsidR="00FD34BB" w:rsidRPr="00CC399B" w:rsidRDefault="00FD34BB" w:rsidP="00BC53AF">
            <w:pPr>
              <w:pStyle w:val="a5"/>
              <w:numPr>
                <w:ilvl w:val="0"/>
                <w:numId w:val="1"/>
              </w:numPr>
              <w:spacing w:beforeLines="0" w:afterLines="0"/>
              <w:ind w:firstLineChars="0"/>
              <w:jc w:val="left"/>
              <w:rPr>
                <w:rFonts w:ascii="Times New Roman" w:hAnsi="Times New Roman" w:cs="Times New Roman"/>
              </w:rPr>
            </w:pPr>
          </w:p>
        </w:tc>
        <w:tc>
          <w:tcPr>
            <w:tcW w:w="2265" w:type="pct"/>
            <w:vAlign w:val="center"/>
          </w:tcPr>
          <w:p w:rsidR="00FD34BB" w:rsidRPr="00CC399B" w:rsidRDefault="00FD34BB" w:rsidP="006D6705">
            <w:pPr>
              <w:rPr>
                <w:rFonts w:ascii="Times New Roman" w:hAnsi="Times New Roman" w:cs="Times New Roman"/>
              </w:rPr>
            </w:pPr>
            <w:r w:rsidRPr="00CC399B">
              <w:rPr>
                <w:rFonts w:ascii="Times New Roman" w:hAnsi="Times New Roman" w:cs="Times New Roman"/>
              </w:rPr>
              <w:t>5.</w:t>
            </w:r>
            <w:r>
              <w:rPr>
                <w:rFonts w:ascii="Times New Roman" w:hAnsi="Times New Roman" w:cs="Times New Roman"/>
              </w:rPr>
              <w:t>评</w:t>
            </w:r>
            <w:r>
              <w:rPr>
                <w:rFonts w:ascii="Times New Roman" w:hAnsi="Times New Roman" w:cs="Times New Roman" w:hint="eastAsia"/>
              </w:rPr>
              <w:t>审</w:t>
            </w:r>
            <w:r w:rsidRPr="00CC399B">
              <w:rPr>
                <w:rFonts w:ascii="Times New Roman" w:hAnsi="Times New Roman" w:cs="Times New Roman"/>
              </w:rPr>
              <w:t>结果经有关主管部门复议，且被证实评标工作中存在明显失误的</w:t>
            </w:r>
          </w:p>
        </w:tc>
        <w:tc>
          <w:tcPr>
            <w:tcW w:w="932" w:type="pct"/>
            <w:vMerge/>
          </w:tcPr>
          <w:p w:rsidR="00FD34BB" w:rsidRPr="00CC399B" w:rsidRDefault="00FD34BB" w:rsidP="006D6705">
            <w:pPr>
              <w:jc w:val="center"/>
              <w:rPr>
                <w:rFonts w:ascii="Times New Roman" w:hAnsi="Times New Roman" w:cs="Times New Roman"/>
              </w:rPr>
            </w:pPr>
          </w:p>
        </w:tc>
        <w:tc>
          <w:tcPr>
            <w:tcW w:w="877" w:type="pct"/>
            <w:vMerge/>
          </w:tcPr>
          <w:p w:rsidR="00FD34BB" w:rsidRPr="00CC399B" w:rsidRDefault="00FD34BB" w:rsidP="006D6705">
            <w:pPr>
              <w:jc w:val="center"/>
              <w:rPr>
                <w:rFonts w:ascii="Times New Roman" w:hAnsi="Times New Roman" w:cs="Times New Roman"/>
              </w:rPr>
            </w:pPr>
          </w:p>
        </w:tc>
      </w:tr>
      <w:tr w:rsidR="00C81375" w:rsidRPr="00CC399B" w:rsidTr="004F3684">
        <w:trPr>
          <w:cantSplit/>
          <w:trHeight w:hRule="exact" w:val="761"/>
          <w:jc w:val="center"/>
        </w:trPr>
        <w:tc>
          <w:tcPr>
            <w:tcW w:w="339" w:type="pct"/>
            <w:vMerge w:val="restart"/>
            <w:vAlign w:val="center"/>
          </w:tcPr>
          <w:p w:rsidR="00C81375" w:rsidRPr="006F7412" w:rsidRDefault="00C81375" w:rsidP="00596805">
            <w:pPr>
              <w:jc w:val="center"/>
              <w:rPr>
                <w:rFonts w:ascii="Times New Roman" w:hAnsi="Times New Roman" w:cs="Times New Roman"/>
              </w:rPr>
            </w:pPr>
            <w:r w:rsidRPr="006F7412">
              <w:rPr>
                <w:rFonts w:ascii="Times New Roman" w:hAnsi="Times New Roman" w:cs="Times New Roman"/>
              </w:rPr>
              <w:t>相关方评价</w:t>
            </w:r>
          </w:p>
          <w:p w:rsidR="00C81375" w:rsidRPr="006F7412" w:rsidRDefault="00C81375" w:rsidP="00596805">
            <w:pPr>
              <w:jc w:val="center"/>
              <w:rPr>
                <w:rFonts w:ascii="Times New Roman" w:hAnsi="Times New Roman" w:cs="Times New Roman"/>
              </w:rPr>
            </w:pPr>
            <w:r w:rsidRPr="006F7412">
              <w:rPr>
                <w:rFonts w:ascii="Times New Roman" w:hAnsi="Times New Roman" w:cs="Times New Roman" w:hint="eastAsia"/>
              </w:rPr>
              <w:t>（</w:t>
            </w:r>
            <w:r w:rsidRPr="006F7412">
              <w:rPr>
                <w:rFonts w:ascii="Times New Roman" w:hAnsi="Times New Roman" w:cs="Times New Roman" w:hint="eastAsia"/>
              </w:rPr>
              <w:t>11%</w:t>
            </w:r>
            <w:r w:rsidRPr="006F7412">
              <w:rPr>
                <w:rFonts w:ascii="Times New Roman" w:hAnsi="Times New Roman" w:cs="Times New Roman" w:hint="eastAsia"/>
              </w:rPr>
              <w:t>）</w:t>
            </w:r>
          </w:p>
        </w:tc>
        <w:tc>
          <w:tcPr>
            <w:tcW w:w="587" w:type="pct"/>
            <w:vAlign w:val="center"/>
          </w:tcPr>
          <w:p w:rsidR="00C81375" w:rsidRPr="006F7412" w:rsidRDefault="003947AA" w:rsidP="00596805">
            <w:pPr>
              <w:jc w:val="center"/>
              <w:rPr>
                <w:rFonts w:ascii="Times New Roman" w:hAnsi="Times New Roman" w:cs="Times New Roman"/>
              </w:rPr>
            </w:pPr>
            <w:r>
              <w:rPr>
                <w:rFonts w:ascii="Times New Roman" w:hAnsi="Times New Roman" w:cs="Times New Roman" w:hint="eastAsia"/>
              </w:rPr>
              <w:t>评审</w:t>
            </w:r>
            <w:r w:rsidR="00C81375" w:rsidRPr="006F7412">
              <w:rPr>
                <w:rFonts w:ascii="Times New Roman" w:hAnsi="Times New Roman" w:cs="Times New Roman" w:hint="eastAsia"/>
              </w:rPr>
              <w:t>专家互评</w:t>
            </w:r>
            <w:r w:rsidR="00C81375" w:rsidRPr="006F7412">
              <w:rPr>
                <w:rFonts w:ascii="Times New Roman" w:hAnsi="Times New Roman" w:cs="Times New Roman" w:hint="eastAsia"/>
              </w:rPr>
              <w:t>(21%)</w:t>
            </w:r>
          </w:p>
        </w:tc>
        <w:tc>
          <w:tcPr>
            <w:tcW w:w="2265" w:type="pct"/>
            <w:vAlign w:val="center"/>
          </w:tcPr>
          <w:p w:rsidR="00C81375" w:rsidRPr="006F7412" w:rsidRDefault="003947AA" w:rsidP="009D14DD">
            <w:pPr>
              <w:rPr>
                <w:rFonts w:ascii="Times New Roman" w:hAnsi="Times New Roman" w:cs="Times New Roman"/>
              </w:rPr>
            </w:pPr>
            <w:r>
              <w:rPr>
                <w:rFonts w:ascii="Times New Roman" w:hAnsi="Times New Roman" w:cs="Times New Roman"/>
              </w:rPr>
              <w:t>评</w:t>
            </w:r>
            <w:r>
              <w:rPr>
                <w:rFonts w:ascii="Times New Roman" w:hAnsi="Times New Roman" w:cs="Times New Roman" w:hint="eastAsia"/>
              </w:rPr>
              <w:t>审</w:t>
            </w:r>
            <w:r>
              <w:rPr>
                <w:rFonts w:ascii="Times New Roman" w:hAnsi="Times New Roman" w:cs="Times New Roman"/>
              </w:rPr>
              <w:t>专家从职业道德、专业技能、工作态度、评标效率等方面对其他评</w:t>
            </w:r>
            <w:r>
              <w:rPr>
                <w:rFonts w:ascii="Times New Roman" w:hAnsi="Times New Roman" w:cs="Times New Roman" w:hint="eastAsia"/>
              </w:rPr>
              <w:t>审</w:t>
            </w:r>
            <w:r w:rsidR="00C81375" w:rsidRPr="006F7412">
              <w:rPr>
                <w:rFonts w:ascii="Times New Roman" w:hAnsi="Times New Roman" w:cs="Times New Roman"/>
              </w:rPr>
              <w:t>专家的总体评价</w:t>
            </w:r>
          </w:p>
        </w:tc>
        <w:tc>
          <w:tcPr>
            <w:tcW w:w="932" w:type="pct"/>
            <w:vMerge w:val="restart"/>
            <w:vAlign w:val="center"/>
          </w:tcPr>
          <w:p w:rsidR="00C81375" w:rsidRPr="006F7412" w:rsidRDefault="001C0EE4" w:rsidP="00596805">
            <w:pPr>
              <w:jc w:val="center"/>
              <w:rPr>
                <w:rFonts w:ascii="Times New Roman" w:hAnsi="Times New Roman" w:cs="Times New Roman"/>
              </w:rPr>
            </w:pPr>
            <w:r w:rsidRPr="006F7412">
              <w:rPr>
                <w:rFonts w:ascii="Times New Roman" w:hAnsi="Times New Roman" w:cs="Times New Roman" w:hint="eastAsia"/>
              </w:rPr>
              <w:t>详见相关方评价页面</w:t>
            </w:r>
            <w:r w:rsidR="00C81375" w:rsidRPr="006F7412">
              <w:rPr>
                <w:rFonts w:ascii="Times New Roman" w:hAnsi="Times New Roman" w:cs="Times New Roman" w:hint="eastAsia"/>
              </w:rPr>
              <w:t>（满分为</w:t>
            </w:r>
            <w:r w:rsidR="00C81375" w:rsidRPr="006F7412">
              <w:rPr>
                <w:rFonts w:ascii="Times New Roman" w:hAnsi="Times New Roman" w:cs="Times New Roman" w:hint="eastAsia"/>
              </w:rPr>
              <w:t>100</w:t>
            </w:r>
            <w:r w:rsidR="00C81375" w:rsidRPr="006F7412">
              <w:rPr>
                <w:rFonts w:ascii="Times New Roman" w:hAnsi="Times New Roman" w:cs="Times New Roman" w:hint="eastAsia"/>
              </w:rPr>
              <w:t>分）</w:t>
            </w:r>
          </w:p>
        </w:tc>
        <w:tc>
          <w:tcPr>
            <w:tcW w:w="877" w:type="pct"/>
            <w:vAlign w:val="center"/>
          </w:tcPr>
          <w:p w:rsidR="00C81375" w:rsidRPr="006F7412" w:rsidRDefault="00C81375" w:rsidP="00C81375">
            <w:pPr>
              <w:jc w:val="center"/>
              <w:rPr>
                <w:rFonts w:ascii="Times New Roman" w:hAnsi="Times New Roman" w:cs="Times New Roman"/>
              </w:rPr>
            </w:pPr>
            <w:r w:rsidRPr="006F7412">
              <w:rPr>
                <w:rFonts w:ascii="Times New Roman" w:hAnsi="Times New Roman" w:cs="Times New Roman" w:hint="eastAsia"/>
              </w:rPr>
              <w:t>由专家登陆评标系统进行评价。</w:t>
            </w:r>
          </w:p>
        </w:tc>
      </w:tr>
      <w:tr w:rsidR="00C81375" w:rsidRPr="00CC399B" w:rsidTr="004F3684">
        <w:trPr>
          <w:cantSplit/>
          <w:trHeight w:hRule="exact" w:val="709"/>
          <w:jc w:val="center"/>
        </w:trPr>
        <w:tc>
          <w:tcPr>
            <w:tcW w:w="339" w:type="pct"/>
            <w:vMerge/>
            <w:vAlign w:val="center"/>
          </w:tcPr>
          <w:p w:rsidR="00C81375" w:rsidRPr="006F7412" w:rsidRDefault="00C81375" w:rsidP="00596805">
            <w:pPr>
              <w:jc w:val="center"/>
              <w:rPr>
                <w:rFonts w:ascii="Times New Roman" w:hAnsi="Times New Roman" w:cs="Times New Roman"/>
              </w:rPr>
            </w:pPr>
          </w:p>
        </w:tc>
        <w:tc>
          <w:tcPr>
            <w:tcW w:w="587" w:type="pct"/>
            <w:vAlign w:val="center"/>
          </w:tcPr>
          <w:p w:rsidR="00C81375" w:rsidRPr="006F7412" w:rsidRDefault="00C81375" w:rsidP="00596805">
            <w:pPr>
              <w:jc w:val="center"/>
              <w:rPr>
                <w:rFonts w:ascii="Times New Roman" w:hAnsi="Times New Roman" w:cs="Times New Roman"/>
              </w:rPr>
            </w:pPr>
            <w:r w:rsidRPr="006F7412">
              <w:rPr>
                <w:rFonts w:ascii="Times New Roman" w:hAnsi="Times New Roman" w:cs="Times New Roman" w:hint="eastAsia"/>
              </w:rPr>
              <w:t>采购人</w:t>
            </w:r>
            <w:r w:rsidRPr="006F7412">
              <w:rPr>
                <w:rFonts w:ascii="Times New Roman" w:hAnsi="Times New Roman" w:cs="Times New Roman"/>
              </w:rPr>
              <w:t>评价</w:t>
            </w:r>
          </w:p>
          <w:p w:rsidR="00C81375" w:rsidRPr="006F7412" w:rsidRDefault="00C81375" w:rsidP="00596805">
            <w:pPr>
              <w:jc w:val="center"/>
              <w:rPr>
                <w:rFonts w:ascii="Times New Roman" w:hAnsi="Times New Roman" w:cs="Times New Roman"/>
              </w:rPr>
            </w:pPr>
            <w:r w:rsidRPr="006F7412">
              <w:rPr>
                <w:rFonts w:ascii="Times New Roman" w:hAnsi="Times New Roman" w:cs="Times New Roman" w:hint="eastAsia"/>
              </w:rPr>
              <w:t>（</w:t>
            </w:r>
            <w:r w:rsidRPr="006F7412">
              <w:rPr>
                <w:rFonts w:ascii="Times New Roman" w:hAnsi="Times New Roman" w:cs="Times New Roman" w:hint="eastAsia"/>
              </w:rPr>
              <w:t>79%</w:t>
            </w:r>
            <w:r w:rsidRPr="006F7412">
              <w:rPr>
                <w:rFonts w:ascii="Times New Roman" w:hAnsi="Times New Roman" w:cs="Times New Roman" w:hint="eastAsia"/>
              </w:rPr>
              <w:t>）</w:t>
            </w:r>
          </w:p>
        </w:tc>
        <w:tc>
          <w:tcPr>
            <w:tcW w:w="2265" w:type="pct"/>
            <w:vAlign w:val="center"/>
          </w:tcPr>
          <w:p w:rsidR="00C81375" w:rsidRPr="006F7412" w:rsidRDefault="00C81375" w:rsidP="009D14DD">
            <w:pPr>
              <w:rPr>
                <w:rFonts w:ascii="Times New Roman" w:hAnsi="Times New Roman" w:cs="Times New Roman"/>
              </w:rPr>
            </w:pPr>
            <w:r w:rsidRPr="006F7412">
              <w:rPr>
                <w:rFonts w:ascii="Times New Roman" w:hAnsi="Times New Roman" w:cs="Times New Roman" w:hint="eastAsia"/>
              </w:rPr>
              <w:t>采购</w:t>
            </w:r>
            <w:r w:rsidR="003947AA">
              <w:rPr>
                <w:rFonts w:ascii="Times New Roman" w:hAnsi="Times New Roman" w:cs="Times New Roman"/>
              </w:rPr>
              <w:t>人从职业道德、专业技能、工作态度、评标效率等方面对评</w:t>
            </w:r>
            <w:r w:rsidR="003947AA">
              <w:rPr>
                <w:rFonts w:ascii="Times New Roman" w:hAnsi="Times New Roman" w:cs="Times New Roman" w:hint="eastAsia"/>
              </w:rPr>
              <w:t>审</w:t>
            </w:r>
            <w:r w:rsidRPr="006F7412">
              <w:rPr>
                <w:rFonts w:ascii="Times New Roman" w:hAnsi="Times New Roman" w:cs="Times New Roman"/>
              </w:rPr>
              <w:t>专家的总体评价</w:t>
            </w:r>
          </w:p>
        </w:tc>
        <w:tc>
          <w:tcPr>
            <w:tcW w:w="932" w:type="pct"/>
            <w:vMerge/>
          </w:tcPr>
          <w:p w:rsidR="00C81375" w:rsidRPr="006F7412" w:rsidRDefault="00C81375" w:rsidP="00596805">
            <w:pPr>
              <w:rPr>
                <w:rFonts w:ascii="Times New Roman" w:hAnsi="Times New Roman" w:cs="Times New Roman"/>
              </w:rPr>
            </w:pPr>
          </w:p>
        </w:tc>
        <w:tc>
          <w:tcPr>
            <w:tcW w:w="877" w:type="pct"/>
            <w:vAlign w:val="center"/>
          </w:tcPr>
          <w:p w:rsidR="00C81375" w:rsidRPr="006F7412" w:rsidRDefault="00C81375" w:rsidP="00C81375">
            <w:pPr>
              <w:jc w:val="center"/>
              <w:rPr>
                <w:rFonts w:ascii="Times New Roman" w:hAnsi="Times New Roman" w:cs="Times New Roman"/>
              </w:rPr>
            </w:pPr>
            <w:r w:rsidRPr="006F7412">
              <w:rPr>
                <w:rFonts w:ascii="Times New Roman" w:hAnsi="Times New Roman" w:cs="Times New Roman" w:hint="eastAsia"/>
              </w:rPr>
              <w:t>由采购人登陆政府采购各业务系统进行评价。</w:t>
            </w:r>
          </w:p>
        </w:tc>
      </w:tr>
    </w:tbl>
    <w:p w:rsidR="001F35E3" w:rsidRDefault="001F35E3" w:rsidP="000469C2">
      <w:pPr>
        <w:widowControl/>
        <w:jc w:val="left"/>
        <w:rPr>
          <w:rFonts w:ascii="仿宋" w:eastAsia="仿宋" w:hAnsi="仿宋"/>
        </w:rPr>
      </w:pPr>
    </w:p>
    <w:p w:rsidR="000469C2" w:rsidRPr="00294377" w:rsidRDefault="000469C2" w:rsidP="000469C2">
      <w:pPr>
        <w:widowControl/>
        <w:jc w:val="left"/>
        <w:rPr>
          <w:rFonts w:ascii="仿宋" w:eastAsia="仿宋" w:hAnsi="仿宋"/>
        </w:rPr>
      </w:pPr>
      <w:r w:rsidRPr="00294377">
        <w:rPr>
          <w:rFonts w:ascii="仿宋" w:eastAsia="仿宋" w:hAnsi="仿宋" w:hint="eastAsia"/>
        </w:rPr>
        <w:t xml:space="preserve">备注： </w:t>
      </w:r>
    </w:p>
    <w:p w:rsidR="00A63763" w:rsidRDefault="001F35E3" w:rsidP="000469C2">
      <w:pPr>
        <w:pStyle w:val="a5"/>
        <w:widowControl/>
        <w:numPr>
          <w:ilvl w:val="0"/>
          <w:numId w:val="7"/>
        </w:numPr>
        <w:spacing w:before="156" w:after="156"/>
        <w:ind w:firstLineChars="0"/>
        <w:jc w:val="left"/>
        <w:rPr>
          <w:rFonts w:ascii="Times New Roman" w:hAnsi="Times New Roman" w:cs="Times New Roman"/>
        </w:rPr>
      </w:pPr>
      <w:r w:rsidRPr="001F35E3">
        <w:rPr>
          <w:rFonts w:ascii="Times New Roman" w:hAnsi="Times New Roman" w:cs="Times New Roman" w:hint="eastAsia"/>
        </w:rPr>
        <w:t>专</w:t>
      </w:r>
      <w:r w:rsidR="00C22744">
        <w:rPr>
          <w:rFonts w:ascii="Times New Roman" w:hAnsi="Times New Roman" w:cs="Times New Roman" w:hint="eastAsia"/>
        </w:rPr>
        <w:t>家工作态度各级指标数据来源于交易中心场内签到系统、专家管理系统</w:t>
      </w:r>
      <w:r w:rsidR="00A63763">
        <w:rPr>
          <w:rFonts w:ascii="Times New Roman" w:hAnsi="Times New Roman" w:cs="Times New Roman" w:hint="eastAsia"/>
        </w:rPr>
        <w:t>，每日更新</w:t>
      </w:r>
      <w:r w:rsidR="00C22744">
        <w:rPr>
          <w:rFonts w:ascii="Times New Roman" w:hAnsi="Times New Roman" w:cs="Times New Roman" w:hint="eastAsia"/>
        </w:rPr>
        <w:t>。</w:t>
      </w:r>
    </w:p>
    <w:p w:rsidR="000469C2" w:rsidRDefault="001F35E3" w:rsidP="000469C2">
      <w:pPr>
        <w:pStyle w:val="a5"/>
        <w:widowControl/>
        <w:numPr>
          <w:ilvl w:val="0"/>
          <w:numId w:val="7"/>
        </w:numPr>
        <w:spacing w:before="156" w:after="156"/>
        <w:ind w:firstLineChars="0"/>
        <w:jc w:val="left"/>
        <w:rPr>
          <w:rFonts w:ascii="Times New Roman" w:hAnsi="Times New Roman" w:cs="Times New Roman"/>
        </w:rPr>
      </w:pPr>
      <w:r w:rsidRPr="001F35E3">
        <w:rPr>
          <w:rFonts w:ascii="Times New Roman" w:hAnsi="Times New Roman" w:cs="Times New Roman" w:hint="eastAsia"/>
        </w:rPr>
        <w:t>行为规范、评标质量各级指标由监管部门或交易中心认定。</w:t>
      </w:r>
      <w:r w:rsidR="00C22744">
        <w:rPr>
          <w:rFonts w:ascii="Times New Roman" w:hAnsi="Times New Roman" w:cs="Times New Roman" w:hint="eastAsia"/>
        </w:rPr>
        <w:t>属</w:t>
      </w:r>
      <w:r w:rsidRPr="001F35E3">
        <w:rPr>
          <w:rFonts w:ascii="Times New Roman" w:hAnsi="Times New Roman" w:cs="Times New Roman" w:hint="eastAsia"/>
        </w:rPr>
        <w:t>监管部门认定的，由公共资源交易中心根据其转发的处理意见或行政处罚决定书，在信用系统中实施扣分或加分；交易中心认定的，</w:t>
      </w:r>
      <w:r w:rsidR="00C22744">
        <w:rPr>
          <w:rFonts w:ascii="Times New Roman" w:hAnsi="Times New Roman" w:cs="Times New Roman" w:hint="eastAsia"/>
        </w:rPr>
        <w:t>将在</w:t>
      </w:r>
      <w:r w:rsidR="00672521" w:rsidRPr="00074916">
        <w:rPr>
          <w:rFonts w:ascii="Times New Roman" w:hAnsi="Times New Roman" w:cs="Times New Roman" w:hint="eastAsia"/>
        </w:rPr>
        <w:t>广州公共资源交易网</w:t>
      </w:r>
      <w:r w:rsidR="00672521" w:rsidRPr="00074916">
        <w:rPr>
          <w:rFonts w:ascii="Times New Roman" w:hAnsi="Times New Roman" w:cs="Times New Roman" w:hint="eastAsia"/>
        </w:rPr>
        <w:t>-</w:t>
      </w:r>
      <w:r w:rsidR="00672521" w:rsidRPr="00074916">
        <w:rPr>
          <w:rFonts w:ascii="Times New Roman" w:hAnsi="Times New Roman" w:cs="Times New Roman" w:hint="eastAsia"/>
        </w:rPr>
        <w:t>市场信用</w:t>
      </w:r>
      <w:r w:rsidR="00672521" w:rsidRPr="00074916">
        <w:rPr>
          <w:rFonts w:ascii="Times New Roman" w:hAnsi="Times New Roman" w:cs="Times New Roman" w:hint="eastAsia"/>
        </w:rPr>
        <w:t>-</w:t>
      </w:r>
      <w:r w:rsidR="00672521" w:rsidRPr="00074916">
        <w:rPr>
          <w:rFonts w:ascii="Times New Roman" w:hAnsi="Times New Roman" w:cs="Times New Roman" w:hint="eastAsia"/>
        </w:rPr>
        <w:t>信用平台</w:t>
      </w:r>
      <w:r w:rsidR="00C22744">
        <w:rPr>
          <w:rFonts w:ascii="Times New Roman" w:hAnsi="Times New Roman" w:cs="Times New Roman" w:hint="eastAsia"/>
        </w:rPr>
        <w:t>公示</w:t>
      </w:r>
      <w:r w:rsidR="00C22744">
        <w:rPr>
          <w:rFonts w:ascii="Times New Roman" w:hAnsi="Times New Roman" w:cs="Times New Roman" w:hint="eastAsia"/>
        </w:rPr>
        <w:t>3</w:t>
      </w:r>
      <w:r w:rsidR="00C22744">
        <w:rPr>
          <w:rFonts w:ascii="Times New Roman" w:hAnsi="Times New Roman" w:cs="Times New Roman" w:hint="eastAsia"/>
        </w:rPr>
        <w:t>个工作日，</w:t>
      </w:r>
      <w:r w:rsidRPr="001F35E3">
        <w:rPr>
          <w:rFonts w:ascii="Times New Roman" w:hAnsi="Times New Roman" w:cs="Times New Roman" w:hint="eastAsia"/>
        </w:rPr>
        <w:t>公示结束后在信用系统中予以扣分或加分。</w:t>
      </w:r>
      <w:r w:rsidR="00C22744" w:rsidRPr="00DF0C98">
        <w:rPr>
          <w:rFonts w:hint="eastAsia"/>
        </w:rPr>
        <w:t>公示期内，如确有错误，各相关方可就不规范行为向交易中心书面申诉，交易中心将在受理申诉之日起</w:t>
      </w:r>
      <w:r w:rsidR="00B07B10">
        <w:rPr>
          <w:rFonts w:hint="eastAsia"/>
        </w:rPr>
        <w:t>5</w:t>
      </w:r>
      <w:r w:rsidR="00C22744" w:rsidRPr="00DF0C98">
        <w:rPr>
          <w:rFonts w:hint="eastAsia"/>
        </w:rPr>
        <w:t>个工作日内，针对申诉内容进行复核，并将复核结果和处理意见回复申诉人。对于情况复杂的申诉，可以适当延长复核时间，但最长不得超过</w:t>
      </w:r>
      <w:r w:rsidR="00C22744" w:rsidRPr="00DF0C98">
        <w:rPr>
          <w:rFonts w:hint="eastAsia"/>
        </w:rPr>
        <w:t>20</w:t>
      </w:r>
      <w:r w:rsidR="00C22744" w:rsidRPr="00DF0C98">
        <w:rPr>
          <w:rFonts w:hint="eastAsia"/>
        </w:rPr>
        <w:t>个工作日。受理申诉期间，公示流程暂停；如申诉有效，交易中心将不再记录该不规范行为，如申诉无效，交易中心将把该行为记入信用系统。</w:t>
      </w:r>
    </w:p>
    <w:p w:rsidR="00596805" w:rsidRPr="00C22744" w:rsidRDefault="001F35E3" w:rsidP="00C22744">
      <w:pPr>
        <w:pStyle w:val="a5"/>
        <w:widowControl/>
        <w:numPr>
          <w:ilvl w:val="0"/>
          <w:numId w:val="7"/>
        </w:numPr>
        <w:spacing w:before="156" w:after="156"/>
        <w:ind w:firstLineChars="0"/>
        <w:jc w:val="left"/>
        <w:rPr>
          <w:rFonts w:ascii="Times New Roman" w:hAnsi="Times New Roman" w:cs="Times New Roman"/>
        </w:rPr>
      </w:pPr>
      <w:r>
        <w:rPr>
          <w:rFonts w:hint="eastAsia"/>
        </w:rPr>
        <w:t>相关方评价</w:t>
      </w:r>
      <w:proofErr w:type="gramStart"/>
      <w:r w:rsidR="000469C2">
        <w:rPr>
          <w:rFonts w:hint="eastAsia"/>
        </w:rPr>
        <w:t>由</w:t>
      </w:r>
      <w:r>
        <w:rPr>
          <w:rFonts w:hint="eastAsia"/>
        </w:rPr>
        <w:t>评价</w:t>
      </w:r>
      <w:proofErr w:type="gramEnd"/>
      <w:r w:rsidR="000469C2">
        <w:rPr>
          <w:rFonts w:hint="eastAsia"/>
        </w:rPr>
        <w:t>人登陆交易中心相关系统进行评价，</w:t>
      </w:r>
      <w:r w:rsidR="000469C2" w:rsidRPr="00060C03">
        <w:rPr>
          <w:rFonts w:hint="eastAsia"/>
        </w:rPr>
        <w:t>若同一</w:t>
      </w:r>
      <w:r w:rsidR="000469C2">
        <w:rPr>
          <w:rFonts w:hint="eastAsia"/>
        </w:rPr>
        <w:t>被评价方</w:t>
      </w:r>
      <w:r w:rsidR="000469C2" w:rsidRPr="00060C03">
        <w:rPr>
          <w:rFonts w:hint="eastAsia"/>
        </w:rPr>
        <w:t>参与多个政府采购活动，则取其多个评价分数的平均值。</w:t>
      </w:r>
      <w:r w:rsidR="00596805" w:rsidRPr="00C22744">
        <w:rPr>
          <w:rFonts w:ascii="Times New Roman" w:eastAsia="仿宋_GB2312" w:hAnsi="Times New Roman" w:cs="Times New Roman"/>
          <w:sz w:val="30"/>
          <w:szCs w:val="30"/>
        </w:rPr>
        <w:br w:type="page"/>
      </w:r>
    </w:p>
    <w:p w:rsidR="00ED022A" w:rsidRPr="00ED022A" w:rsidRDefault="00ED022A" w:rsidP="00BC53AF">
      <w:pPr>
        <w:spacing w:before="156" w:after="156"/>
        <w:ind w:firstLineChars="200" w:firstLine="600"/>
        <w:jc w:val="left"/>
        <w:rPr>
          <w:rFonts w:ascii="Times New Roman" w:eastAsia="仿宋_GB2312" w:hAnsi="Times New Roman" w:cs="Times New Roman"/>
          <w:sz w:val="30"/>
          <w:szCs w:val="30"/>
        </w:rPr>
        <w:sectPr w:rsidR="00ED022A" w:rsidRPr="00ED022A" w:rsidSect="006D6705">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720" w:bottom="567" w:left="720" w:header="284" w:footer="283" w:gutter="0"/>
          <w:cols w:space="425"/>
          <w:docGrid w:type="lines" w:linePitch="312"/>
        </w:sectPr>
      </w:pPr>
    </w:p>
    <w:p w:rsidR="00BC53AF" w:rsidRPr="00CC399B" w:rsidRDefault="003646AD" w:rsidP="00BC53AF">
      <w:pPr>
        <w:jc w:val="center"/>
        <w:rPr>
          <w:rFonts w:ascii="Times New Roman" w:eastAsia="方正小标宋简体" w:hAnsi="Times New Roman" w:cs="Times New Roman"/>
          <w:b/>
          <w:sz w:val="28"/>
          <w:szCs w:val="28"/>
        </w:rPr>
      </w:pPr>
      <w:r>
        <w:rPr>
          <w:rFonts w:ascii="Times New Roman" w:eastAsia="方正小标宋简体" w:hAnsi="Times New Roman" w:cs="Times New Roman" w:hint="eastAsia"/>
          <w:b/>
          <w:sz w:val="28"/>
          <w:szCs w:val="28"/>
        </w:rPr>
        <w:lastRenderedPageBreak/>
        <w:t>附表</w:t>
      </w:r>
      <w:r w:rsidR="002F5F8A">
        <w:rPr>
          <w:rFonts w:ascii="Times New Roman" w:eastAsia="方正小标宋简体" w:hAnsi="Times New Roman" w:cs="Times New Roman" w:hint="eastAsia"/>
          <w:b/>
          <w:sz w:val="28"/>
          <w:szCs w:val="28"/>
        </w:rPr>
        <w:t>3</w:t>
      </w:r>
      <w:r>
        <w:rPr>
          <w:rFonts w:ascii="Times New Roman" w:eastAsia="方正小标宋简体" w:hAnsi="Times New Roman" w:cs="Times New Roman" w:hint="eastAsia"/>
          <w:b/>
          <w:sz w:val="28"/>
          <w:szCs w:val="28"/>
        </w:rPr>
        <w:t xml:space="preserve"> </w:t>
      </w:r>
      <w:r w:rsidR="00465EC7">
        <w:rPr>
          <w:rFonts w:ascii="Times New Roman" w:eastAsia="方正小标宋简体" w:hAnsi="Times New Roman" w:cs="Times New Roman" w:hint="eastAsia"/>
          <w:b/>
          <w:sz w:val="28"/>
          <w:szCs w:val="28"/>
        </w:rPr>
        <w:t>采购人</w:t>
      </w:r>
      <w:r w:rsidR="00BC53AF" w:rsidRPr="00CC399B">
        <w:rPr>
          <w:rFonts w:ascii="Times New Roman" w:eastAsia="方正小标宋简体" w:hAnsi="Times New Roman" w:cs="Times New Roman" w:hint="eastAsia"/>
          <w:b/>
          <w:sz w:val="28"/>
          <w:szCs w:val="28"/>
        </w:rPr>
        <w:t>信用</w:t>
      </w:r>
      <w:r w:rsidR="00E80643">
        <w:rPr>
          <w:rFonts w:ascii="Times New Roman" w:eastAsia="方正小标宋简体" w:hAnsi="Times New Roman" w:cs="Times New Roman" w:hint="eastAsia"/>
          <w:b/>
          <w:sz w:val="28"/>
          <w:szCs w:val="28"/>
        </w:rPr>
        <w:t>指数</w:t>
      </w:r>
      <w:r w:rsidR="00BC53AF" w:rsidRPr="00CC399B">
        <w:rPr>
          <w:rFonts w:ascii="Times New Roman" w:eastAsia="方正小标宋简体" w:hAnsi="Times New Roman" w:cs="Times New Roman" w:hint="eastAsia"/>
          <w:b/>
          <w:sz w:val="28"/>
          <w:szCs w:val="28"/>
        </w:rPr>
        <w:t>评价</w:t>
      </w:r>
      <w:r w:rsidR="00465EC7">
        <w:rPr>
          <w:rFonts w:ascii="Times New Roman" w:eastAsia="方正小标宋简体" w:hAnsi="Times New Roman" w:cs="Times New Roman" w:hint="eastAsia"/>
          <w:b/>
          <w:sz w:val="28"/>
          <w:szCs w:val="28"/>
        </w:rPr>
        <w:t>标准</w:t>
      </w:r>
    </w:p>
    <w:tbl>
      <w:tblPr>
        <w:tblW w:w="15158" w:type="dxa"/>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9"/>
        <w:gridCol w:w="1418"/>
        <w:gridCol w:w="8505"/>
        <w:gridCol w:w="1984"/>
        <w:gridCol w:w="1942"/>
      </w:tblGrid>
      <w:tr w:rsidR="00C325E7" w:rsidRPr="00CC399B" w:rsidTr="00C325E7">
        <w:trPr>
          <w:trHeight w:val="464"/>
          <w:tblHeader/>
          <w:jc w:val="center"/>
        </w:trPr>
        <w:tc>
          <w:tcPr>
            <w:tcW w:w="1309" w:type="dxa"/>
            <w:vAlign w:val="center"/>
          </w:tcPr>
          <w:p w:rsidR="00C325E7" w:rsidRPr="00CC399B" w:rsidRDefault="00C325E7" w:rsidP="006D6705">
            <w:pPr>
              <w:spacing w:before="156" w:after="156"/>
              <w:jc w:val="center"/>
              <w:rPr>
                <w:rFonts w:ascii="Times New Roman" w:hAnsi="Times New Roman" w:cs="Times New Roman"/>
                <w:b/>
                <w:sz w:val="24"/>
                <w:szCs w:val="24"/>
              </w:rPr>
            </w:pPr>
            <w:r w:rsidRPr="00CC399B">
              <w:rPr>
                <w:rFonts w:ascii="Times New Roman" w:hAnsi="Times New Roman" w:cs="Times New Roman"/>
                <w:b/>
                <w:sz w:val="24"/>
                <w:szCs w:val="24"/>
              </w:rPr>
              <w:t>一级指标</w:t>
            </w:r>
          </w:p>
        </w:tc>
        <w:tc>
          <w:tcPr>
            <w:tcW w:w="1418" w:type="dxa"/>
            <w:vAlign w:val="center"/>
          </w:tcPr>
          <w:p w:rsidR="00C325E7" w:rsidRPr="00CC399B" w:rsidRDefault="00C325E7" w:rsidP="006D6705">
            <w:pPr>
              <w:spacing w:before="156" w:after="156"/>
              <w:jc w:val="center"/>
              <w:rPr>
                <w:rFonts w:ascii="Times New Roman" w:hAnsi="Times New Roman" w:cs="Times New Roman"/>
                <w:b/>
                <w:sz w:val="24"/>
                <w:szCs w:val="24"/>
              </w:rPr>
            </w:pPr>
            <w:r w:rsidRPr="00CC399B">
              <w:rPr>
                <w:rFonts w:ascii="Times New Roman" w:hAnsi="Times New Roman" w:cs="Times New Roman"/>
                <w:b/>
                <w:sz w:val="24"/>
                <w:szCs w:val="24"/>
              </w:rPr>
              <w:t>二级指标</w:t>
            </w:r>
          </w:p>
        </w:tc>
        <w:tc>
          <w:tcPr>
            <w:tcW w:w="8505" w:type="dxa"/>
            <w:vAlign w:val="center"/>
          </w:tcPr>
          <w:p w:rsidR="00C325E7" w:rsidRPr="00CC399B" w:rsidRDefault="00C325E7" w:rsidP="006D6705">
            <w:pPr>
              <w:spacing w:before="156" w:after="156"/>
              <w:jc w:val="center"/>
              <w:rPr>
                <w:rFonts w:ascii="Times New Roman" w:hAnsi="Times New Roman" w:cs="Times New Roman"/>
                <w:b/>
                <w:sz w:val="24"/>
                <w:szCs w:val="24"/>
              </w:rPr>
            </w:pPr>
            <w:r w:rsidRPr="00CC399B">
              <w:rPr>
                <w:rFonts w:ascii="Times New Roman" w:hAnsi="Times New Roman" w:cs="Times New Roman"/>
                <w:b/>
                <w:sz w:val="24"/>
                <w:szCs w:val="24"/>
              </w:rPr>
              <w:t>指标分级</w:t>
            </w:r>
          </w:p>
        </w:tc>
        <w:tc>
          <w:tcPr>
            <w:tcW w:w="1984" w:type="dxa"/>
          </w:tcPr>
          <w:p w:rsidR="00C325E7" w:rsidRPr="00CC399B" w:rsidRDefault="00C325E7" w:rsidP="006D6705">
            <w:pPr>
              <w:spacing w:before="156" w:after="156"/>
              <w:jc w:val="center"/>
              <w:rPr>
                <w:rFonts w:ascii="Times New Roman" w:hAnsi="Times New Roman" w:cs="Times New Roman"/>
                <w:b/>
                <w:sz w:val="24"/>
                <w:szCs w:val="24"/>
              </w:rPr>
            </w:pPr>
            <w:r w:rsidRPr="00CC399B">
              <w:rPr>
                <w:rFonts w:ascii="Times New Roman" w:hAnsi="Times New Roman" w:cs="Times New Roman" w:hint="eastAsia"/>
                <w:b/>
                <w:sz w:val="24"/>
                <w:szCs w:val="24"/>
              </w:rPr>
              <w:t>评分规则</w:t>
            </w:r>
          </w:p>
        </w:tc>
        <w:tc>
          <w:tcPr>
            <w:tcW w:w="1942" w:type="dxa"/>
          </w:tcPr>
          <w:p w:rsidR="00C325E7" w:rsidRPr="00CC399B" w:rsidRDefault="00C325E7" w:rsidP="006D6705">
            <w:pPr>
              <w:spacing w:before="156" w:after="156"/>
              <w:jc w:val="center"/>
              <w:rPr>
                <w:rFonts w:ascii="Times New Roman" w:hAnsi="Times New Roman" w:cs="Times New Roman"/>
                <w:b/>
                <w:sz w:val="24"/>
                <w:szCs w:val="24"/>
              </w:rPr>
            </w:pPr>
            <w:r>
              <w:rPr>
                <w:rFonts w:ascii="Times New Roman" w:hAnsi="Times New Roman" w:cs="Times New Roman" w:hint="eastAsia"/>
                <w:b/>
                <w:sz w:val="24"/>
                <w:szCs w:val="24"/>
              </w:rPr>
              <w:t>实现方式</w:t>
            </w:r>
          </w:p>
        </w:tc>
      </w:tr>
      <w:tr w:rsidR="0070326E" w:rsidRPr="00CC399B" w:rsidTr="00C325E7">
        <w:trPr>
          <w:trHeight w:val="296"/>
          <w:jc w:val="center"/>
        </w:trPr>
        <w:tc>
          <w:tcPr>
            <w:tcW w:w="1309" w:type="dxa"/>
            <w:vMerge w:val="restart"/>
            <w:vAlign w:val="center"/>
          </w:tcPr>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r w:rsidRPr="00CC399B">
              <w:rPr>
                <w:rFonts w:ascii="Times New Roman" w:hAnsi="Times New Roman" w:cs="Times New Roman"/>
                <w:szCs w:val="21"/>
              </w:rPr>
              <w:t>招标信用</w:t>
            </w:r>
          </w:p>
          <w:p w:rsidR="0070326E" w:rsidRPr="00CC399B" w:rsidRDefault="0070326E" w:rsidP="006D6705">
            <w:pPr>
              <w:spacing w:before="156" w:after="156"/>
              <w:jc w:val="center"/>
              <w:rPr>
                <w:rFonts w:ascii="Times New Roman" w:hAnsi="Times New Roman" w:cs="Times New Roman"/>
                <w:szCs w:val="21"/>
              </w:rPr>
            </w:pPr>
            <w:r>
              <w:rPr>
                <w:rFonts w:ascii="Times New Roman" w:hAnsi="Times New Roman" w:cs="Times New Roman" w:hint="eastAsia"/>
                <w:szCs w:val="21"/>
              </w:rPr>
              <w:t>(83%</w:t>
            </w:r>
            <w:r w:rsidRPr="00CC399B">
              <w:rPr>
                <w:rFonts w:ascii="Times New Roman" w:hAnsi="Times New Roman" w:cs="Times New Roman" w:hint="eastAsia"/>
                <w:szCs w:val="21"/>
              </w:rPr>
              <w:t>)</w:t>
            </w: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r w:rsidRPr="00CC399B">
              <w:rPr>
                <w:rFonts w:ascii="Times New Roman" w:hAnsi="Times New Roman" w:cs="Times New Roman"/>
                <w:szCs w:val="21"/>
              </w:rPr>
              <w:t>招标信用</w:t>
            </w:r>
          </w:p>
          <w:p w:rsidR="0070326E" w:rsidRPr="00CC399B" w:rsidRDefault="0070326E" w:rsidP="006D6705">
            <w:pPr>
              <w:spacing w:before="156" w:after="156"/>
              <w:jc w:val="center"/>
              <w:rPr>
                <w:rFonts w:ascii="Times New Roman" w:hAnsi="Times New Roman" w:cs="Times New Roman"/>
                <w:szCs w:val="21"/>
              </w:rPr>
            </w:pPr>
            <w:r>
              <w:rPr>
                <w:rFonts w:ascii="Times New Roman" w:hAnsi="Times New Roman" w:cs="Times New Roman" w:hint="eastAsia"/>
                <w:szCs w:val="21"/>
              </w:rPr>
              <w:t>(83%</w:t>
            </w:r>
            <w:r w:rsidRPr="00CC399B">
              <w:rPr>
                <w:rFonts w:ascii="Times New Roman" w:hAnsi="Times New Roman" w:cs="Times New Roman" w:hint="eastAsia"/>
                <w:szCs w:val="21"/>
              </w:rPr>
              <w:t>)</w:t>
            </w:r>
          </w:p>
          <w:p w:rsidR="0070326E" w:rsidRPr="00CC399B" w:rsidRDefault="0070326E" w:rsidP="006D6705">
            <w:pPr>
              <w:spacing w:before="156" w:after="156"/>
              <w:jc w:val="center"/>
              <w:rPr>
                <w:rFonts w:ascii="Times New Roman" w:hAnsi="Times New Roman" w:cs="Times New Roman"/>
                <w:szCs w:val="21"/>
              </w:rPr>
            </w:pPr>
          </w:p>
        </w:tc>
        <w:tc>
          <w:tcPr>
            <w:tcW w:w="1418" w:type="dxa"/>
            <w:vMerge w:val="restart"/>
            <w:vAlign w:val="center"/>
          </w:tcPr>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r w:rsidRPr="00CC399B">
              <w:rPr>
                <w:rFonts w:ascii="Times New Roman" w:hAnsi="Times New Roman" w:cs="Times New Roman"/>
                <w:szCs w:val="21"/>
              </w:rPr>
              <w:t>不良行为</w:t>
            </w:r>
          </w:p>
          <w:p w:rsidR="0070326E" w:rsidRPr="00CC399B" w:rsidRDefault="0070326E" w:rsidP="006D6705">
            <w:pPr>
              <w:spacing w:before="156" w:after="156"/>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100%</w:t>
            </w:r>
            <w:r>
              <w:rPr>
                <w:rFonts w:ascii="Times New Roman" w:hAnsi="Times New Roman" w:cs="Times New Roman" w:hint="eastAsia"/>
                <w:szCs w:val="21"/>
              </w:rPr>
              <w:t>）</w:t>
            </w: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p>
          <w:p w:rsidR="0070326E" w:rsidRPr="00CC399B" w:rsidRDefault="0070326E" w:rsidP="006D6705">
            <w:pPr>
              <w:spacing w:before="156" w:after="156"/>
              <w:jc w:val="center"/>
              <w:rPr>
                <w:rFonts w:ascii="Times New Roman" w:hAnsi="Times New Roman" w:cs="Times New Roman"/>
                <w:szCs w:val="21"/>
              </w:rPr>
            </w:pPr>
            <w:r w:rsidRPr="00CC399B">
              <w:rPr>
                <w:rFonts w:ascii="Times New Roman" w:hAnsi="Times New Roman" w:cs="Times New Roman"/>
                <w:szCs w:val="21"/>
              </w:rPr>
              <w:t>不良行为</w:t>
            </w:r>
          </w:p>
          <w:p w:rsidR="0070326E" w:rsidRPr="00CC399B" w:rsidRDefault="0070326E" w:rsidP="006D6705">
            <w:pPr>
              <w:spacing w:before="156" w:after="156"/>
              <w:jc w:val="center"/>
              <w:rPr>
                <w:rFonts w:ascii="Times New Roman" w:hAnsi="Times New Roman" w:cs="Times New Roman"/>
                <w:szCs w:val="21"/>
              </w:rPr>
            </w:pPr>
            <w:r w:rsidRPr="00CC399B">
              <w:rPr>
                <w:rFonts w:ascii="Times New Roman" w:hAnsi="Times New Roman" w:cs="Times New Roman" w:hint="eastAsia"/>
                <w:szCs w:val="21"/>
              </w:rPr>
              <w:t>（</w:t>
            </w:r>
            <w:r>
              <w:rPr>
                <w:rFonts w:ascii="Times New Roman" w:hAnsi="Times New Roman" w:cs="Times New Roman" w:hint="eastAsia"/>
              </w:rPr>
              <w:t>100</w:t>
            </w:r>
            <w:r w:rsidRPr="00CC399B">
              <w:rPr>
                <w:rFonts w:ascii="Times New Roman" w:hAnsi="Times New Roman" w:cs="Times New Roman" w:hint="eastAsia"/>
                <w:szCs w:val="21"/>
              </w:rPr>
              <w:t>%</w:t>
            </w:r>
            <w:r w:rsidRPr="00CC399B">
              <w:rPr>
                <w:rFonts w:ascii="Times New Roman" w:hAnsi="Times New Roman" w:cs="Times New Roman" w:hint="eastAsia"/>
                <w:szCs w:val="21"/>
              </w:rPr>
              <w:t>）</w:t>
            </w:r>
          </w:p>
          <w:p w:rsidR="0070326E" w:rsidRPr="00CC399B" w:rsidRDefault="0070326E" w:rsidP="006D6705">
            <w:pPr>
              <w:spacing w:before="156" w:after="156"/>
              <w:jc w:val="center"/>
              <w:rPr>
                <w:rFonts w:ascii="Times New Roman" w:hAnsi="Times New Roman" w:cs="Times New Roman"/>
                <w:szCs w:val="21"/>
              </w:rPr>
            </w:pPr>
          </w:p>
        </w:tc>
        <w:tc>
          <w:tcPr>
            <w:tcW w:w="8505" w:type="dxa"/>
            <w:vAlign w:val="center"/>
          </w:tcPr>
          <w:p w:rsidR="0070326E" w:rsidRPr="00CC399B" w:rsidRDefault="0070326E" w:rsidP="004109FF">
            <w:pPr>
              <w:numPr>
                <w:ilvl w:val="0"/>
                <w:numId w:val="3"/>
              </w:numPr>
              <w:ind w:hanging="713"/>
              <w:rPr>
                <w:rFonts w:ascii="Times New Roman" w:hAnsi="Times New Roman" w:cs="Times New Roman"/>
              </w:rPr>
            </w:pPr>
            <w:r w:rsidRPr="00CC399B">
              <w:rPr>
                <w:rFonts w:ascii="Times New Roman" w:hAnsi="Times New Roman" w:cs="Times New Roman"/>
              </w:rPr>
              <w:lastRenderedPageBreak/>
              <w:t>与</w:t>
            </w:r>
            <w:r>
              <w:rPr>
                <w:rFonts w:ascii="Times New Roman" w:hAnsi="Times New Roman" w:cs="Times New Roman" w:hint="eastAsia"/>
              </w:rPr>
              <w:t>投标人</w:t>
            </w:r>
            <w:r w:rsidRPr="00CC399B">
              <w:rPr>
                <w:rFonts w:ascii="Times New Roman" w:hAnsi="Times New Roman" w:cs="Times New Roman"/>
              </w:rPr>
              <w:t>、代理机构恶意串通损害国家利益、社会公共利益或者他人合法权益的</w:t>
            </w:r>
          </w:p>
        </w:tc>
        <w:tc>
          <w:tcPr>
            <w:tcW w:w="1984" w:type="dxa"/>
            <w:vMerge w:val="restart"/>
            <w:vAlign w:val="center"/>
          </w:tcPr>
          <w:p w:rsidR="0070326E" w:rsidRPr="00CC399B" w:rsidRDefault="0070326E" w:rsidP="006D6705">
            <w:pPr>
              <w:jc w:val="center"/>
              <w:rPr>
                <w:rFonts w:ascii="Times New Roman" w:hAnsi="Times New Roman" w:cs="Times New Roman"/>
              </w:rPr>
            </w:pPr>
            <w:r>
              <w:rPr>
                <w:rFonts w:ascii="Times New Roman" w:hAnsi="Times New Roman" w:cs="Times New Roman" w:hint="eastAsia"/>
              </w:rPr>
              <w:t>不良行为共</w:t>
            </w:r>
            <w:r>
              <w:rPr>
                <w:rFonts w:ascii="Times New Roman" w:hAnsi="Times New Roman" w:cs="Times New Roman" w:hint="eastAsia"/>
              </w:rPr>
              <w:t>100</w:t>
            </w:r>
            <w:r>
              <w:rPr>
                <w:rFonts w:ascii="Times New Roman" w:hAnsi="Times New Roman" w:cs="Times New Roman" w:hint="eastAsia"/>
              </w:rPr>
              <w:t>分，</w:t>
            </w:r>
            <w:r w:rsidRPr="00CC399B">
              <w:rPr>
                <w:rFonts w:ascii="Times New Roman" w:hAnsi="Times New Roman" w:cs="Times New Roman" w:hint="eastAsia"/>
              </w:rPr>
              <w:t>每发生一次扣</w:t>
            </w:r>
            <w:r w:rsidRPr="00CC399B">
              <w:rPr>
                <w:rFonts w:ascii="Times New Roman" w:hAnsi="Times New Roman" w:cs="Times New Roman" w:hint="eastAsia"/>
              </w:rPr>
              <w:t>15</w:t>
            </w:r>
            <w:r w:rsidRPr="00CC399B">
              <w:rPr>
                <w:rFonts w:ascii="Times New Roman" w:hAnsi="Times New Roman" w:cs="Times New Roman" w:hint="eastAsia"/>
              </w:rPr>
              <w:t>分</w:t>
            </w:r>
          </w:p>
        </w:tc>
        <w:tc>
          <w:tcPr>
            <w:tcW w:w="1942" w:type="dxa"/>
            <w:vMerge w:val="restart"/>
            <w:vAlign w:val="center"/>
          </w:tcPr>
          <w:p w:rsidR="0070326E" w:rsidRDefault="004C452C" w:rsidP="00AC052E">
            <w:pPr>
              <w:jc w:val="center"/>
              <w:rPr>
                <w:rFonts w:ascii="Times New Roman" w:hAnsi="Times New Roman" w:cs="Times New Roman"/>
              </w:rPr>
            </w:pPr>
            <w:r>
              <w:rPr>
                <w:rFonts w:ascii="Times New Roman" w:hAnsi="Times New Roman" w:cs="Times New Roman" w:hint="eastAsia"/>
              </w:rPr>
              <w:t>由行政主管部门认定，依据相关政务平台或政府信用平台共享给交易中心的处罚决定</w:t>
            </w:r>
            <w:r w:rsidRPr="00F0685D">
              <w:rPr>
                <w:rFonts w:ascii="Times New Roman" w:hAnsi="Times New Roman" w:cs="Times New Roman" w:hint="eastAsia"/>
              </w:rPr>
              <w:t>或处理意见</w:t>
            </w:r>
            <w:r>
              <w:rPr>
                <w:rFonts w:ascii="Times New Roman" w:hAnsi="Times New Roman" w:cs="Times New Roman" w:hint="eastAsia"/>
              </w:rPr>
              <w:t>进行扣分，由于数据对接尚未完成，除特殊说明外，暂不启用。有效期参照处罚决定</w:t>
            </w:r>
            <w:r w:rsidRPr="00F0685D">
              <w:rPr>
                <w:rFonts w:ascii="Times New Roman" w:hAnsi="Times New Roman" w:cs="Times New Roman" w:hint="eastAsia"/>
              </w:rPr>
              <w:t>或处理意见</w:t>
            </w:r>
            <w:r>
              <w:rPr>
                <w:rFonts w:ascii="Times New Roman" w:hAnsi="Times New Roman" w:cs="Times New Roman" w:hint="eastAsia"/>
              </w:rPr>
              <w:t>的规定。</w:t>
            </w:r>
          </w:p>
        </w:tc>
      </w:tr>
      <w:tr w:rsidR="00C325E7" w:rsidRPr="00CC399B" w:rsidTr="00C325E7">
        <w:trPr>
          <w:trHeight w:val="20"/>
          <w:jc w:val="center"/>
        </w:trPr>
        <w:tc>
          <w:tcPr>
            <w:tcW w:w="1309" w:type="dxa"/>
            <w:vMerge/>
            <w:vAlign w:val="center"/>
          </w:tcPr>
          <w:p w:rsidR="00C325E7" w:rsidRPr="00CC399B" w:rsidRDefault="00C325E7" w:rsidP="006D6705">
            <w:pPr>
              <w:spacing w:before="156" w:after="156"/>
              <w:jc w:val="center"/>
              <w:rPr>
                <w:rFonts w:ascii="Times New Roman" w:hAnsi="Times New Roman" w:cs="Times New Roman"/>
                <w:szCs w:val="21"/>
              </w:rPr>
            </w:pPr>
          </w:p>
        </w:tc>
        <w:tc>
          <w:tcPr>
            <w:tcW w:w="1418" w:type="dxa"/>
            <w:vMerge/>
            <w:vAlign w:val="center"/>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4109FF">
            <w:pPr>
              <w:numPr>
                <w:ilvl w:val="0"/>
                <w:numId w:val="3"/>
              </w:numPr>
              <w:ind w:left="0" w:firstLine="0"/>
              <w:rPr>
                <w:rFonts w:ascii="Times New Roman" w:hAnsi="Times New Roman" w:cs="Times New Roman"/>
              </w:rPr>
            </w:pPr>
            <w:r w:rsidRPr="00CC399B">
              <w:rPr>
                <w:rFonts w:ascii="Times New Roman" w:hAnsi="Times New Roman" w:cs="Times New Roman"/>
              </w:rPr>
              <w:t>在</w:t>
            </w:r>
            <w:r>
              <w:rPr>
                <w:rFonts w:ascii="Times New Roman" w:hAnsi="Times New Roman" w:cs="Times New Roman" w:hint="eastAsia"/>
              </w:rPr>
              <w:t>招投标</w:t>
            </w:r>
            <w:r w:rsidRPr="00CC399B">
              <w:rPr>
                <w:rFonts w:ascii="Times New Roman" w:hAnsi="Times New Roman" w:cs="Times New Roman"/>
              </w:rPr>
              <w:t>过程中接受贿赂或者获取其他不正当利益的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vAlign w:val="center"/>
          </w:tcPr>
          <w:p w:rsidR="00C325E7" w:rsidRPr="00CC399B" w:rsidRDefault="00C325E7" w:rsidP="006D6705">
            <w:pPr>
              <w:spacing w:before="156" w:after="156"/>
              <w:jc w:val="center"/>
              <w:rPr>
                <w:rFonts w:ascii="Times New Roman" w:hAnsi="Times New Roman" w:cs="Times New Roman"/>
                <w:szCs w:val="21"/>
              </w:rPr>
            </w:pPr>
          </w:p>
        </w:tc>
        <w:tc>
          <w:tcPr>
            <w:tcW w:w="1418" w:type="dxa"/>
            <w:vMerge/>
            <w:vAlign w:val="center"/>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在有关部门依法实施的监督检查中提供虚假情况的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vAlign w:val="center"/>
          </w:tcPr>
          <w:p w:rsidR="00C325E7" w:rsidRPr="00CC399B" w:rsidRDefault="00C325E7" w:rsidP="006D6705">
            <w:pPr>
              <w:spacing w:before="156" w:after="156"/>
              <w:jc w:val="center"/>
              <w:rPr>
                <w:rFonts w:ascii="Times New Roman" w:hAnsi="Times New Roman" w:cs="Times New Roman"/>
                <w:szCs w:val="21"/>
              </w:rPr>
            </w:pPr>
          </w:p>
        </w:tc>
        <w:tc>
          <w:tcPr>
            <w:tcW w:w="1418" w:type="dxa"/>
            <w:vMerge/>
            <w:vAlign w:val="center"/>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向他人透露已获取招标文件的潜在投标人的名称、数量或者可能影响公平竞争的有关招标投标的其他情况的，或者泄露标底的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vAlign w:val="center"/>
          </w:tcPr>
          <w:p w:rsidR="00C325E7" w:rsidRPr="00CC399B" w:rsidRDefault="00C325E7" w:rsidP="006D6705">
            <w:pPr>
              <w:spacing w:before="156" w:after="156"/>
              <w:jc w:val="center"/>
              <w:rPr>
                <w:rFonts w:ascii="Times New Roman" w:hAnsi="Times New Roman" w:cs="Times New Roman"/>
                <w:szCs w:val="21"/>
              </w:rPr>
            </w:pPr>
          </w:p>
        </w:tc>
        <w:tc>
          <w:tcPr>
            <w:tcW w:w="1418" w:type="dxa"/>
            <w:vMerge/>
            <w:vAlign w:val="center"/>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隐匿、销毁应当保存的招标文件或者伪造、变更招标文件的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342"/>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必须进行招标的项目而不招标的，将必须进行招标的项目化整为零或者以其他任何方式规避招标的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依法应当公开招标而采用邀请招标、应当采用公开招标方式而擅自采用其他方式招标的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委托不具备招投标业务代理资格的机构办理招投标事务的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应当实行集中采购的政府采购项目，不委托集中采购机构实行集中采购的（政府采购项目）</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未按照规定编制项目实施计划或者未按照规定将项目实施计划</w:t>
            </w:r>
            <w:proofErr w:type="gramStart"/>
            <w:r w:rsidRPr="00CC399B">
              <w:rPr>
                <w:rFonts w:ascii="Times New Roman" w:hAnsi="Times New Roman" w:cs="Times New Roman"/>
              </w:rPr>
              <w:t>报相应</w:t>
            </w:r>
            <w:proofErr w:type="gramEnd"/>
            <w:r w:rsidRPr="00CC399B">
              <w:rPr>
                <w:rFonts w:ascii="Times New Roman" w:hAnsi="Times New Roman" w:cs="Times New Roman"/>
              </w:rPr>
              <w:t>部门备案的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hint="eastAsia"/>
              </w:rPr>
              <w:t>在招标公告、资格审查、招标文件编制等环节提出不合理要求，排斥和限制潜在投标人的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未按照招投标相关法律法规规定编制招标文件导致无法组织对投标人履约情况进行验收或者国家财产遭受损失的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擅自提高采购标准的（政府采购项目）</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招标文件、资格预审文件的发售、澄清、修改的时限，或者确定的提交资格预审申请文件、投标文件的时限不符合招投标相关法律法规规定的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对投标人的询问、质疑逾期未作处理的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与投标人有利害关系会影响招标公正性而不依法回避的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与投标人就投标价格、投标方案等实质性内容进行谈判的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70326E" w:rsidRPr="00CC399B" w:rsidTr="00C325E7">
        <w:trPr>
          <w:trHeight w:val="20"/>
          <w:jc w:val="center"/>
        </w:trPr>
        <w:tc>
          <w:tcPr>
            <w:tcW w:w="1309" w:type="dxa"/>
            <w:vMerge/>
          </w:tcPr>
          <w:p w:rsidR="0070326E" w:rsidRPr="00CC399B" w:rsidRDefault="0070326E" w:rsidP="006D6705">
            <w:pPr>
              <w:spacing w:before="156" w:after="156"/>
              <w:jc w:val="center"/>
              <w:rPr>
                <w:rFonts w:ascii="Times New Roman" w:hAnsi="Times New Roman" w:cs="Times New Roman"/>
                <w:szCs w:val="21"/>
              </w:rPr>
            </w:pPr>
          </w:p>
        </w:tc>
        <w:tc>
          <w:tcPr>
            <w:tcW w:w="1418" w:type="dxa"/>
            <w:vMerge/>
          </w:tcPr>
          <w:p w:rsidR="0070326E" w:rsidRPr="00CC399B" w:rsidRDefault="0070326E" w:rsidP="006D6705">
            <w:pPr>
              <w:spacing w:before="156" w:after="156"/>
              <w:jc w:val="center"/>
              <w:rPr>
                <w:rFonts w:ascii="Times New Roman" w:hAnsi="Times New Roman" w:cs="Times New Roman"/>
                <w:szCs w:val="21"/>
              </w:rPr>
            </w:pPr>
          </w:p>
        </w:tc>
        <w:tc>
          <w:tcPr>
            <w:tcW w:w="8505" w:type="dxa"/>
            <w:vAlign w:val="center"/>
          </w:tcPr>
          <w:p w:rsidR="0070326E" w:rsidRPr="00CC399B" w:rsidRDefault="0070326E" w:rsidP="00BC53AF">
            <w:pPr>
              <w:numPr>
                <w:ilvl w:val="0"/>
                <w:numId w:val="3"/>
              </w:numPr>
              <w:ind w:left="0" w:firstLine="0"/>
              <w:rPr>
                <w:rFonts w:ascii="Times New Roman" w:hAnsi="Times New Roman" w:cs="Times New Roman"/>
              </w:rPr>
            </w:pPr>
            <w:r w:rsidRPr="00CC399B">
              <w:rPr>
                <w:rFonts w:ascii="Times New Roman" w:hAnsi="Times New Roman" w:cs="Times New Roman"/>
              </w:rPr>
              <w:t>接受未通过资格预审的单位或者个人参加投标的</w:t>
            </w:r>
          </w:p>
        </w:tc>
        <w:tc>
          <w:tcPr>
            <w:tcW w:w="1984" w:type="dxa"/>
            <w:vMerge w:val="restart"/>
            <w:vAlign w:val="center"/>
          </w:tcPr>
          <w:p w:rsidR="0070326E" w:rsidRPr="00CC399B" w:rsidRDefault="0070326E" w:rsidP="006D6705">
            <w:pPr>
              <w:jc w:val="center"/>
              <w:rPr>
                <w:rFonts w:ascii="Times New Roman" w:hAnsi="Times New Roman" w:cs="Times New Roman"/>
              </w:rPr>
            </w:pPr>
            <w:r>
              <w:rPr>
                <w:rFonts w:ascii="Times New Roman" w:hAnsi="Times New Roman" w:cs="Times New Roman" w:hint="eastAsia"/>
              </w:rPr>
              <w:t>不良行为共</w:t>
            </w:r>
            <w:r>
              <w:rPr>
                <w:rFonts w:ascii="Times New Roman" w:hAnsi="Times New Roman" w:cs="Times New Roman" w:hint="eastAsia"/>
              </w:rPr>
              <w:t>100</w:t>
            </w:r>
            <w:r>
              <w:rPr>
                <w:rFonts w:ascii="Times New Roman" w:hAnsi="Times New Roman" w:cs="Times New Roman" w:hint="eastAsia"/>
              </w:rPr>
              <w:t>分，</w:t>
            </w:r>
            <w:r w:rsidRPr="00CC399B">
              <w:rPr>
                <w:rFonts w:ascii="Times New Roman" w:hAnsi="Times New Roman" w:cs="Times New Roman" w:hint="eastAsia"/>
              </w:rPr>
              <w:t>每发生一次扣</w:t>
            </w:r>
            <w:r w:rsidRPr="00CC399B">
              <w:rPr>
                <w:rFonts w:ascii="Times New Roman" w:hAnsi="Times New Roman" w:cs="Times New Roman" w:hint="eastAsia"/>
              </w:rPr>
              <w:t>15</w:t>
            </w:r>
            <w:r w:rsidRPr="00CC399B">
              <w:rPr>
                <w:rFonts w:ascii="Times New Roman" w:hAnsi="Times New Roman" w:cs="Times New Roman" w:hint="eastAsia"/>
              </w:rPr>
              <w:t>分</w:t>
            </w:r>
          </w:p>
        </w:tc>
        <w:tc>
          <w:tcPr>
            <w:tcW w:w="1942" w:type="dxa"/>
            <w:vMerge w:val="restart"/>
            <w:vAlign w:val="center"/>
          </w:tcPr>
          <w:p w:rsidR="0070326E" w:rsidRDefault="004C452C" w:rsidP="00AC052E">
            <w:pPr>
              <w:jc w:val="center"/>
              <w:rPr>
                <w:rFonts w:ascii="Times New Roman" w:hAnsi="Times New Roman" w:cs="Times New Roman"/>
              </w:rPr>
            </w:pPr>
            <w:r>
              <w:rPr>
                <w:rFonts w:ascii="Times New Roman" w:hAnsi="Times New Roman" w:cs="Times New Roman" w:hint="eastAsia"/>
              </w:rPr>
              <w:t>由行政主管部门认定，依据相关政务平台或政府信用平台共享给交易中心的处罚决定</w:t>
            </w:r>
            <w:r w:rsidRPr="00F0685D">
              <w:rPr>
                <w:rFonts w:ascii="Times New Roman" w:hAnsi="Times New Roman" w:cs="Times New Roman" w:hint="eastAsia"/>
              </w:rPr>
              <w:t>或处理意见</w:t>
            </w:r>
            <w:r>
              <w:rPr>
                <w:rFonts w:ascii="Times New Roman" w:hAnsi="Times New Roman" w:cs="Times New Roman" w:hint="eastAsia"/>
              </w:rPr>
              <w:t>进行扣分，由于数据对接尚未完成，除特殊说明外，暂不启用。有效期参照处罚决定</w:t>
            </w:r>
            <w:r w:rsidRPr="00F0685D">
              <w:rPr>
                <w:rFonts w:ascii="Times New Roman" w:hAnsi="Times New Roman" w:cs="Times New Roman" w:hint="eastAsia"/>
              </w:rPr>
              <w:t>或处理意见</w:t>
            </w:r>
            <w:r>
              <w:rPr>
                <w:rFonts w:ascii="Times New Roman" w:hAnsi="Times New Roman" w:cs="Times New Roman" w:hint="eastAsia"/>
              </w:rPr>
              <w:t>的规定。</w:t>
            </w: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接受应当拒收的投标文件的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346"/>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不按照规定组建评标委员会、未依法从评审专家库中抽取评审专家，或者确定、更换评标委员会成员违反招投标相关法律法规规定的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346"/>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hint="eastAsia"/>
              </w:rPr>
              <w:t>干扰、妨碍评标委员会评审或在评审时发布倾向性意见的，或与评标委员会成员恶意串通</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697"/>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在评标委员会依法推荐的中标候选人以外确定中标人的，依法必须进行招标的项目在所有投标委员会否决后自行确定中标人的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519"/>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hint="eastAsia"/>
              </w:rPr>
              <w:t>擅自拒绝签订合同或者提出额外附加条件的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328"/>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hint="eastAsia"/>
              </w:rPr>
              <w:t>不按照依法签订的合同履约的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405"/>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hint="eastAsia"/>
              </w:rPr>
              <w:t>不按照合同约定对招标（采购）项目验收，擅自降低验收标准的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未依法公布政府采购项目的采购标准和采购结果、未按规定公告政府采购合同的（政府采购项目）</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超过招投标相关法律法规规定的比例收取投标保证金、履约保证金或者不按照规定退还投标保证金及银行同期存款利息的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未按照规定时间将合同</w:t>
            </w:r>
            <w:proofErr w:type="gramStart"/>
            <w:r w:rsidRPr="00CC399B">
              <w:rPr>
                <w:rFonts w:ascii="Times New Roman" w:hAnsi="Times New Roman" w:cs="Times New Roman"/>
              </w:rPr>
              <w:t>副本报</w:t>
            </w:r>
            <w:proofErr w:type="gramEnd"/>
            <w:r w:rsidRPr="00CC399B">
              <w:rPr>
                <w:rFonts w:ascii="Times New Roman" w:hAnsi="Times New Roman" w:cs="Times New Roman"/>
              </w:rPr>
              <w:t>相关部门备案的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未订立合同前，通过对样品进行检测、对供应商进行考察等方式改变评审结果的（政府采购项目）</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2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政府采购合同履行中追加与合同标的相同的货物、工程或者服务的采购金额超过原合同采购金额</w:t>
            </w:r>
            <w:r w:rsidRPr="00CC399B">
              <w:rPr>
                <w:rFonts w:ascii="Times New Roman" w:hAnsi="Times New Roman" w:cs="Times New Roman"/>
              </w:rPr>
              <w:t>10%</w:t>
            </w:r>
            <w:r w:rsidRPr="00CC399B">
              <w:rPr>
                <w:rFonts w:ascii="Times New Roman" w:hAnsi="Times New Roman" w:cs="Times New Roman"/>
              </w:rPr>
              <w:t>的（政府采购项目）</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338"/>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拒绝有关部门依法实施监督检查的</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C325E7" w:rsidRPr="00CC399B" w:rsidTr="00C325E7">
        <w:trPr>
          <w:trHeight w:val="180"/>
          <w:jc w:val="center"/>
        </w:trPr>
        <w:tc>
          <w:tcPr>
            <w:tcW w:w="1309" w:type="dxa"/>
            <w:vMerge/>
          </w:tcPr>
          <w:p w:rsidR="00C325E7" w:rsidRPr="00CC399B" w:rsidRDefault="00C325E7" w:rsidP="006D6705">
            <w:pPr>
              <w:spacing w:before="156" w:after="156"/>
              <w:jc w:val="center"/>
              <w:rPr>
                <w:rFonts w:ascii="Times New Roman" w:hAnsi="Times New Roman" w:cs="Times New Roman"/>
                <w:szCs w:val="21"/>
              </w:rPr>
            </w:pPr>
          </w:p>
        </w:tc>
        <w:tc>
          <w:tcPr>
            <w:tcW w:w="1418" w:type="dxa"/>
            <w:vMerge/>
          </w:tcPr>
          <w:p w:rsidR="00C325E7" w:rsidRPr="00CC399B" w:rsidRDefault="00C325E7" w:rsidP="006D6705">
            <w:pPr>
              <w:spacing w:before="156" w:after="156"/>
              <w:jc w:val="center"/>
              <w:rPr>
                <w:rFonts w:ascii="Times New Roman" w:hAnsi="Times New Roman" w:cs="Times New Roman"/>
                <w:szCs w:val="21"/>
              </w:rPr>
            </w:pPr>
          </w:p>
        </w:tc>
        <w:tc>
          <w:tcPr>
            <w:tcW w:w="8505" w:type="dxa"/>
            <w:vAlign w:val="center"/>
          </w:tcPr>
          <w:p w:rsidR="00C325E7" w:rsidRPr="00CC399B" w:rsidRDefault="00C325E7" w:rsidP="00BC53AF">
            <w:pPr>
              <w:numPr>
                <w:ilvl w:val="0"/>
                <w:numId w:val="3"/>
              </w:numPr>
              <w:ind w:left="0" w:firstLine="0"/>
              <w:rPr>
                <w:rFonts w:ascii="Times New Roman" w:hAnsi="Times New Roman" w:cs="Times New Roman"/>
              </w:rPr>
            </w:pPr>
            <w:r w:rsidRPr="00CC399B">
              <w:rPr>
                <w:rFonts w:ascii="Times New Roman" w:hAnsi="Times New Roman" w:cs="Times New Roman"/>
              </w:rPr>
              <w:t>国家规定的其他违反法律法规受到行政处罚或刑事处分的行为</w:t>
            </w:r>
          </w:p>
        </w:tc>
        <w:tc>
          <w:tcPr>
            <w:tcW w:w="1984" w:type="dxa"/>
            <w:vMerge/>
          </w:tcPr>
          <w:p w:rsidR="00C325E7" w:rsidRPr="00CC399B" w:rsidRDefault="00C325E7" w:rsidP="006D6705">
            <w:pPr>
              <w:rPr>
                <w:rFonts w:ascii="Times New Roman" w:hAnsi="Times New Roman" w:cs="Times New Roman"/>
              </w:rPr>
            </w:pPr>
          </w:p>
        </w:tc>
        <w:tc>
          <w:tcPr>
            <w:tcW w:w="1942" w:type="dxa"/>
            <w:vMerge/>
          </w:tcPr>
          <w:p w:rsidR="00C325E7" w:rsidRPr="00CC399B" w:rsidRDefault="00C325E7" w:rsidP="006D6705">
            <w:pPr>
              <w:rPr>
                <w:rFonts w:ascii="Times New Roman" w:hAnsi="Times New Roman" w:cs="Times New Roman"/>
              </w:rPr>
            </w:pPr>
          </w:p>
        </w:tc>
      </w:tr>
      <w:tr w:rsidR="001C0EE4" w:rsidRPr="00CC399B" w:rsidTr="00432C19">
        <w:trPr>
          <w:trHeight w:val="640"/>
          <w:jc w:val="center"/>
        </w:trPr>
        <w:tc>
          <w:tcPr>
            <w:tcW w:w="1309" w:type="dxa"/>
            <w:vMerge w:val="restart"/>
            <w:vAlign w:val="center"/>
          </w:tcPr>
          <w:p w:rsidR="001C0EE4" w:rsidRPr="00CC399B" w:rsidRDefault="001C0EE4" w:rsidP="006D6705">
            <w:pPr>
              <w:spacing w:before="156" w:after="156"/>
              <w:jc w:val="center"/>
              <w:rPr>
                <w:rFonts w:ascii="Times New Roman" w:hAnsi="Times New Roman" w:cs="Times New Roman"/>
              </w:rPr>
            </w:pPr>
            <w:r w:rsidRPr="00CC399B">
              <w:rPr>
                <w:rFonts w:ascii="Times New Roman" w:hAnsi="Times New Roman" w:cs="Times New Roman"/>
              </w:rPr>
              <w:lastRenderedPageBreak/>
              <w:t>相关方评价</w:t>
            </w:r>
          </w:p>
          <w:p w:rsidR="001C0EE4" w:rsidRPr="00CC399B" w:rsidRDefault="001C0EE4" w:rsidP="004578F0">
            <w:pPr>
              <w:spacing w:before="156" w:after="156"/>
              <w:jc w:val="center"/>
              <w:rPr>
                <w:rFonts w:ascii="Times New Roman" w:hAnsi="Times New Roman" w:cs="Times New Roman"/>
              </w:rPr>
            </w:pPr>
            <w:r w:rsidRPr="00CC399B">
              <w:rPr>
                <w:rFonts w:ascii="Times New Roman" w:hAnsi="Times New Roman" w:cs="Times New Roman" w:hint="eastAsia"/>
              </w:rPr>
              <w:t>（</w:t>
            </w:r>
            <w:r>
              <w:rPr>
                <w:rFonts w:ascii="Times New Roman" w:hAnsi="Times New Roman" w:cs="Times New Roman" w:hint="eastAsia"/>
              </w:rPr>
              <w:t>17%</w:t>
            </w:r>
            <w:r w:rsidRPr="00CC399B">
              <w:rPr>
                <w:rFonts w:ascii="Times New Roman" w:hAnsi="Times New Roman" w:cs="Times New Roman" w:hint="eastAsia"/>
              </w:rPr>
              <w:t>）</w:t>
            </w:r>
          </w:p>
        </w:tc>
        <w:tc>
          <w:tcPr>
            <w:tcW w:w="1418" w:type="dxa"/>
            <w:vAlign w:val="center"/>
          </w:tcPr>
          <w:p w:rsidR="001C0EE4" w:rsidRPr="00CC399B" w:rsidRDefault="001C0EE4" w:rsidP="004578F0">
            <w:pPr>
              <w:spacing w:before="156" w:after="156"/>
              <w:jc w:val="center"/>
              <w:rPr>
                <w:rFonts w:ascii="Times New Roman" w:hAnsi="Times New Roman" w:cs="Times New Roman"/>
              </w:rPr>
            </w:pPr>
            <w:r w:rsidRPr="00CC399B">
              <w:rPr>
                <w:rFonts w:ascii="Times New Roman" w:hAnsi="Times New Roman" w:cs="Times New Roman"/>
              </w:rPr>
              <w:t>中标人评价</w:t>
            </w:r>
            <w:r>
              <w:rPr>
                <w:rFonts w:ascii="Times New Roman" w:hAnsi="Times New Roman" w:cs="Times New Roman" w:hint="eastAsia"/>
              </w:rPr>
              <w:t>(57</w:t>
            </w:r>
            <w:r w:rsidRPr="00CC399B">
              <w:rPr>
                <w:rFonts w:ascii="Times New Roman" w:hAnsi="Times New Roman" w:cs="Times New Roman" w:hint="eastAsia"/>
              </w:rPr>
              <w:t>%</w:t>
            </w:r>
            <w:r>
              <w:rPr>
                <w:rFonts w:ascii="Times New Roman" w:hAnsi="Times New Roman" w:cs="Times New Roman" w:hint="eastAsia"/>
              </w:rPr>
              <w:t>)</w:t>
            </w:r>
          </w:p>
        </w:tc>
        <w:tc>
          <w:tcPr>
            <w:tcW w:w="8505" w:type="dxa"/>
            <w:vAlign w:val="center"/>
          </w:tcPr>
          <w:p w:rsidR="001C0EE4" w:rsidRPr="00CC399B" w:rsidRDefault="001C0EE4" w:rsidP="006D6705">
            <w:pPr>
              <w:spacing w:before="156" w:after="156"/>
              <w:rPr>
                <w:rFonts w:ascii="Times New Roman" w:hAnsi="Times New Roman" w:cs="Times New Roman"/>
              </w:rPr>
            </w:pPr>
            <w:r w:rsidRPr="00CC399B">
              <w:rPr>
                <w:rFonts w:ascii="Times New Roman" w:hAnsi="Times New Roman" w:cs="Times New Roman"/>
              </w:rPr>
              <w:t>中标人主要从合同签订及合同履行等方面对招标人的总体评价</w:t>
            </w:r>
          </w:p>
        </w:tc>
        <w:tc>
          <w:tcPr>
            <w:tcW w:w="1984" w:type="dxa"/>
            <w:vMerge w:val="restart"/>
            <w:vAlign w:val="center"/>
          </w:tcPr>
          <w:p w:rsidR="001C0EE4" w:rsidRPr="006F7412" w:rsidRDefault="001C0EE4" w:rsidP="008D6DC2">
            <w:pPr>
              <w:jc w:val="center"/>
              <w:rPr>
                <w:rFonts w:ascii="Times New Roman" w:hAnsi="Times New Roman" w:cs="Times New Roman"/>
              </w:rPr>
            </w:pPr>
            <w:r w:rsidRPr="006F7412">
              <w:rPr>
                <w:rFonts w:ascii="Times New Roman" w:hAnsi="Times New Roman" w:cs="Times New Roman" w:hint="eastAsia"/>
              </w:rPr>
              <w:t>详见相关方评价页面（满分为</w:t>
            </w:r>
            <w:r w:rsidRPr="006F7412">
              <w:rPr>
                <w:rFonts w:ascii="Times New Roman" w:hAnsi="Times New Roman" w:cs="Times New Roman" w:hint="eastAsia"/>
              </w:rPr>
              <w:t>100</w:t>
            </w:r>
            <w:r w:rsidRPr="006F7412">
              <w:rPr>
                <w:rFonts w:ascii="Times New Roman" w:hAnsi="Times New Roman" w:cs="Times New Roman" w:hint="eastAsia"/>
              </w:rPr>
              <w:t>分）</w:t>
            </w:r>
          </w:p>
        </w:tc>
        <w:tc>
          <w:tcPr>
            <w:tcW w:w="1942" w:type="dxa"/>
            <w:vAlign w:val="center"/>
          </w:tcPr>
          <w:p w:rsidR="001C0EE4" w:rsidRPr="00FF7F5E" w:rsidRDefault="001C0EE4" w:rsidP="00432C19">
            <w:pPr>
              <w:jc w:val="center"/>
              <w:rPr>
                <w:rFonts w:ascii="Times New Roman" w:hAnsi="Times New Roman" w:cs="Times New Roman"/>
              </w:rPr>
            </w:pPr>
            <w:r>
              <w:rPr>
                <w:rFonts w:ascii="Times New Roman" w:hAnsi="Times New Roman" w:cs="Times New Roman" w:hint="eastAsia"/>
              </w:rPr>
              <w:t>由中标人登陆政府采购各业务系统进行</w:t>
            </w:r>
            <w:r w:rsidRPr="00F5435F">
              <w:rPr>
                <w:rFonts w:ascii="Times New Roman" w:hAnsi="Times New Roman" w:cs="Times New Roman" w:hint="eastAsia"/>
              </w:rPr>
              <w:t>评价。</w:t>
            </w:r>
          </w:p>
        </w:tc>
      </w:tr>
      <w:tr w:rsidR="00C325E7" w:rsidRPr="004948F0" w:rsidTr="006E47F2">
        <w:trPr>
          <w:trHeight w:val="1003"/>
          <w:jc w:val="center"/>
        </w:trPr>
        <w:tc>
          <w:tcPr>
            <w:tcW w:w="1309" w:type="dxa"/>
            <w:vMerge/>
          </w:tcPr>
          <w:p w:rsidR="00C325E7" w:rsidRPr="00CC399B" w:rsidRDefault="00C325E7" w:rsidP="006D6705">
            <w:pPr>
              <w:spacing w:before="156" w:after="156"/>
              <w:jc w:val="center"/>
              <w:rPr>
                <w:rFonts w:ascii="Times New Roman" w:hAnsi="Times New Roman" w:cs="Times New Roman"/>
              </w:rPr>
            </w:pPr>
          </w:p>
        </w:tc>
        <w:tc>
          <w:tcPr>
            <w:tcW w:w="1418" w:type="dxa"/>
            <w:vAlign w:val="center"/>
          </w:tcPr>
          <w:p w:rsidR="00C325E7" w:rsidRDefault="00C325E7" w:rsidP="00C325E7">
            <w:pPr>
              <w:spacing w:before="156" w:after="156"/>
              <w:jc w:val="center"/>
              <w:rPr>
                <w:rFonts w:ascii="Times New Roman" w:hAnsi="Times New Roman" w:cs="Times New Roman"/>
              </w:rPr>
            </w:pPr>
            <w:r w:rsidRPr="00CC399B">
              <w:rPr>
                <w:rFonts w:ascii="Times New Roman" w:hAnsi="Times New Roman" w:cs="Times New Roman"/>
              </w:rPr>
              <w:t>招标代理评价</w:t>
            </w:r>
          </w:p>
          <w:p w:rsidR="00C325E7" w:rsidRPr="00CC399B" w:rsidRDefault="00C325E7" w:rsidP="004578F0">
            <w:pPr>
              <w:spacing w:before="156" w:after="156"/>
              <w:jc w:val="center"/>
              <w:rPr>
                <w:rFonts w:ascii="Times New Roman" w:hAnsi="Times New Roman" w:cs="Times New Roman"/>
              </w:rPr>
            </w:pPr>
            <w:r>
              <w:rPr>
                <w:rFonts w:ascii="Times New Roman" w:hAnsi="Times New Roman" w:cs="Times New Roman" w:hint="eastAsia"/>
              </w:rPr>
              <w:t>(</w:t>
            </w:r>
            <w:r w:rsidR="004578F0">
              <w:rPr>
                <w:rFonts w:ascii="Times New Roman" w:hAnsi="Times New Roman" w:cs="Times New Roman" w:hint="eastAsia"/>
              </w:rPr>
              <w:t>43</w:t>
            </w:r>
            <w:r w:rsidRPr="00CC399B">
              <w:rPr>
                <w:rFonts w:ascii="Times New Roman" w:hAnsi="Times New Roman" w:cs="Times New Roman" w:hint="eastAsia"/>
              </w:rPr>
              <w:t>%</w:t>
            </w:r>
            <w:r>
              <w:rPr>
                <w:rFonts w:ascii="Times New Roman" w:hAnsi="Times New Roman" w:cs="Times New Roman" w:hint="eastAsia"/>
              </w:rPr>
              <w:t>)</w:t>
            </w:r>
          </w:p>
        </w:tc>
        <w:tc>
          <w:tcPr>
            <w:tcW w:w="8505" w:type="dxa"/>
            <w:vAlign w:val="center"/>
          </w:tcPr>
          <w:p w:rsidR="00C325E7" w:rsidRPr="004948F0" w:rsidRDefault="00C325E7" w:rsidP="006D6705">
            <w:pPr>
              <w:spacing w:before="156" w:after="156"/>
              <w:rPr>
                <w:rFonts w:ascii="Times New Roman" w:hAnsi="Times New Roman" w:cs="Times New Roman"/>
              </w:rPr>
            </w:pPr>
            <w:r w:rsidRPr="00CC399B">
              <w:rPr>
                <w:rFonts w:ascii="Times New Roman" w:hAnsi="Times New Roman" w:cs="Times New Roman"/>
              </w:rPr>
              <w:t>招标代理主要从代理委托合同的履行方面对招标人的总体评价</w:t>
            </w:r>
          </w:p>
        </w:tc>
        <w:tc>
          <w:tcPr>
            <w:tcW w:w="1984" w:type="dxa"/>
            <w:vMerge/>
          </w:tcPr>
          <w:p w:rsidR="00C325E7" w:rsidRPr="004948F0" w:rsidRDefault="00C325E7" w:rsidP="006D6705">
            <w:pPr>
              <w:spacing w:before="156" w:after="156"/>
              <w:rPr>
                <w:rFonts w:ascii="Times New Roman" w:hAnsi="Times New Roman" w:cs="Times New Roman"/>
              </w:rPr>
            </w:pPr>
          </w:p>
        </w:tc>
        <w:tc>
          <w:tcPr>
            <w:tcW w:w="1942" w:type="dxa"/>
            <w:vAlign w:val="center"/>
          </w:tcPr>
          <w:p w:rsidR="00C325E7" w:rsidRPr="00FF7F5E" w:rsidRDefault="00C325E7" w:rsidP="00432C19">
            <w:pPr>
              <w:jc w:val="center"/>
              <w:rPr>
                <w:rFonts w:ascii="Times New Roman" w:hAnsi="Times New Roman" w:cs="Times New Roman"/>
              </w:rPr>
            </w:pPr>
            <w:r>
              <w:rPr>
                <w:rFonts w:ascii="Times New Roman" w:hAnsi="Times New Roman" w:cs="Times New Roman" w:hint="eastAsia"/>
              </w:rPr>
              <w:t>由招标代理登陆政府采购各业务系统进行</w:t>
            </w:r>
            <w:r w:rsidRPr="00F5435F">
              <w:rPr>
                <w:rFonts w:ascii="Times New Roman" w:hAnsi="Times New Roman" w:cs="Times New Roman" w:hint="eastAsia"/>
              </w:rPr>
              <w:t>评价。</w:t>
            </w:r>
          </w:p>
        </w:tc>
      </w:tr>
    </w:tbl>
    <w:p w:rsidR="00F6541B" w:rsidRDefault="00F6541B" w:rsidP="00CE7A06">
      <w:pPr>
        <w:widowControl/>
        <w:jc w:val="left"/>
      </w:pPr>
    </w:p>
    <w:p w:rsidR="00901C45" w:rsidRPr="00294377" w:rsidRDefault="00F6541B" w:rsidP="00060C03">
      <w:pPr>
        <w:widowControl/>
        <w:jc w:val="left"/>
        <w:rPr>
          <w:rFonts w:ascii="仿宋" w:eastAsia="仿宋" w:hAnsi="仿宋"/>
        </w:rPr>
      </w:pPr>
      <w:r w:rsidRPr="00294377">
        <w:rPr>
          <w:rFonts w:ascii="仿宋" w:eastAsia="仿宋" w:hAnsi="仿宋" w:hint="eastAsia"/>
        </w:rPr>
        <w:t>备注：</w:t>
      </w:r>
      <w:r w:rsidR="00060C03" w:rsidRPr="00294377">
        <w:rPr>
          <w:rFonts w:ascii="仿宋" w:eastAsia="仿宋" w:hAnsi="仿宋" w:hint="eastAsia"/>
        </w:rPr>
        <w:t xml:space="preserve"> </w:t>
      </w:r>
    </w:p>
    <w:p w:rsidR="00901C45" w:rsidRDefault="00D143AE" w:rsidP="009E68E4">
      <w:pPr>
        <w:pStyle w:val="a5"/>
        <w:widowControl/>
        <w:numPr>
          <w:ilvl w:val="0"/>
          <w:numId w:val="8"/>
        </w:numPr>
        <w:spacing w:before="156" w:after="156"/>
        <w:ind w:firstLineChars="0"/>
        <w:jc w:val="left"/>
      </w:pPr>
      <w:r w:rsidRPr="00D143AE">
        <w:rPr>
          <w:rFonts w:hint="eastAsia"/>
        </w:rPr>
        <w:t>由于国家各级信息平台数据对接尚未完成，除有特殊说明外，</w:t>
      </w:r>
      <w:r>
        <w:rPr>
          <w:rFonts w:hint="eastAsia"/>
        </w:rPr>
        <w:t>不良行为</w:t>
      </w:r>
      <w:r w:rsidRPr="00D143AE">
        <w:rPr>
          <w:rFonts w:hint="eastAsia"/>
        </w:rPr>
        <w:t>指标暂不启用。国家各级信息平台数据对接实现后，将从市公共信用信息平台、信用中国、中国政府采购网获取权威数据。</w:t>
      </w:r>
    </w:p>
    <w:p w:rsidR="007B3640" w:rsidRPr="009E68E4" w:rsidRDefault="00060C03" w:rsidP="009E68E4">
      <w:pPr>
        <w:pStyle w:val="a5"/>
        <w:widowControl/>
        <w:numPr>
          <w:ilvl w:val="0"/>
          <w:numId w:val="8"/>
        </w:numPr>
        <w:spacing w:before="156" w:after="156"/>
        <w:ind w:firstLineChars="0"/>
        <w:jc w:val="left"/>
        <w:rPr>
          <w:rFonts w:ascii="Times New Roman" w:hAnsi="Times New Roman" w:cs="Times New Roman"/>
        </w:rPr>
      </w:pPr>
      <w:r>
        <w:rPr>
          <w:rFonts w:hint="eastAsia"/>
        </w:rPr>
        <w:t>相关方评价，</w:t>
      </w:r>
      <w:proofErr w:type="gramStart"/>
      <w:r>
        <w:rPr>
          <w:rFonts w:hint="eastAsia"/>
        </w:rPr>
        <w:t>由评价方</w:t>
      </w:r>
      <w:proofErr w:type="gramEnd"/>
      <w:r>
        <w:rPr>
          <w:rFonts w:hint="eastAsia"/>
        </w:rPr>
        <w:t>登陆交易中心</w:t>
      </w:r>
      <w:r w:rsidR="006E47F2">
        <w:rPr>
          <w:rFonts w:hint="eastAsia"/>
        </w:rPr>
        <w:t>相关</w:t>
      </w:r>
      <w:r w:rsidR="004608E4">
        <w:rPr>
          <w:rFonts w:hint="eastAsia"/>
        </w:rPr>
        <w:t>业务</w:t>
      </w:r>
      <w:r>
        <w:rPr>
          <w:rFonts w:hint="eastAsia"/>
        </w:rPr>
        <w:t>系统进行评价，</w:t>
      </w:r>
      <w:r w:rsidRPr="00060C03">
        <w:rPr>
          <w:rFonts w:hint="eastAsia"/>
        </w:rPr>
        <w:t>若同一</w:t>
      </w:r>
      <w:r>
        <w:rPr>
          <w:rFonts w:hint="eastAsia"/>
        </w:rPr>
        <w:t>被评价方</w:t>
      </w:r>
      <w:r w:rsidRPr="00060C03">
        <w:rPr>
          <w:rFonts w:hint="eastAsia"/>
        </w:rPr>
        <w:t>参与多个政府采购活动，则取其多个评价分数的平均值。</w:t>
      </w:r>
    </w:p>
    <w:sectPr w:rsidR="007B3640" w:rsidRPr="009E68E4" w:rsidSect="007B771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BDD" w:rsidRDefault="004C5BDD" w:rsidP="00BC53AF">
      <w:r>
        <w:separator/>
      </w:r>
    </w:p>
  </w:endnote>
  <w:endnote w:type="continuationSeparator" w:id="0">
    <w:p w:rsidR="004C5BDD" w:rsidRDefault="004C5BDD" w:rsidP="00BC5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9C" w:rsidRDefault="00BA1C9C" w:rsidP="006D6705">
    <w:pPr>
      <w:pStyle w:val="a4"/>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9C" w:rsidRDefault="00BA1C9C" w:rsidP="006D6705">
    <w:pPr>
      <w:pStyle w:val="a4"/>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9C" w:rsidRDefault="00BA1C9C" w:rsidP="006D6705">
    <w:pPr>
      <w:pStyle w:val="a4"/>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BDD" w:rsidRDefault="004C5BDD" w:rsidP="00BC53AF">
      <w:r>
        <w:separator/>
      </w:r>
    </w:p>
  </w:footnote>
  <w:footnote w:type="continuationSeparator" w:id="0">
    <w:p w:rsidR="004C5BDD" w:rsidRDefault="004C5BDD" w:rsidP="00BC53AF">
      <w:r>
        <w:continuationSeparator/>
      </w:r>
    </w:p>
  </w:footnote>
  <w:footnote w:id="1">
    <w:p w:rsidR="00BA1C9C" w:rsidRDefault="00BA1C9C" w:rsidP="00BC53AF">
      <w:pPr>
        <w:pStyle w:val="a7"/>
        <w:spacing w:before="156" w:after="156"/>
      </w:pPr>
      <w:r>
        <w:rPr>
          <w:rStyle w:val="a8"/>
        </w:rPr>
        <w:footnoteRef/>
      </w:r>
      <w:r>
        <w:rPr>
          <w:rFonts w:hint="eastAsia"/>
        </w:rPr>
        <w:t>扣分出现负分时统一记为</w:t>
      </w:r>
      <w:r>
        <w:rPr>
          <w:rFonts w:hint="eastAsia"/>
        </w:rPr>
        <w:t>0</w:t>
      </w:r>
      <w:r>
        <w:rPr>
          <w:rFonts w:hint="eastAsia"/>
        </w:rPr>
        <w:t>分，除有特殊说明外，各项二级指标满分均为</w:t>
      </w:r>
      <w:r>
        <w:rPr>
          <w:rFonts w:hint="eastAsia"/>
        </w:rPr>
        <w:t>100</w:t>
      </w:r>
      <w:r>
        <w:rPr>
          <w:rFonts w:hint="eastAsia"/>
        </w:rPr>
        <w:t>，下同。</w:t>
      </w:r>
    </w:p>
  </w:footnote>
  <w:footnote w:id="2">
    <w:p w:rsidR="00BA1C9C" w:rsidRDefault="00BA1C9C" w:rsidP="00AC478D">
      <w:pPr>
        <w:pStyle w:val="a7"/>
        <w:spacing w:before="156" w:after="156"/>
      </w:pPr>
      <w:r>
        <w:rPr>
          <w:rStyle w:val="a8"/>
        </w:rPr>
        <w:footnoteRef/>
      </w:r>
      <w:r>
        <w:t xml:space="preserve"> </w:t>
      </w:r>
      <w:r>
        <w:rPr>
          <w:rFonts w:hint="eastAsia"/>
        </w:rPr>
        <w:t>X</w:t>
      </w:r>
      <w:r>
        <w:rPr>
          <w:rFonts w:hint="eastAsia"/>
        </w:rPr>
        <w:t>年内暂定一年内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9C" w:rsidRDefault="00BA1C9C" w:rsidP="006D6705">
    <w:pPr>
      <w:pStyle w:val="a3"/>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9C" w:rsidRPr="00901C90" w:rsidRDefault="00BA1C9C" w:rsidP="006D6705">
    <w:pPr>
      <w:pStyle w:val="a3"/>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9C" w:rsidRDefault="00BA1C9C" w:rsidP="006D6705">
    <w:pPr>
      <w:pStyle w:val="a3"/>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B386E"/>
    <w:multiLevelType w:val="multilevel"/>
    <w:tmpl w:val="B9DCE34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15213FB5"/>
    <w:multiLevelType w:val="hybridMultilevel"/>
    <w:tmpl w:val="86E6CB26"/>
    <w:lvl w:ilvl="0" w:tplc="44D407A0">
      <w:start w:val="1"/>
      <w:numFmt w:val="decimal"/>
      <w:lvlText w:val="%1."/>
      <w:lvlJc w:val="left"/>
      <w:pPr>
        <w:ind w:left="420" w:hanging="420"/>
      </w:pPr>
      <w:rPr>
        <w:rFonts w:hint="eastAsia"/>
      </w:rPr>
    </w:lvl>
    <w:lvl w:ilvl="1" w:tplc="CD2493D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475591"/>
    <w:multiLevelType w:val="multilevel"/>
    <w:tmpl w:val="F924886C"/>
    <w:lvl w:ilvl="0">
      <w:start w:val="1"/>
      <w:numFmt w:val="decimal"/>
      <w:suff w:val="nothing"/>
      <w:lvlText w:val="（%1）"/>
      <w:lvlJc w:val="left"/>
      <w:pPr>
        <w:ind w:left="1412"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2DB0256"/>
    <w:multiLevelType w:val="multilevel"/>
    <w:tmpl w:val="69BE24C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46695BA4"/>
    <w:multiLevelType w:val="hybridMultilevel"/>
    <w:tmpl w:val="86E6CB26"/>
    <w:lvl w:ilvl="0" w:tplc="44D407A0">
      <w:start w:val="1"/>
      <w:numFmt w:val="decimal"/>
      <w:lvlText w:val="%1."/>
      <w:lvlJc w:val="left"/>
      <w:pPr>
        <w:ind w:left="420" w:hanging="420"/>
      </w:pPr>
      <w:rPr>
        <w:rFonts w:hint="eastAsia"/>
      </w:rPr>
    </w:lvl>
    <w:lvl w:ilvl="1" w:tplc="CD2493D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FC3849"/>
    <w:multiLevelType w:val="multilevel"/>
    <w:tmpl w:val="682A6F6E"/>
    <w:lvl w:ilvl="0">
      <w:start w:val="1"/>
      <w:numFmt w:val="decimal"/>
      <w:suff w:val="nothing"/>
      <w:lvlText w:val="%1."/>
      <w:lvlJc w:val="left"/>
      <w:pPr>
        <w:ind w:left="703"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633107FB"/>
    <w:multiLevelType w:val="hybridMultilevel"/>
    <w:tmpl w:val="86E6CB26"/>
    <w:lvl w:ilvl="0" w:tplc="44D407A0">
      <w:start w:val="1"/>
      <w:numFmt w:val="decimal"/>
      <w:lvlText w:val="%1."/>
      <w:lvlJc w:val="left"/>
      <w:pPr>
        <w:ind w:left="420" w:hanging="420"/>
      </w:pPr>
      <w:rPr>
        <w:rFonts w:hint="eastAsia"/>
      </w:rPr>
    </w:lvl>
    <w:lvl w:ilvl="1" w:tplc="CD2493D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5D02B1"/>
    <w:multiLevelType w:val="multilevel"/>
    <w:tmpl w:val="D138C96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3"/>
  </w:num>
  <w:num w:numId="3">
    <w:abstractNumId w:val="5"/>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6B96"/>
    <w:rsid w:val="00012F5C"/>
    <w:rsid w:val="00030F6B"/>
    <w:rsid w:val="0004239B"/>
    <w:rsid w:val="000469C2"/>
    <w:rsid w:val="00051C69"/>
    <w:rsid w:val="000545A8"/>
    <w:rsid w:val="00060C03"/>
    <w:rsid w:val="000613E1"/>
    <w:rsid w:val="00074916"/>
    <w:rsid w:val="0008417D"/>
    <w:rsid w:val="000A2DE3"/>
    <w:rsid w:val="000A5B93"/>
    <w:rsid w:val="000A730D"/>
    <w:rsid w:val="000B5BF0"/>
    <w:rsid w:val="000C0AE3"/>
    <w:rsid w:val="000D7256"/>
    <w:rsid w:val="000E51E3"/>
    <w:rsid w:val="000F074E"/>
    <w:rsid w:val="000F2781"/>
    <w:rsid w:val="00126BC3"/>
    <w:rsid w:val="00132256"/>
    <w:rsid w:val="00141909"/>
    <w:rsid w:val="001470E0"/>
    <w:rsid w:val="001474F0"/>
    <w:rsid w:val="00162F66"/>
    <w:rsid w:val="00170FC0"/>
    <w:rsid w:val="00180C2F"/>
    <w:rsid w:val="001864FA"/>
    <w:rsid w:val="00191338"/>
    <w:rsid w:val="00191619"/>
    <w:rsid w:val="001B10F3"/>
    <w:rsid w:val="001C0EE4"/>
    <w:rsid w:val="001D6AA6"/>
    <w:rsid w:val="001F0B59"/>
    <w:rsid w:val="001F3354"/>
    <w:rsid w:val="001F35E3"/>
    <w:rsid w:val="00206A0B"/>
    <w:rsid w:val="00211E62"/>
    <w:rsid w:val="002122E3"/>
    <w:rsid w:val="00222AAC"/>
    <w:rsid w:val="0022344E"/>
    <w:rsid w:val="00224589"/>
    <w:rsid w:val="002411F4"/>
    <w:rsid w:val="00243BE9"/>
    <w:rsid w:val="0024539C"/>
    <w:rsid w:val="0025586E"/>
    <w:rsid w:val="002739FA"/>
    <w:rsid w:val="00274953"/>
    <w:rsid w:val="00283760"/>
    <w:rsid w:val="002915A0"/>
    <w:rsid w:val="00294377"/>
    <w:rsid w:val="002A2E71"/>
    <w:rsid w:val="002B3464"/>
    <w:rsid w:val="002B56DA"/>
    <w:rsid w:val="002B654B"/>
    <w:rsid w:val="002C3410"/>
    <w:rsid w:val="002C362A"/>
    <w:rsid w:val="002C5D33"/>
    <w:rsid w:val="002D2605"/>
    <w:rsid w:val="002E79F7"/>
    <w:rsid w:val="002F31CA"/>
    <w:rsid w:val="002F48F2"/>
    <w:rsid w:val="002F4A67"/>
    <w:rsid w:val="002F5F8A"/>
    <w:rsid w:val="00312720"/>
    <w:rsid w:val="00325AC9"/>
    <w:rsid w:val="00327F4B"/>
    <w:rsid w:val="0033211F"/>
    <w:rsid w:val="003334D1"/>
    <w:rsid w:val="00333A3B"/>
    <w:rsid w:val="00340598"/>
    <w:rsid w:val="00344375"/>
    <w:rsid w:val="00350613"/>
    <w:rsid w:val="0035395C"/>
    <w:rsid w:val="003646AD"/>
    <w:rsid w:val="003819CE"/>
    <w:rsid w:val="00386CEE"/>
    <w:rsid w:val="003902A7"/>
    <w:rsid w:val="003947AA"/>
    <w:rsid w:val="003A34C8"/>
    <w:rsid w:val="003B5ED2"/>
    <w:rsid w:val="003C28C3"/>
    <w:rsid w:val="003C429D"/>
    <w:rsid w:val="003D051C"/>
    <w:rsid w:val="003D4784"/>
    <w:rsid w:val="003D6DCC"/>
    <w:rsid w:val="003E533D"/>
    <w:rsid w:val="004002D4"/>
    <w:rsid w:val="00401DE4"/>
    <w:rsid w:val="00402C51"/>
    <w:rsid w:val="004109FF"/>
    <w:rsid w:val="00422910"/>
    <w:rsid w:val="00422ECD"/>
    <w:rsid w:val="00432C19"/>
    <w:rsid w:val="0043753F"/>
    <w:rsid w:val="00440F09"/>
    <w:rsid w:val="00452391"/>
    <w:rsid w:val="004536A3"/>
    <w:rsid w:val="00456F67"/>
    <w:rsid w:val="004578F0"/>
    <w:rsid w:val="004608E4"/>
    <w:rsid w:val="00460C1A"/>
    <w:rsid w:val="00462E11"/>
    <w:rsid w:val="00465EC7"/>
    <w:rsid w:val="004735A7"/>
    <w:rsid w:val="00482952"/>
    <w:rsid w:val="00483876"/>
    <w:rsid w:val="00490C86"/>
    <w:rsid w:val="004912E7"/>
    <w:rsid w:val="00497E20"/>
    <w:rsid w:val="004A359D"/>
    <w:rsid w:val="004A43F2"/>
    <w:rsid w:val="004B368A"/>
    <w:rsid w:val="004C2D40"/>
    <w:rsid w:val="004C452C"/>
    <w:rsid w:val="004C471F"/>
    <w:rsid w:val="004C5BDD"/>
    <w:rsid w:val="004D3991"/>
    <w:rsid w:val="004F0EBF"/>
    <w:rsid w:val="004F1051"/>
    <w:rsid w:val="004F3684"/>
    <w:rsid w:val="00501809"/>
    <w:rsid w:val="005107C5"/>
    <w:rsid w:val="0052258E"/>
    <w:rsid w:val="00554664"/>
    <w:rsid w:val="00555357"/>
    <w:rsid w:val="00557ED2"/>
    <w:rsid w:val="00567B13"/>
    <w:rsid w:val="0057349D"/>
    <w:rsid w:val="00577FD0"/>
    <w:rsid w:val="00582368"/>
    <w:rsid w:val="005847BE"/>
    <w:rsid w:val="00596805"/>
    <w:rsid w:val="005976C0"/>
    <w:rsid w:val="005D31C3"/>
    <w:rsid w:val="005E1FAD"/>
    <w:rsid w:val="005E47DB"/>
    <w:rsid w:val="005F3E77"/>
    <w:rsid w:val="005F5935"/>
    <w:rsid w:val="00611063"/>
    <w:rsid w:val="00627A6F"/>
    <w:rsid w:val="00650D8C"/>
    <w:rsid w:val="00661DCE"/>
    <w:rsid w:val="00663259"/>
    <w:rsid w:val="00666CC4"/>
    <w:rsid w:val="0066703E"/>
    <w:rsid w:val="00672521"/>
    <w:rsid w:val="00682727"/>
    <w:rsid w:val="006B4854"/>
    <w:rsid w:val="006C0F9A"/>
    <w:rsid w:val="006C3339"/>
    <w:rsid w:val="006C7015"/>
    <w:rsid w:val="006D233C"/>
    <w:rsid w:val="006D6705"/>
    <w:rsid w:val="006E47F2"/>
    <w:rsid w:val="006F194D"/>
    <w:rsid w:val="006F6113"/>
    <w:rsid w:val="006F7412"/>
    <w:rsid w:val="00702BA4"/>
    <w:rsid w:val="0070326E"/>
    <w:rsid w:val="00704F4E"/>
    <w:rsid w:val="007133FE"/>
    <w:rsid w:val="007176C9"/>
    <w:rsid w:val="007275FB"/>
    <w:rsid w:val="007329ED"/>
    <w:rsid w:val="00740170"/>
    <w:rsid w:val="00745744"/>
    <w:rsid w:val="00750951"/>
    <w:rsid w:val="00752733"/>
    <w:rsid w:val="007538ED"/>
    <w:rsid w:val="00754BF8"/>
    <w:rsid w:val="007627CE"/>
    <w:rsid w:val="00771983"/>
    <w:rsid w:val="0079110A"/>
    <w:rsid w:val="007944DF"/>
    <w:rsid w:val="007A128A"/>
    <w:rsid w:val="007A7D84"/>
    <w:rsid w:val="007B3640"/>
    <w:rsid w:val="007B771A"/>
    <w:rsid w:val="007C3A43"/>
    <w:rsid w:val="007C7BC9"/>
    <w:rsid w:val="007D72AF"/>
    <w:rsid w:val="007D7D18"/>
    <w:rsid w:val="007E261C"/>
    <w:rsid w:val="007E3EC4"/>
    <w:rsid w:val="007F0554"/>
    <w:rsid w:val="007F5319"/>
    <w:rsid w:val="00805A61"/>
    <w:rsid w:val="0080640C"/>
    <w:rsid w:val="008079B3"/>
    <w:rsid w:val="00813C55"/>
    <w:rsid w:val="00816D5B"/>
    <w:rsid w:val="00832F54"/>
    <w:rsid w:val="00843EDA"/>
    <w:rsid w:val="00846565"/>
    <w:rsid w:val="008472F2"/>
    <w:rsid w:val="0085172F"/>
    <w:rsid w:val="00865F3A"/>
    <w:rsid w:val="008664E6"/>
    <w:rsid w:val="00871014"/>
    <w:rsid w:val="00873FE8"/>
    <w:rsid w:val="00885605"/>
    <w:rsid w:val="00893ED4"/>
    <w:rsid w:val="008A1132"/>
    <w:rsid w:val="008A3CF4"/>
    <w:rsid w:val="008D6CB7"/>
    <w:rsid w:val="008D6DC2"/>
    <w:rsid w:val="008F6B96"/>
    <w:rsid w:val="00901C45"/>
    <w:rsid w:val="00901CDE"/>
    <w:rsid w:val="00905D14"/>
    <w:rsid w:val="009060CC"/>
    <w:rsid w:val="00906EA5"/>
    <w:rsid w:val="00911526"/>
    <w:rsid w:val="00943408"/>
    <w:rsid w:val="00944E14"/>
    <w:rsid w:val="0095236A"/>
    <w:rsid w:val="00952ED3"/>
    <w:rsid w:val="00956675"/>
    <w:rsid w:val="00971EC3"/>
    <w:rsid w:val="00997EE5"/>
    <w:rsid w:val="009A190F"/>
    <w:rsid w:val="009A2B4B"/>
    <w:rsid w:val="009C2013"/>
    <w:rsid w:val="009C52A8"/>
    <w:rsid w:val="009D0E33"/>
    <w:rsid w:val="009D14DD"/>
    <w:rsid w:val="009E68E4"/>
    <w:rsid w:val="009F2687"/>
    <w:rsid w:val="00A0707F"/>
    <w:rsid w:val="00A14107"/>
    <w:rsid w:val="00A42FBD"/>
    <w:rsid w:val="00A47C31"/>
    <w:rsid w:val="00A6320D"/>
    <w:rsid w:val="00A63763"/>
    <w:rsid w:val="00A6459C"/>
    <w:rsid w:val="00A64DA2"/>
    <w:rsid w:val="00A72EEB"/>
    <w:rsid w:val="00A743EA"/>
    <w:rsid w:val="00A75658"/>
    <w:rsid w:val="00A86270"/>
    <w:rsid w:val="00A92366"/>
    <w:rsid w:val="00A971E9"/>
    <w:rsid w:val="00AA354F"/>
    <w:rsid w:val="00AA5321"/>
    <w:rsid w:val="00AA6935"/>
    <w:rsid w:val="00AA6D7C"/>
    <w:rsid w:val="00AC052E"/>
    <w:rsid w:val="00AC478D"/>
    <w:rsid w:val="00AD75F8"/>
    <w:rsid w:val="00AF053A"/>
    <w:rsid w:val="00B077F1"/>
    <w:rsid w:val="00B07B10"/>
    <w:rsid w:val="00B13B34"/>
    <w:rsid w:val="00B14137"/>
    <w:rsid w:val="00B20BF1"/>
    <w:rsid w:val="00B22E3C"/>
    <w:rsid w:val="00B23A4A"/>
    <w:rsid w:val="00B269F9"/>
    <w:rsid w:val="00B26CC6"/>
    <w:rsid w:val="00B27397"/>
    <w:rsid w:val="00B46123"/>
    <w:rsid w:val="00B517FA"/>
    <w:rsid w:val="00B52046"/>
    <w:rsid w:val="00B57EF3"/>
    <w:rsid w:val="00B814C6"/>
    <w:rsid w:val="00B821F6"/>
    <w:rsid w:val="00B86A29"/>
    <w:rsid w:val="00B9182B"/>
    <w:rsid w:val="00BA1C9C"/>
    <w:rsid w:val="00BA4B03"/>
    <w:rsid w:val="00BA4F6E"/>
    <w:rsid w:val="00BB39DA"/>
    <w:rsid w:val="00BC53AF"/>
    <w:rsid w:val="00BD4840"/>
    <w:rsid w:val="00C125B4"/>
    <w:rsid w:val="00C22744"/>
    <w:rsid w:val="00C250DD"/>
    <w:rsid w:val="00C325E7"/>
    <w:rsid w:val="00C3592C"/>
    <w:rsid w:val="00C461D3"/>
    <w:rsid w:val="00C56083"/>
    <w:rsid w:val="00C5664D"/>
    <w:rsid w:val="00C62185"/>
    <w:rsid w:val="00C66390"/>
    <w:rsid w:val="00C724E3"/>
    <w:rsid w:val="00C754CB"/>
    <w:rsid w:val="00C81375"/>
    <w:rsid w:val="00C825D6"/>
    <w:rsid w:val="00C83E7F"/>
    <w:rsid w:val="00C96FC7"/>
    <w:rsid w:val="00C97177"/>
    <w:rsid w:val="00CB0F50"/>
    <w:rsid w:val="00CB1329"/>
    <w:rsid w:val="00CC399B"/>
    <w:rsid w:val="00CC697B"/>
    <w:rsid w:val="00CC7D9A"/>
    <w:rsid w:val="00CD6239"/>
    <w:rsid w:val="00CE7A06"/>
    <w:rsid w:val="00CF129E"/>
    <w:rsid w:val="00D00D5E"/>
    <w:rsid w:val="00D07AE1"/>
    <w:rsid w:val="00D101E3"/>
    <w:rsid w:val="00D131B7"/>
    <w:rsid w:val="00D143AE"/>
    <w:rsid w:val="00D169A7"/>
    <w:rsid w:val="00D216CC"/>
    <w:rsid w:val="00D433B3"/>
    <w:rsid w:val="00D60CE8"/>
    <w:rsid w:val="00D81225"/>
    <w:rsid w:val="00D85C8A"/>
    <w:rsid w:val="00D87699"/>
    <w:rsid w:val="00D945AF"/>
    <w:rsid w:val="00DA7B45"/>
    <w:rsid w:val="00DC5A16"/>
    <w:rsid w:val="00DE167B"/>
    <w:rsid w:val="00DF0C98"/>
    <w:rsid w:val="00DF4AEB"/>
    <w:rsid w:val="00DF5C17"/>
    <w:rsid w:val="00E04620"/>
    <w:rsid w:val="00E25532"/>
    <w:rsid w:val="00E2739E"/>
    <w:rsid w:val="00E34A77"/>
    <w:rsid w:val="00E55F36"/>
    <w:rsid w:val="00E57188"/>
    <w:rsid w:val="00E625BE"/>
    <w:rsid w:val="00E73505"/>
    <w:rsid w:val="00E80643"/>
    <w:rsid w:val="00E91BA8"/>
    <w:rsid w:val="00E93EF8"/>
    <w:rsid w:val="00EA244D"/>
    <w:rsid w:val="00EC609C"/>
    <w:rsid w:val="00ED022A"/>
    <w:rsid w:val="00ED1C31"/>
    <w:rsid w:val="00ED3FA2"/>
    <w:rsid w:val="00EE0AE1"/>
    <w:rsid w:val="00EF123C"/>
    <w:rsid w:val="00EF5FDB"/>
    <w:rsid w:val="00F05251"/>
    <w:rsid w:val="00F060AC"/>
    <w:rsid w:val="00F0685D"/>
    <w:rsid w:val="00F22E05"/>
    <w:rsid w:val="00F23091"/>
    <w:rsid w:val="00F236EA"/>
    <w:rsid w:val="00F24F2C"/>
    <w:rsid w:val="00F327BC"/>
    <w:rsid w:val="00F343F8"/>
    <w:rsid w:val="00F40664"/>
    <w:rsid w:val="00F4275D"/>
    <w:rsid w:val="00F43351"/>
    <w:rsid w:val="00F44845"/>
    <w:rsid w:val="00F4647B"/>
    <w:rsid w:val="00F47688"/>
    <w:rsid w:val="00F5299E"/>
    <w:rsid w:val="00F52EBF"/>
    <w:rsid w:val="00F5435F"/>
    <w:rsid w:val="00F571B8"/>
    <w:rsid w:val="00F61F8C"/>
    <w:rsid w:val="00F6541B"/>
    <w:rsid w:val="00F81409"/>
    <w:rsid w:val="00F859EA"/>
    <w:rsid w:val="00FA5418"/>
    <w:rsid w:val="00FA5EBD"/>
    <w:rsid w:val="00FB6EAD"/>
    <w:rsid w:val="00FC3D86"/>
    <w:rsid w:val="00FC45FD"/>
    <w:rsid w:val="00FC538B"/>
    <w:rsid w:val="00FD34BB"/>
    <w:rsid w:val="00FE3C96"/>
    <w:rsid w:val="00FE5889"/>
    <w:rsid w:val="00FF717F"/>
    <w:rsid w:val="00FF7F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3AF"/>
    <w:pPr>
      <w:tabs>
        <w:tab w:val="center" w:pos="4153"/>
        <w:tab w:val="right" w:pos="8306"/>
      </w:tabs>
      <w:snapToGrid w:val="0"/>
      <w:spacing w:beforeLines="50" w:afterLines="50"/>
      <w:jc w:val="center"/>
    </w:pPr>
    <w:rPr>
      <w:rFonts w:eastAsia="仿宋"/>
      <w:sz w:val="18"/>
      <w:szCs w:val="18"/>
    </w:rPr>
  </w:style>
  <w:style w:type="character" w:customStyle="1" w:styleId="Char">
    <w:name w:val="页眉 Char"/>
    <w:basedOn w:val="a0"/>
    <w:link w:val="a3"/>
    <w:uiPriority w:val="99"/>
    <w:rsid w:val="00BC53AF"/>
    <w:rPr>
      <w:rFonts w:eastAsia="仿宋"/>
      <w:sz w:val="18"/>
      <w:szCs w:val="18"/>
    </w:rPr>
  </w:style>
  <w:style w:type="paragraph" w:styleId="a4">
    <w:name w:val="footer"/>
    <w:basedOn w:val="a"/>
    <w:link w:val="Char0"/>
    <w:uiPriority w:val="99"/>
    <w:unhideWhenUsed/>
    <w:rsid w:val="00BC53AF"/>
    <w:pPr>
      <w:tabs>
        <w:tab w:val="center" w:pos="4153"/>
        <w:tab w:val="right" w:pos="8306"/>
      </w:tabs>
      <w:snapToGrid w:val="0"/>
      <w:spacing w:beforeLines="50" w:afterLines="50"/>
      <w:jc w:val="left"/>
    </w:pPr>
    <w:rPr>
      <w:rFonts w:eastAsia="仿宋"/>
      <w:sz w:val="18"/>
      <w:szCs w:val="18"/>
    </w:rPr>
  </w:style>
  <w:style w:type="character" w:customStyle="1" w:styleId="Char0">
    <w:name w:val="页脚 Char"/>
    <w:basedOn w:val="a0"/>
    <w:link w:val="a4"/>
    <w:uiPriority w:val="99"/>
    <w:rsid w:val="00BC53AF"/>
    <w:rPr>
      <w:rFonts w:eastAsia="仿宋"/>
      <w:sz w:val="18"/>
      <w:szCs w:val="18"/>
    </w:rPr>
  </w:style>
  <w:style w:type="paragraph" w:styleId="a5">
    <w:name w:val="List Paragraph"/>
    <w:basedOn w:val="a"/>
    <w:uiPriority w:val="34"/>
    <w:qFormat/>
    <w:rsid w:val="00BC53AF"/>
    <w:pPr>
      <w:spacing w:beforeLines="50" w:afterLines="50"/>
      <w:ind w:firstLineChars="200" w:firstLine="420"/>
    </w:pPr>
    <w:rPr>
      <w:rFonts w:eastAsia="仿宋"/>
    </w:rPr>
  </w:style>
  <w:style w:type="paragraph" w:styleId="a6">
    <w:name w:val="caption"/>
    <w:basedOn w:val="a"/>
    <w:next w:val="a"/>
    <w:uiPriority w:val="99"/>
    <w:unhideWhenUsed/>
    <w:qFormat/>
    <w:rsid w:val="00BC53AF"/>
    <w:pPr>
      <w:spacing w:beforeLines="50" w:afterLines="50"/>
    </w:pPr>
    <w:rPr>
      <w:rFonts w:asciiTheme="majorHAnsi" w:eastAsia="黑体" w:hAnsiTheme="majorHAnsi" w:cstheme="majorBidi"/>
      <w:sz w:val="20"/>
      <w:szCs w:val="20"/>
    </w:rPr>
  </w:style>
  <w:style w:type="paragraph" w:styleId="a7">
    <w:name w:val="footnote text"/>
    <w:basedOn w:val="a"/>
    <w:link w:val="Char1"/>
    <w:uiPriority w:val="99"/>
    <w:unhideWhenUsed/>
    <w:rsid w:val="00BC53AF"/>
    <w:pPr>
      <w:snapToGrid w:val="0"/>
      <w:spacing w:beforeLines="50" w:afterLines="50"/>
      <w:jc w:val="left"/>
    </w:pPr>
    <w:rPr>
      <w:rFonts w:eastAsia="仿宋"/>
      <w:sz w:val="18"/>
      <w:szCs w:val="18"/>
    </w:rPr>
  </w:style>
  <w:style w:type="character" w:customStyle="1" w:styleId="Char1">
    <w:name w:val="脚注文本 Char"/>
    <w:basedOn w:val="a0"/>
    <w:link w:val="a7"/>
    <w:uiPriority w:val="99"/>
    <w:rsid w:val="00BC53AF"/>
    <w:rPr>
      <w:rFonts w:eastAsia="仿宋"/>
      <w:sz w:val="18"/>
      <w:szCs w:val="18"/>
    </w:rPr>
  </w:style>
  <w:style w:type="character" w:styleId="a8">
    <w:name w:val="footnote reference"/>
    <w:basedOn w:val="a0"/>
    <w:uiPriority w:val="99"/>
    <w:semiHidden/>
    <w:unhideWhenUsed/>
    <w:rsid w:val="00BC53AF"/>
    <w:rPr>
      <w:vertAlign w:val="superscript"/>
    </w:rPr>
  </w:style>
  <w:style w:type="paragraph" w:styleId="a9">
    <w:name w:val="No Spacing"/>
    <w:uiPriority w:val="99"/>
    <w:qFormat/>
    <w:rsid w:val="00FA5418"/>
    <w:pPr>
      <w:adjustRightInd w:val="0"/>
      <w:snapToGrid w:val="0"/>
    </w:pPr>
    <w:rPr>
      <w:rFonts w:ascii="Tahoma" w:eastAsia="微软雅黑" w:hAnsi="Tahoma" w:cs="Times New Roman"/>
      <w:kern w:val="0"/>
      <w:sz w:val="22"/>
    </w:rPr>
  </w:style>
  <w:style w:type="character" w:styleId="aa">
    <w:name w:val="annotation reference"/>
    <w:basedOn w:val="a0"/>
    <w:uiPriority w:val="99"/>
    <w:semiHidden/>
    <w:unhideWhenUsed/>
    <w:rsid w:val="00E91BA8"/>
    <w:rPr>
      <w:sz w:val="21"/>
      <w:szCs w:val="21"/>
    </w:rPr>
  </w:style>
  <w:style w:type="paragraph" w:styleId="ab">
    <w:name w:val="annotation text"/>
    <w:basedOn w:val="a"/>
    <w:link w:val="Char2"/>
    <w:uiPriority w:val="99"/>
    <w:semiHidden/>
    <w:unhideWhenUsed/>
    <w:rsid w:val="00E91BA8"/>
    <w:pPr>
      <w:jc w:val="left"/>
    </w:pPr>
  </w:style>
  <w:style w:type="character" w:customStyle="1" w:styleId="Char2">
    <w:name w:val="批注文字 Char"/>
    <w:basedOn w:val="a0"/>
    <w:link w:val="ab"/>
    <w:uiPriority w:val="99"/>
    <w:semiHidden/>
    <w:rsid w:val="00E91BA8"/>
  </w:style>
  <w:style w:type="paragraph" w:styleId="ac">
    <w:name w:val="annotation subject"/>
    <w:basedOn w:val="ab"/>
    <w:next w:val="ab"/>
    <w:link w:val="Char3"/>
    <w:uiPriority w:val="99"/>
    <w:semiHidden/>
    <w:unhideWhenUsed/>
    <w:rsid w:val="00E91BA8"/>
    <w:rPr>
      <w:b/>
      <w:bCs/>
    </w:rPr>
  </w:style>
  <w:style w:type="character" w:customStyle="1" w:styleId="Char3">
    <w:name w:val="批注主题 Char"/>
    <w:basedOn w:val="Char2"/>
    <w:link w:val="ac"/>
    <w:uiPriority w:val="99"/>
    <w:semiHidden/>
    <w:rsid w:val="00E91BA8"/>
    <w:rPr>
      <w:b/>
      <w:bCs/>
    </w:rPr>
  </w:style>
  <w:style w:type="paragraph" w:styleId="ad">
    <w:name w:val="Balloon Text"/>
    <w:basedOn w:val="a"/>
    <w:link w:val="Char4"/>
    <w:uiPriority w:val="99"/>
    <w:semiHidden/>
    <w:unhideWhenUsed/>
    <w:rsid w:val="00E91BA8"/>
    <w:rPr>
      <w:sz w:val="18"/>
      <w:szCs w:val="18"/>
    </w:rPr>
  </w:style>
  <w:style w:type="character" w:customStyle="1" w:styleId="Char4">
    <w:name w:val="批注框文本 Char"/>
    <w:basedOn w:val="a0"/>
    <w:link w:val="ad"/>
    <w:uiPriority w:val="99"/>
    <w:semiHidden/>
    <w:rsid w:val="00E91BA8"/>
    <w:rPr>
      <w:sz w:val="18"/>
      <w:szCs w:val="18"/>
    </w:rPr>
  </w:style>
  <w:style w:type="paragraph" w:styleId="ae">
    <w:name w:val="Revision"/>
    <w:hidden/>
    <w:uiPriority w:val="99"/>
    <w:semiHidden/>
    <w:rsid w:val="00B461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2B48-B44E-459D-ACE9-742C97B2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1108</Words>
  <Characters>6316</Characters>
  <Application>Microsoft Office Word</Application>
  <DocSecurity>0</DocSecurity>
  <Lines>52</Lines>
  <Paragraphs>14</Paragraphs>
  <ScaleCrop>false</ScaleCrop>
  <Company>Sky123.Org</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马欣妮</dc:creator>
  <cp:lastModifiedBy>马欣妮</cp:lastModifiedBy>
  <cp:revision>8</cp:revision>
  <cp:lastPrinted>2016-12-05T14:28:00Z</cp:lastPrinted>
  <dcterms:created xsi:type="dcterms:W3CDTF">2016-12-09T02:52:00Z</dcterms:created>
  <dcterms:modified xsi:type="dcterms:W3CDTF">2016-12-09T09:28:00Z</dcterms:modified>
</cp:coreProperties>
</file>