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240" w:lineRule="auto"/>
        <w:ind w:lef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24"/>
          <w:lang w:eastAsia="zh-CN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24"/>
          <w:lang w:eastAsia="zh-CN"/>
        </w:rPr>
        <w:t>中小学教师资格考试（面试）科目代码列表</w:t>
      </w:r>
    </w:p>
    <w:bookmarkEnd w:id="0"/>
    <w:tbl>
      <w:tblPr>
        <w:tblStyle w:val="2"/>
        <w:tblW w:w="7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405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科目名称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科目代码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幼儿园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幼儿园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小学语文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小学英语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小学道德与法治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小学数学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小学科学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小学音乐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小学体育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小学美术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小学信息技术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小学心理健康教育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小学全科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小学特殊教育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（三）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初中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语文（初级中学）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数学（初级中学）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英语（初级中学）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日语（初级中学）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俄语（初级中学）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物理（初级中学）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化学（初级中学）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生物（初级中学）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道德与法治（初级中学）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历史（初级中学）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地理（初级中学）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音乐（初级中学）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体育与健康（初级中学）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美术（初级中学）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信息技术（初级中学）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历史与社会（初级中学）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科学（初级中学）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心理健康教育（初级中学）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特殊教育（初级中学）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（四）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语文（高级中学）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数学（高级中学）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英语（高级中学）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日语（高级中学）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俄语（高级中学）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物理（高级中学）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化学（高级中学）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生物（高级中学）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思想政治（高级中学）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历史（高级中学）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地理（高级中学）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音乐（高级中学）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体育与健康（高级中学）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美术（高级中学）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信息技术（高级中学）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通用技术（高级中学）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心理健康教育（高级中学）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特殊教育（高级中学）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6" w:firstLineChars="152"/>
        <w:textAlignment w:val="auto"/>
        <w:rPr>
          <w:rFonts w:hint="eastAsia" w:eastAsia="仿宋_GB2312" w:cs="仿宋_GB2312"/>
          <w:bCs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6" w:firstLineChars="152"/>
        <w:textAlignment w:val="auto"/>
        <w:rPr>
          <w:rFonts w:hint="eastAsia" w:eastAsia="仿宋_GB2312" w:cs="仿宋_GB2312"/>
          <w:bCs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6" w:firstLineChars="152"/>
        <w:textAlignment w:val="auto"/>
        <w:rPr>
          <w:rFonts w:hint="eastAsia" w:eastAsia="仿宋_GB2312" w:cs="仿宋_GB2312"/>
          <w:bCs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6" w:firstLineChars="152"/>
        <w:textAlignment w:val="auto"/>
        <w:rPr>
          <w:rFonts w:hint="eastAsia" w:eastAsia="仿宋_GB2312" w:cs="仿宋_GB2312"/>
          <w:bCs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33479"/>
    <w:multiLevelType w:val="multilevel"/>
    <w:tmpl w:val="02B3347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7BF4DED"/>
    <w:multiLevelType w:val="multilevel"/>
    <w:tmpl w:val="07BF4DE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938198E"/>
    <w:multiLevelType w:val="multilevel"/>
    <w:tmpl w:val="7938198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121A2"/>
    <w:rsid w:val="0C41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2025-04-14T01:19:00Z</dcterms:created>
  <dc:creator>Lenovo</dc:creator>
  <cp:lastModifiedBy>Lenovo</cp:lastModifiedBy>
  <dcterms:modified xsi:type="dcterms:W3CDTF">2025-04-14T01:20:57Z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DE11BAD852AC473CA3B2084037FD7E2C</vt:lpwstr>
  </property>
</Properties>
</file>