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0C8BEC">
      <w:pPr>
        <w:ind w:firstLine="632"/>
        <w:rPr>
          <w:rFonts w:cs="Times New Roman"/>
        </w:rPr>
      </w:pPr>
    </w:p>
    <w:p w14:paraId="7B4ACD19">
      <w:pPr>
        <w:ind w:firstLine="632"/>
        <w:rPr>
          <w:rFonts w:cs="Times New Roman"/>
        </w:rPr>
      </w:pPr>
    </w:p>
    <w:p w14:paraId="6CC065B2">
      <w:pPr>
        <w:ind w:firstLine="632"/>
        <w:rPr>
          <w:rFonts w:cs="Times New Roman"/>
        </w:rPr>
      </w:pPr>
    </w:p>
    <w:p w14:paraId="51188F74">
      <w:pPr>
        <w:ind w:firstLine="632"/>
        <w:rPr>
          <w:rFonts w:cs="Times New Roman"/>
        </w:rPr>
      </w:pPr>
    </w:p>
    <w:p w14:paraId="5BEAC405">
      <w:pPr>
        <w:ind w:firstLine="0" w:firstLineChars="0"/>
        <w:jc w:val="center"/>
        <w:rPr>
          <w:rFonts w:eastAsia="方正小标宋简体" w:cs="Times New Roman"/>
          <w:sz w:val="52"/>
          <w:szCs w:val="52"/>
        </w:rPr>
      </w:pPr>
      <w:r>
        <w:rPr>
          <w:rFonts w:eastAsia="方正小标宋简体" w:cs="Times New Roman"/>
          <w:sz w:val="52"/>
          <w:szCs w:val="52"/>
        </w:rPr>
        <w:t>增城区增江河东江河部分流域水上垃圾清洁保洁项目经费自评复核意见</w:t>
      </w:r>
    </w:p>
    <w:p w14:paraId="51477BA5">
      <w:pPr>
        <w:ind w:firstLine="632"/>
        <w:rPr>
          <w:rFonts w:cs="Times New Roman"/>
        </w:rPr>
      </w:pPr>
    </w:p>
    <w:p w14:paraId="0C0E9B90">
      <w:pPr>
        <w:ind w:firstLine="632"/>
        <w:rPr>
          <w:rFonts w:cs="Times New Roman"/>
        </w:rPr>
      </w:pPr>
      <w:bookmarkStart w:id="48" w:name="_GoBack"/>
      <w:bookmarkEnd w:id="48"/>
    </w:p>
    <w:p w14:paraId="3CFF92E7">
      <w:pPr>
        <w:ind w:firstLine="632"/>
        <w:rPr>
          <w:rFonts w:cs="Times New Roman"/>
        </w:rPr>
      </w:pPr>
    </w:p>
    <w:p w14:paraId="4AFAC371">
      <w:pPr>
        <w:ind w:firstLine="632"/>
        <w:rPr>
          <w:rFonts w:cs="Times New Roman"/>
        </w:rPr>
      </w:pPr>
    </w:p>
    <w:p w14:paraId="2EA5B8C6">
      <w:pPr>
        <w:ind w:firstLine="632"/>
        <w:rPr>
          <w:rFonts w:cs="Times New Roman"/>
        </w:rPr>
      </w:pPr>
    </w:p>
    <w:p w14:paraId="5A56BC34">
      <w:pPr>
        <w:ind w:firstLine="632"/>
        <w:rPr>
          <w:rFonts w:cs="Times New Roman"/>
        </w:rPr>
      </w:pPr>
    </w:p>
    <w:p w14:paraId="2ECB2B1D">
      <w:pPr>
        <w:ind w:firstLine="632"/>
        <w:rPr>
          <w:rFonts w:cs="Times New Roman"/>
        </w:rPr>
      </w:pPr>
    </w:p>
    <w:p w14:paraId="4C43FC39">
      <w:pPr>
        <w:ind w:firstLine="632"/>
        <w:rPr>
          <w:rFonts w:cs="Times New Roman"/>
        </w:rPr>
      </w:pPr>
      <w:r>
        <w:rPr>
          <w:rFonts w:cs="Times New Roman"/>
        </w:rPr>
        <w:t>评价机构：广东国众联行资产评估土地房地产估价规划咨询</w:t>
      </w:r>
    </w:p>
    <w:p w14:paraId="504481F0">
      <w:pPr>
        <w:ind w:firstLine="2212" w:firstLineChars="700"/>
        <w:rPr>
          <w:rFonts w:cs="Times New Roman"/>
        </w:rPr>
      </w:pPr>
      <w:r>
        <w:rPr>
          <w:rFonts w:cs="Times New Roman"/>
        </w:rPr>
        <w:t>有限公司</w:t>
      </w:r>
    </w:p>
    <w:p w14:paraId="6FD759BD">
      <w:pPr>
        <w:ind w:firstLine="632"/>
        <w:rPr>
          <w:rFonts w:cs="Times New Roman"/>
        </w:rPr>
      </w:pPr>
      <w:r>
        <w:rPr>
          <w:rFonts w:cs="Times New Roman"/>
        </w:rPr>
        <w:t>机构负责人：司徒荣轼</w:t>
      </w:r>
    </w:p>
    <w:p w14:paraId="0996F44E">
      <w:pPr>
        <w:ind w:firstLine="632"/>
        <w:rPr>
          <w:rFonts w:cs="Times New Roman"/>
        </w:rPr>
      </w:pPr>
      <w:r>
        <w:rPr>
          <w:rFonts w:cs="Times New Roman"/>
        </w:rPr>
        <w:t>项目负责人：司徒荣轼</w:t>
      </w:r>
    </w:p>
    <w:p w14:paraId="57C326C7">
      <w:pPr>
        <w:ind w:firstLine="632"/>
        <w:rPr>
          <w:rFonts w:cs="Times New Roman"/>
        </w:rPr>
      </w:pPr>
    </w:p>
    <w:p w14:paraId="1223CDB0">
      <w:pPr>
        <w:ind w:firstLine="632"/>
        <w:rPr>
          <w:rFonts w:cs="Times New Roman"/>
        </w:rPr>
      </w:pPr>
    </w:p>
    <w:p w14:paraId="7CFAA418">
      <w:pPr>
        <w:ind w:firstLine="632"/>
        <w:rPr>
          <w:rFonts w:cs="Times New Roman"/>
        </w:rPr>
      </w:pPr>
    </w:p>
    <w:p w14:paraId="71594C42">
      <w:pPr>
        <w:ind w:firstLine="0" w:firstLineChars="0"/>
        <w:jc w:val="center"/>
        <w:rPr>
          <w:rFonts w:cs="Times New Roman"/>
          <w:spacing w:val="16"/>
        </w:rPr>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5" w:left="1588" w:header="851" w:footer="1758" w:gutter="0"/>
          <w:cols w:space="425" w:num="1"/>
          <w:titlePg/>
          <w:docGrid w:type="linesAndChars" w:linePitch="579" w:charSpace="-849"/>
        </w:sectPr>
      </w:pPr>
      <w:r>
        <w:rPr>
          <w:rFonts w:cs="Times New Roman"/>
          <w:spacing w:val="16"/>
        </w:rPr>
        <w:t>2024年9月</w:t>
      </w:r>
    </w:p>
    <w:p w14:paraId="50864280">
      <w:pPr>
        <w:ind w:firstLine="0" w:firstLineChars="0"/>
        <w:jc w:val="center"/>
        <w:rPr>
          <w:rFonts w:eastAsia="方正小标宋简体" w:cs="Times New Roman"/>
          <w:sz w:val="44"/>
          <w:szCs w:val="44"/>
        </w:rPr>
      </w:pPr>
      <w:r>
        <w:rPr>
          <w:rFonts w:eastAsia="方正小标宋简体" w:cs="Times New Roman"/>
          <w:sz w:val="44"/>
          <w:szCs w:val="44"/>
        </w:rPr>
        <w:t>目</w:t>
      </w:r>
      <w:r>
        <w:rPr>
          <w:rFonts w:hint="eastAsia" w:eastAsia="方正小标宋简体" w:cs="Times New Roman"/>
          <w:sz w:val="44"/>
          <w:szCs w:val="44"/>
        </w:rPr>
        <w:t xml:space="preserve">  </w:t>
      </w:r>
      <w:r>
        <w:rPr>
          <w:rFonts w:eastAsia="方正小标宋简体" w:cs="Times New Roman"/>
          <w:sz w:val="44"/>
          <w:szCs w:val="44"/>
        </w:rPr>
        <w:t>录</w:t>
      </w:r>
    </w:p>
    <w:p w14:paraId="41ED3DB5">
      <w:pPr>
        <w:ind w:firstLine="0" w:firstLineChars="0"/>
        <w:jc w:val="center"/>
        <w:rPr>
          <w:rFonts w:eastAsia="方正小标宋简体" w:cs="Times New Roman"/>
          <w:sz w:val="44"/>
          <w:szCs w:val="44"/>
        </w:rPr>
      </w:pPr>
    </w:p>
    <w:p w14:paraId="346E7111">
      <w:pPr>
        <w:pStyle w:val="11"/>
        <w:tabs>
          <w:tab w:val="right" w:leader="dot" w:pos="8844"/>
        </w:tabs>
      </w:pPr>
      <w:r>
        <w:rPr>
          <w:rFonts w:cs="Times New Roman"/>
        </w:rPr>
        <w:fldChar w:fldCharType="begin"/>
      </w:r>
      <w:r>
        <w:rPr>
          <w:rFonts w:cs="Times New Roman"/>
        </w:rPr>
        <w:instrText xml:space="preserve"> TOC \o "1-2" \h \z \u </w:instrText>
      </w:r>
      <w:r>
        <w:rPr>
          <w:rFonts w:cs="Times New Roman"/>
        </w:rPr>
        <w:fldChar w:fldCharType="separate"/>
      </w:r>
      <w:r>
        <w:rPr>
          <w:rFonts w:cs="Times New Roman"/>
        </w:rPr>
        <w:fldChar w:fldCharType="begin"/>
      </w:r>
      <w:r>
        <w:rPr>
          <w:rFonts w:cs="Times New Roman"/>
        </w:rPr>
        <w:instrText xml:space="preserve"> HYPERLINK \l _Toc2739 </w:instrText>
      </w:r>
      <w:r>
        <w:rPr>
          <w:rFonts w:cs="Times New Roman"/>
        </w:rPr>
        <w:fldChar w:fldCharType="separate"/>
      </w:r>
      <w:r>
        <w:rPr>
          <w:rFonts w:cs="Times New Roman"/>
        </w:rPr>
        <w:t>一、自评组织情况</w:t>
      </w:r>
      <w:r>
        <w:tab/>
      </w:r>
      <w:r>
        <w:fldChar w:fldCharType="begin"/>
      </w:r>
      <w:r>
        <w:instrText xml:space="preserve"> PAGEREF _Toc2739 \h </w:instrText>
      </w:r>
      <w:r>
        <w:fldChar w:fldCharType="separate"/>
      </w:r>
      <w:r>
        <w:t>- 2 -</w:t>
      </w:r>
      <w:r>
        <w:fldChar w:fldCharType="end"/>
      </w:r>
      <w:r>
        <w:rPr>
          <w:rFonts w:cs="Times New Roman"/>
        </w:rPr>
        <w:fldChar w:fldCharType="end"/>
      </w:r>
    </w:p>
    <w:p w14:paraId="352D3850">
      <w:pPr>
        <w:pStyle w:val="11"/>
        <w:tabs>
          <w:tab w:val="right" w:leader="dot" w:pos="8844"/>
        </w:tabs>
      </w:pPr>
      <w:r>
        <w:rPr>
          <w:rFonts w:cs="Times New Roman"/>
        </w:rPr>
        <w:fldChar w:fldCharType="begin"/>
      </w:r>
      <w:r>
        <w:rPr>
          <w:rFonts w:cs="Times New Roman"/>
        </w:rPr>
        <w:instrText xml:space="preserve"> HYPERLINK \l _Toc19550 </w:instrText>
      </w:r>
      <w:r>
        <w:rPr>
          <w:rFonts w:cs="Times New Roman"/>
        </w:rPr>
        <w:fldChar w:fldCharType="separate"/>
      </w:r>
      <w:r>
        <w:rPr>
          <w:rFonts w:cs="Times New Roman"/>
        </w:rPr>
        <w:t>二、项目基本情况</w:t>
      </w:r>
      <w:r>
        <w:tab/>
      </w:r>
      <w:r>
        <w:fldChar w:fldCharType="begin"/>
      </w:r>
      <w:r>
        <w:instrText xml:space="preserve"> PAGEREF _Toc19550 \h </w:instrText>
      </w:r>
      <w:r>
        <w:fldChar w:fldCharType="separate"/>
      </w:r>
      <w:r>
        <w:t>- 2 -</w:t>
      </w:r>
      <w:r>
        <w:fldChar w:fldCharType="end"/>
      </w:r>
      <w:r>
        <w:rPr>
          <w:rFonts w:cs="Times New Roman"/>
        </w:rPr>
        <w:fldChar w:fldCharType="end"/>
      </w:r>
    </w:p>
    <w:p w14:paraId="69F96E46">
      <w:pPr>
        <w:pStyle w:val="12"/>
        <w:tabs>
          <w:tab w:val="right" w:leader="dot" w:pos="8844"/>
        </w:tabs>
      </w:pPr>
      <w:r>
        <w:rPr>
          <w:rFonts w:cs="Times New Roman"/>
        </w:rPr>
        <w:fldChar w:fldCharType="begin"/>
      </w:r>
      <w:r>
        <w:rPr>
          <w:rFonts w:cs="Times New Roman"/>
        </w:rPr>
        <w:instrText xml:space="preserve"> HYPERLINK \l _Toc26886 </w:instrText>
      </w:r>
      <w:r>
        <w:rPr>
          <w:rFonts w:cs="Times New Roman"/>
        </w:rPr>
        <w:fldChar w:fldCharType="separate"/>
      </w:r>
      <w:r>
        <w:rPr>
          <w:rFonts w:cs="Times New Roman"/>
        </w:rPr>
        <w:t>（一）项目背景。</w:t>
      </w:r>
      <w:r>
        <w:tab/>
      </w:r>
      <w:r>
        <w:fldChar w:fldCharType="begin"/>
      </w:r>
      <w:r>
        <w:instrText xml:space="preserve"> PAGEREF _Toc26886 \h </w:instrText>
      </w:r>
      <w:r>
        <w:fldChar w:fldCharType="separate"/>
      </w:r>
      <w:r>
        <w:t>- 2 -</w:t>
      </w:r>
      <w:r>
        <w:fldChar w:fldCharType="end"/>
      </w:r>
      <w:r>
        <w:rPr>
          <w:rFonts w:cs="Times New Roman"/>
        </w:rPr>
        <w:fldChar w:fldCharType="end"/>
      </w:r>
    </w:p>
    <w:p w14:paraId="44E94CD2">
      <w:pPr>
        <w:pStyle w:val="12"/>
        <w:tabs>
          <w:tab w:val="right" w:leader="dot" w:pos="8844"/>
        </w:tabs>
      </w:pPr>
      <w:r>
        <w:rPr>
          <w:rFonts w:cs="Times New Roman"/>
        </w:rPr>
        <w:fldChar w:fldCharType="begin"/>
      </w:r>
      <w:r>
        <w:rPr>
          <w:rFonts w:cs="Times New Roman"/>
        </w:rPr>
        <w:instrText xml:space="preserve"> HYPERLINK \l _Toc1606 </w:instrText>
      </w:r>
      <w:r>
        <w:rPr>
          <w:rFonts w:cs="Times New Roman"/>
        </w:rPr>
        <w:fldChar w:fldCharType="separate"/>
      </w:r>
      <w:r>
        <w:rPr>
          <w:rFonts w:cs="Times New Roman"/>
        </w:rPr>
        <w:t>（二）项目实施及完成情况。</w:t>
      </w:r>
      <w:r>
        <w:tab/>
      </w:r>
      <w:r>
        <w:fldChar w:fldCharType="begin"/>
      </w:r>
      <w:r>
        <w:instrText xml:space="preserve"> PAGEREF _Toc1606 \h </w:instrText>
      </w:r>
      <w:r>
        <w:fldChar w:fldCharType="separate"/>
      </w:r>
      <w:r>
        <w:t>- 3 -</w:t>
      </w:r>
      <w:r>
        <w:fldChar w:fldCharType="end"/>
      </w:r>
      <w:r>
        <w:rPr>
          <w:rFonts w:cs="Times New Roman"/>
        </w:rPr>
        <w:fldChar w:fldCharType="end"/>
      </w:r>
    </w:p>
    <w:p w14:paraId="19FDC0CE">
      <w:pPr>
        <w:pStyle w:val="12"/>
        <w:tabs>
          <w:tab w:val="right" w:leader="dot" w:pos="8844"/>
        </w:tabs>
      </w:pPr>
      <w:r>
        <w:rPr>
          <w:rFonts w:cs="Times New Roman"/>
        </w:rPr>
        <w:fldChar w:fldCharType="begin"/>
      </w:r>
      <w:r>
        <w:rPr>
          <w:rFonts w:cs="Times New Roman"/>
        </w:rPr>
        <w:instrText xml:space="preserve"> HYPERLINK \l _Toc19537 </w:instrText>
      </w:r>
      <w:r>
        <w:rPr>
          <w:rFonts w:cs="Times New Roman"/>
        </w:rPr>
        <w:fldChar w:fldCharType="separate"/>
      </w:r>
      <w:r>
        <w:rPr>
          <w:rFonts w:cs="Times New Roman"/>
        </w:rPr>
        <w:t>（三）项目资金情况。</w:t>
      </w:r>
      <w:r>
        <w:tab/>
      </w:r>
      <w:r>
        <w:fldChar w:fldCharType="begin"/>
      </w:r>
      <w:r>
        <w:instrText xml:space="preserve"> PAGEREF _Toc19537 \h </w:instrText>
      </w:r>
      <w:r>
        <w:fldChar w:fldCharType="separate"/>
      </w:r>
      <w:r>
        <w:t>- 9 -</w:t>
      </w:r>
      <w:r>
        <w:fldChar w:fldCharType="end"/>
      </w:r>
      <w:r>
        <w:rPr>
          <w:rFonts w:cs="Times New Roman"/>
        </w:rPr>
        <w:fldChar w:fldCharType="end"/>
      </w:r>
    </w:p>
    <w:p w14:paraId="434D7728">
      <w:pPr>
        <w:pStyle w:val="11"/>
        <w:tabs>
          <w:tab w:val="right" w:leader="dot" w:pos="8844"/>
        </w:tabs>
      </w:pPr>
      <w:r>
        <w:rPr>
          <w:rFonts w:cs="Times New Roman"/>
        </w:rPr>
        <w:fldChar w:fldCharType="begin"/>
      </w:r>
      <w:r>
        <w:rPr>
          <w:rFonts w:cs="Times New Roman"/>
        </w:rPr>
        <w:instrText xml:space="preserve"> HYPERLINK \l _Toc31359 </w:instrText>
      </w:r>
      <w:r>
        <w:rPr>
          <w:rFonts w:cs="Times New Roman"/>
        </w:rPr>
        <w:fldChar w:fldCharType="separate"/>
      </w:r>
      <w:r>
        <w:rPr>
          <w:rFonts w:cs="Times New Roman"/>
        </w:rPr>
        <w:t>三、项目绩效</w:t>
      </w:r>
      <w:r>
        <w:tab/>
      </w:r>
      <w:r>
        <w:fldChar w:fldCharType="begin"/>
      </w:r>
      <w:r>
        <w:instrText xml:space="preserve"> PAGEREF _Toc31359 \h </w:instrText>
      </w:r>
      <w:r>
        <w:fldChar w:fldCharType="separate"/>
      </w:r>
      <w:r>
        <w:t>- 10 -</w:t>
      </w:r>
      <w:r>
        <w:fldChar w:fldCharType="end"/>
      </w:r>
      <w:r>
        <w:rPr>
          <w:rFonts w:cs="Times New Roman"/>
        </w:rPr>
        <w:fldChar w:fldCharType="end"/>
      </w:r>
    </w:p>
    <w:p w14:paraId="1080D930">
      <w:pPr>
        <w:pStyle w:val="12"/>
        <w:tabs>
          <w:tab w:val="right" w:leader="dot" w:pos="8844"/>
        </w:tabs>
      </w:pPr>
      <w:r>
        <w:rPr>
          <w:rFonts w:cs="Times New Roman"/>
        </w:rPr>
        <w:fldChar w:fldCharType="begin"/>
      </w:r>
      <w:r>
        <w:rPr>
          <w:rFonts w:cs="Times New Roman"/>
        </w:rPr>
        <w:instrText xml:space="preserve"> HYPERLINK \l _Toc8694 </w:instrText>
      </w:r>
      <w:r>
        <w:rPr>
          <w:rFonts w:cs="Times New Roman"/>
        </w:rPr>
        <w:fldChar w:fldCharType="separate"/>
      </w:r>
      <w:r>
        <w:rPr>
          <w:rFonts w:cs="Times New Roman"/>
        </w:rPr>
        <w:t>（一）项目绩效目标及指标设置情况。</w:t>
      </w:r>
      <w:r>
        <w:tab/>
      </w:r>
      <w:r>
        <w:fldChar w:fldCharType="begin"/>
      </w:r>
      <w:r>
        <w:instrText xml:space="preserve"> PAGEREF _Toc8694 \h </w:instrText>
      </w:r>
      <w:r>
        <w:fldChar w:fldCharType="separate"/>
      </w:r>
      <w:r>
        <w:t>- 10 -</w:t>
      </w:r>
      <w:r>
        <w:fldChar w:fldCharType="end"/>
      </w:r>
      <w:r>
        <w:rPr>
          <w:rFonts w:cs="Times New Roman"/>
        </w:rPr>
        <w:fldChar w:fldCharType="end"/>
      </w:r>
    </w:p>
    <w:p w14:paraId="24CC4AA9">
      <w:pPr>
        <w:pStyle w:val="12"/>
        <w:tabs>
          <w:tab w:val="right" w:leader="dot" w:pos="8844"/>
        </w:tabs>
      </w:pPr>
      <w:r>
        <w:rPr>
          <w:rFonts w:cs="Times New Roman"/>
        </w:rPr>
        <w:fldChar w:fldCharType="begin"/>
      </w:r>
      <w:r>
        <w:rPr>
          <w:rFonts w:cs="Times New Roman"/>
        </w:rPr>
        <w:instrText xml:space="preserve"> HYPERLINK \l _Toc15552 </w:instrText>
      </w:r>
      <w:r>
        <w:rPr>
          <w:rFonts w:cs="Times New Roman"/>
        </w:rPr>
        <w:fldChar w:fldCharType="separate"/>
      </w:r>
      <w:r>
        <w:rPr>
          <w:rFonts w:cs="Times New Roman"/>
        </w:rPr>
        <w:t>（二）绩效目标完成情况。</w:t>
      </w:r>
      <w:r>
        <w:tab/>
      </w:r>
      <w:r>
        <w:fldChar w:fldCharType="begin"/>
      </w:r>
      <w:r>
        <w:instrText xml:space="preserve"> PAGEREF _Toc15552 \h </w:instrText>
      </w:r>
      <w:r>
        <w:fldChar w:fldCharType="separate"/>
      </w:r>
      <w:r>
        <w:t>- 13 -</w:t>
      </w:r>
      <w:r>
        <w:fldChar w:fldCharType="end"/>
      </w:r>
      <w:r>
        <w:rPr>
          <w:rFonts w:cs="Times New Roman"/>
        </w:rPr>
        <w:fldChar w:fldCharType="end"/>
      </w:r>
    </w:p>
    <w:p w14:paraId="308B74F4">
      <w:pPr>
        <w:pStyle w:val="12"/>
        <w:tabs>
          <w:tab w:val="right" w:leader="dot" w:pos="8844"/>
        </w:tabs>
      </w:pPr>
      <w:r>
        <w:rPr>
          <w:rFonts w:cs="Times New Roman"/>
        </w:rPr>
        <w:fldChar w:fldCharType="begin"/>
      </w:r>
      <w:r>
        <w:rPr>
          <w:rFonts w:cs="Times New Roman"/>
        </w:rPr>
        <w:instrText xml:space="preserve"> HYPERLINK \l _Toc835 </w:instrText>
      </w:r>
      <w:r>
        <w:rPr>
          <w:rFonts w:cs="Times New Roman"/>
        </w:rPr>
        <w:fldChar w:fldCharType="separate"/>
      </w:r>
      <w:r>
        <w:rPr>
          <w:rFonts w:cs="Times New Roman"/>
        </w:rPr>
        <w:t>（三）项目主要绩效。</w:t>
      </w:r>
      <w:r>
        <w:tab/>
      </w:r>
      <w:r>
        <w:fldChar w:fldCharType="begin"/>
      </w:r>
      <w:r>
        <w:instrText xml:space="preserve"> PAGEREF _Toc835 \h </w:instrText>
      </w:r>
      <w:r>
        <w:fldChar w:fldCharType="separate"/>
      </w:r>
      <w:r>
        <w:t>- 19 -</w:t>
      </w:r>
      <w:r>
        <w:fldChar w:fldCharType="end"/>
      </w:r>
      <w:r>
        <w:rPr>
          <w:rFonts w:cs="Times New Roman"/>
        </w:rPr>
        <w:fldChar w:fldCharType="end"/>
      </w:r>
    </w:p>
    <w:p w14:paraId="0B64E81B">
      <w:pPr>
        <w:pStyle w:val="11"/>
        <w:tabs>
          <w:tab w:val="right" w:leader="dot" w:pos="8844"/>
        </w:tabs>
      </w:pPr>
      <w:r>
        <w:rPr>
          <w:rFonts w:cs="Times New Roman"/>
        </w:rPr>
        <w:fldChar w:fldCharType="begin"/>
      </w:r>
      <w:r>
        <w:rPr>
          <w:rFonts w:cs="Times New Roman"/>
        </w:rPr>
        <w:instrText xml:space="preserve"> HYPERLINK \l _Toc19399 </w:instrText>
      </w:r>
      <w:r>
        <w:rPr>
          <w:rFonts w:cs="Times New Roman"/>
        </w:rPr>
        <w:fldChar w:fldCharType="separate"/>
      </w:r>
      <w:r>
        <w:rPr>
          <w:rFonts w:cs="Times New Roman"/>
        </w:rPr>
        <w:t>四、存在问题</w:t>
      </w:r>
      <w:r>
        <w:tab/>
      </w:r>
      <w:r>
        <w:fldChar w:fldCharType="begin"/>
      </w:r>
      <w:r>
        <w:instrText xml:space="preserve"> PAGEREF _Toc19399 \h </w:instrText>
      </w:r>
      <w:r>
        <w:fldChar w:fldCharType="separate"/>
      </w:r>
      <w:r>
        <w:t>- 20 -</w:t>
      </w:r>
      <w:r>
        <w:fldChar w:fldCharType="end"/>
      </w:r>
      <w:r>
        <w:rPr>
          <w:rFonts w:cs="Times New Roman"/>
        </w:rPr>
        <w:fldChar w:fldCharType="end"/>
      </w:r>
    </w:p>
    <w:p w14:paraId="63212034">
      <w:pPr>
        <w:pStyle w:val="12"/>
        <w:tabs>
          <w:tab w:val="right" w:leader="dot" w:pos="8844"/>
        </w:tabs>
      </w:pPr>
      <w:r>
        <w:rPr>
          <w:rFonts w:cs="Times New Roman"/>
        </w:rPr>
        <w:fldChar w:fldCharType="begin"/>
      </w:r>
      <w:r>
        <w:rPr>
          <w:rFonts w:cs="Times New Roman"/>
        </w:rPr>
        <w:instrText xml:space="preserve"> HYPERLINK \l _Toc15361 </w:instrText>
      </w:r>
      <w:r>
        <w:rPr>
          <w:rFonts w:cs="Times New Roman"/>
        </w:rPr>
        <w:fldChar w:fldCharType="separate"/>
      </w:r>
      <w:r>
        <w:rPr>
          <w:rFonts w:cs="Times New Roman"/>
        </w:rPr>
        <w:t>（一）财务工作规范性不足，财务管理有待加强。</w:t>
      </w:r>
      <w:r>
        <w:tab/>
      </w:r>
      <w:r>
        <w:fldChar w:fldCharType="begin"/>
      </w:r>
      <w:r>
        <w:instrText xml:space="preserve"> PAGEREF _Toc15361 \h </w:instrText>
      </w:r>
      <w:r>
        <w:fldChar w:fldCharType="separate"/>
      </w:r>
      <w:r>
        <w:t>- 20 -</w:t>
      </w:r>
      <w:r>
        <w:fldChar w:fldCharType="end"/>
      </w:r>
      <w:r>
        <w:rPr>
          <w:rFonts w:cs="Times New Roman"/>
        </w:rPr>
        <w:fldChar w:fldCharType="end"/>
      </w:r>
    </w:p>
    <w:p w14:paraId="28B00516">
      <w:pPr>
        <w:pStyle w:val="12"/>
        <w:tabs>
          <w:tab w:val="right" w:leader="dot" w:pos="8844"/>
        </w:tabs>
      </w:pPr>
      <w:r>
        <w:rPr>
          <w:rFonts w:cs="Times New Roman"/>
        </w:rPr>
        <w:fldChar w:fldCharType="begin"/>
      </w:r>
      <w:r>
        <w:rPr>
          <w:rFonts w:cs="Times New Roman"/>
        </w:rPr>
        <w:instrText xml:space="preserve"> HYPERLINK \l _Toc29750 </w:instrText>
      </w:r>
      <w:r>
        <w:rPr>
          <w:rFonts w:cs="Times New Roman"/>
        </w:rPr>
        <w:fldChar w:fldCharType="separate"/>
      </w:r>
      <w:r>
        <w:rPr>
          <w:rFonts w:cs="Times New Roman"/>
        </w:rPr>
        <w:t>（二）考核工作缺乏严谨性，管理措施亟需完善。</w:t>
      </w:r>
      <w:r>
        <w:tab/>
      </w:r>
      <w:r>
        <w:fldChar w:fldCharType="begin"/>
      </w:r>
      <w:r>
        <w:instrText xml:space="preserve"> PAGEREF _Toc29750 \h </w:instrText>
      </w:r>
      <w:r>
        <w:fldChar w:fldCharType="separate"/>
      </w:r>
      <w:r>
        <w:t>- 20 -</w:t>
      </w:r>
      <w:r>
        <w:fldChar w:fldCharType="end"/>
      </w:r>
      <w:r>
        <w:rPr>
          <w:rFonts w:cs="Times New Roman"/>
        </w:rPr>
        <w:fldChar w:fldCharType="end"/>
      </w:r>
    </w:p>
    <w:p w14:paraId="439CC164">
      <w:pPr>
        <w:pStyle w:val="12"/>
        <w:tabs>
          <w:tab w:val="right" w:leader="dot" w:pos="8844"/>
        </w:tabs>
      </w:pPr>
      <w:r>
        <w:rPr>
          <w:rFonts w:cs="Times New Roman"/>
        </w:rPr>
        <w:fldChar w:fldCharType="begin"/>
      </w:r>
      <w:r>
        <w:rPr>
          <w:rFonts w:cs="Times New Roman"/>
        </w:rPr>
        <w:instrText xml:space="preserve"> HYPERLINK \l _Toc15960 </w:instrText>
      </w:r>
      <w:r>
        <w:rPr>
          <w:rFonts w:cs="Times New Roman"/>
        </w:rPr>
        <w:fldChar w:fldCharType="separate"/>
      </w:r>
      <w:r>
        <w:rPr>
          <w:rFonts w:cs="Times New Roman"/>
        </w:rPr>
        <w:t>（三）绩效体系设置不全面，有待进一步完善。</w:t>
      </w:r>
      <w:r>
        <w:tab/>
      </w:r>
      <w:r>
        <w:fldChar w:fldCharType="begin"/>
      </w:r>
      <w:r>
        <w:instrText xml:space="preserve"> PAGEREF _Toc15960 \h </w:instrText>
      </w:r>
      <w:r>
        <w:fldChar w:fldCharType="separate"/>
      </w:r>
      <w:r>
        <w:t>- 21 -</w:t>
      </w:r>
      <w:r>
        <w:fldChar w:fldCharType="end"/>
      </w:r>
      <w:r>
        <w:rPr>
          <w:rFonts w:cs="Times New Roman"/>
        </w:rPr>
        <w:fldChar w:fldCharType="end"/>
      </w:r>
    </w:p>
    <w:p w14:paraId="58B258A4">
      <w:pPr>
        <w:pStyle w:val="11"/>
        <w:tabs>
          <w:tab w:val="right" w:leader="dot" w:pos="8844"/>
        </w:tabs>
      </w:pPr>
      <w:r>
        <w:rPr>
          <w:rFonts w:cs="Times New Roman"/>
        </w:rPr>
        <w:fldChar w:fldCharType="begin"/>
      </w:r>
      <w:r>
        <w:rPr>
          <w:rFonts w:cs="Times New Roman"/>
        </w:rPr>
        <w:instrText xml:space="preserve"> HYPERLINK \l _Toc8029 </w:instrText>
      </w:r>
      <w:r>
        <w:rPr>
          <w:rFonts w:cs="Times New Roman"/>
        </w:rPr>
        <w:fldChar w:fldCharType="separate"/>
      </w:r>
      <w:r>
        <w:rPr>
          <w:rFonts w:cs="Times New Roman"/>
        </w:rPr>
        <w:t>五、改进建议</w:t>
      </w:r>
      <w:r>
        <w:tab/>
      </w:r>
      <w:r>
        <w:fldChar w:fldCharType="begin"/>
      </w:r>
      <w:r>
        <w:instrText xml:space="preserve"> PAGEREF _Toc8029 \h </w:instrText>
      </w:r>
      <w:r>
        <w:fldChar w:fldCharType="separate"/>
      </w:r>
      <w:r>
        <w:t>- 22 -</w:t>
      </w:r>
      <w:r>
        <w:fldChar w:fldCharType="end"/>
      </w:r>
      <w:r>
        <w:rPr>
          <w:rFonts w:cs="Times New Roman"/>
        </w:rPr>
        <w:fldChar w:fldCharType="end"/>
      </w:r>
    </w:p>
    <w:p w14:paraId="6FA63F55">
      <w:pPr>
        <w:pStyle w:val="12"/>
        <w:tabs>
          <w:tab w:val="right" w:leader="dot" w:pos="8844"/>
        </w:tabs>
      </w:pPr>
      <w:r>
        <w:rPr>
          <w:rFonts w:cs="Times New Roman"/>
        </w:rPr>
        <w:fldChar w:fldCharType="begin"/>
      </w:r>
      <w:r>
        <w:rPr>
          <w:rFonts w:cs="Times New Roman"/>
        </w:rPr>
        <w:instrText xml:space="preserve"> HYPERLINK \l _Toc14081 </w:instrText>
      </w:r>
      <w:r>
        <w:rPr>
          <w:rFonts w:cs="Times New Roman"/>
        </w:rPr>
        <w:fldChar w:fldCharType="separate"/>
      </w:r>
      <w:r>
        <w:rPr>
          <w:rFonts w:cs="Times New Roman"/>
        </w:rPr>
        <w:t>（一）加强资金管理工作，提高财务管理水平。</w:t>
      </w:r>
      <w:r>
        <w:tab/>
      </w:r>
      <w:r>
        <w:fldChar w:fldCharType="begin"/>
      </w:r>
      <w:r>
        <w:instrText xml:space="preserve"> PAGEREF _Toc14081 \h </w:instrText>
      </w:r>
      <w:r>
        <w:fldChar w:fldCharType="separate"/>
      </w:r>
      <w:r>
        <w:t>- 22 -</w:t>
      </w:r>
      <w:r>
        <w:fldChar w:fldCharType="end"/>
      </w:r>
      <w:r>
        <w:rPr>
          <w:rFonts w:cs="Times New Roman"/>
        </w:rPr>
        <w:fldChar w:fldCharType="end"/>
      </w:r>
    </w:p>
    <w:p w14:paraId="5B750EE5">
      <w:pPr>
        <w:pStyle w:val="12"/>
        <w:tabs>
          <w:tab w:val="right" w:leader="dot" w:pos="8844"/>
        </w:tabs>
      </w:pPr>
      <w:r>
        <w:rPr>
          <w:rFonts w:cs="Times New Roman"/>
        </w:rPr>
        <w:fldChar w:fldCharType="begin"/>
      </w:r>
      <w:r>
        <w:rPr>
          <w:rFonts w:cs="Times New Roman"/>
        </w:rPr>
        <w:instrText xml:space="preserve"> HYPERLINK \l _Toc5418 </w:instrText>
      </w:r>
      <w:r>
        <w:rPr>
          <w:rFonts w:cs="Times New Roman"/>
        </w:rPr>
        <w:fldChar w:fldCharType="separate"/>
      </w:r>
      <w:r>
        <w:rPr>
          <w:rFonts w:cs="Times New Roman"/>
        </w:rPr>
        <w:t>（二）及时要求问题整改，进一步落实监管职责。</w:t>
      </w:r>
      <w:r>
        <w:tab/>
      </w:r>
      <w:r>
        <w:fldChar w:fldCharType="begin"/>
      </w:r>
      <w:r>
        <w:instrText xml:space="preserve"> PAGEREF _Toc5418 \h </w:instrText>
      </w:r>
      <w:r>
        <w:fldChar w:fldCharType="separate"/>
      </w:r>
      <w:r>
        <w:t>- 22 -</w:t>
      </w:r>
      <w:r>
        <w:fldChar w:fldCharType="end"/>
      </w:r>
      <w:r>
        <w:rPr>
          <w:rFonts w:cs="Times New Roman"/>
        </w:rPr>
        <w:fldChar w:fldCharType="end"/>
      </w:r>
    </w:p>
    <w:p w14:paraId="7827B5C6">
      <w:pPr>
        <w:pStyle w:val="12"/>
        <w:tabs>
          <w:tab w:val="right" w:leader="dot" w:pos="8844"/>
        </w:tabs>
      </w:pPr>
      <w:r>
        <w:rPr>
          <w:rFonts w:cs="Times New Roman"/>
        </w:rPr>
        <w:fldChar w:fldCharType="begin"/>
      </w:r>
      <w:r>
        <w:rPr>
          <w:rFonts w:cs="Times New Roman"/>
        </w:rPr>
        <w:instrText xml:space="preserve"> HYPERLINK \l _Toc19424 </w:instrText>
      </w:r>
      <w:r>
        <w:rPr>
          <w:rFonts w:cs="Times New Roman"/>
        </w:rPr>
        <w:fldChar w:fldCharType="separate"/>
      </w:r>
      <w:r>
        <w:rPr>
          <w:rFonts w:cs="Times New Roman"/>
        </w:rPr>
        <w:t>（三）完善绩效指标体系，完善绩效管理工作。</w:t>
      </w:r>
      <w:r>
        <w:tab/>
      </w:r>
      <w:r>
        <w:fldChar w:fldCharType="begin"/>
      </w:r>
      <w:r>
        <w:instrText xml:space="preserve"> PAGEREF _Toc19424 \h </w:instrText>
      </w:r>
      <w:r>
        <w:fldChar w:fldCharType="separate"/>
      </w:r>
      <w:r>
        <w:t>- 23 -</w:t>
      </w:r>
      <w:r>
        <w:fldChar w:fldCharType="end"/>
      </w:r>
      <w:r>
        <w:rPr>
          <w:rFonts w:cs="Times New Roman"/>
        </w:rPr>
        <w:fldChar w:fldCharType="end"/>
      </w:r>
    </w:p>
    <w:p w14:paraId="12B8F341">
      <w:pPr>
        <w:pStyle w:val="11"/>
        <w:tabs>
          <w:tab w:val="right" w:leader="dot" w:pos="8844"/>
        </w:tabs>
      </w:pPr>
      <w:r>
        <w:rPr>
          <w:rFonts w:cs="Times New Roman"/>
        </w:rPr>
        <w:fldChar w:fldCharType="begin"/>
      </w:r>
      <w:r>
        <w:rPr>
          <w:rFonts w:cs="Times New Roman"/>
        </w:rPr>
        <w:instrText xml:space="preserve"> HYPERLINK \l _Toc13023 </w:instrText>
      </w:r>
      <w:r>
        <w:rPr>
          <w:rFonts w:cs="Times New Roman"/>
        </w:rPr>
        <w:fldChar w:fldCharType="separate"/>
      </w:r>
      <w:r>
        <w:rPr>
          <w:rFonts w:cs="Times New Roman"/>
        </w:rPr>
        <w:t>附件：项目支出绩效自评复核表</w:t>
      </w:r>
      <w:r>
        <w:tab/>
      </w:r>
      <w:r>
        <w:fldChar w:fldCharType="begin"/>
      </w:r>
      <w:r>
        <w:instrText xml:space="preserve"> PAGEREF _Toc13023 \h </w:instrText>
      </w:r>
      <w:r>
        <w:fldChar w:fldCharType="separate"/>
      </w:r>
      <w:r>
        <w:t>- 25 -</w:t>
      </w:r>
      <w:r>
        <w:fldChar w:fldCharType="end"/>
      </w:r>
      <w:r>
        <w:rPr>
          <w:rFonts w:cs="Times New Roman"/>
        </w:rPr>
        <w:fldChar w:fldCharType="end"/>
      </w:r>
    </w:p>
    <w:p w14:paraId="3BAA428B">
      <w:pPr>
        <w:ind w:firstLine="632"/>
        <w:rPr>
          <w:rFonts w:cs="Times New Roman"/>
        </w:rPr>
      </w:pPr>
      <w:r>
        <w:rPr>
          <w:rFonts w:cs="Times New Roman"/>
        </w:rPr>
        <w:fldChar w:fldCharType="end"/>
      </w:r>
    </w:p>
    <w:p w14:paraId="4C5042F3">
      <w:pPr>
        <w:ind w:firstLine="632"/>
        <w:rPr>
          <w:rFonts w:cs="Times New Roman"/>
        </w:rPr>
        <w:sectPr>
          <w:pgSz w:w="11906" w:h="16838"/>
          <w:pgMar w:top="2098" w:right="1474" w:bottom="1985" w:left="1588" w:header="851" w:footer="1758" w:gutter="0"/>
          <w:cols w:space="425" w:num="1"/>
          <w:titlePg/>
          <w:docGrid w:type="linesAndChars" w:linePitch="579" w:charSpace="-849"/>
        </w:sectPr>
      </w:pPr>
    </w:p>
    <w:p w14:paraId="0D2D4DE1">
      <w:pPr>
        <w:ind w:firstLine="0" w:firstLineChars="0"/>
        <w:jc w:val="center"/>
        <w:rPr>
          <w:rFonts w:eastAsia="方正小标宋简体" w:cs="Times New Roman"/>
          <w:sz w:val="44"/>
          <w:szCs w:val="52"/>
        </w:rPr>
      </w:pPr>
      <w:r>
        <w:rPr>
          <w:rFonts w:eastAsia="方正小标宋简体" w:cs="Times New Roman"/>
          <w:sz w:val="44"/>
          <w:szCs w:val="52"/>
        </w:rPr>
        <w:t>增城区增江河东江河部分流域水上垃圾清洁</w:t>
      </w:r>
    </w:p>
    <w:p w14:paraId="1087673E">
      <w:pPr>
        <w:ind w:firstLine="0" w:firstLineChars="0"/>
        <w:jc w:val="center"/>
        <w:rPr>
          <w:rFonts w:eastAsia="方正小标宋简体" w:cs="Times New Roman"/>
          <w:sz w:val="44"/>
          <w:szCs w:val="52"/>
        </w:rPr>
      </w:pPr>
      <w:r>
        <w:rPr>
          <w:rFonts w:eastAsia="方正小标宋简体" w:cs="Times New Roman"/>
          <w:sz w:val="44"/>
          <w:szCs w:val="52"/>
        </w:rPr>
        <w:t>保洁项目经费自评复核意见</w:t>
      </w:r>
    </w:p>
    <w:p w14:paraId="3465C1BF">
      <w:pPr>
        <w:ind w:firstLine="632"/>
        <w:rPr>
          <w:rFonts w:cs="Times New Roman"/>
        </w:rPr>
      </w:pPr>
    </w:p>
    <w:p w14:paraId="635098AE">
      <w:pPr>
        <w:ind w:firstLine="632"/>
        <w:rPr>
          <w:rFonts w:cs="Times New Roman"/>
        </w:rPr>
      </w:pPr>
      <w:r>
        <w:rPr>
          <w:rFonts w:cs="Times New Roman"/>
        </w:rPr>
        <w:t>根据《广州市增城区财政局关于开展2024年财政评价工作的通知》（增财〔2024〕178号），广东国众联行资产评估土地房地产估价规划咨询有限公司（以下简称</w:t>
      </w:r>
      <w:r>
        <w:rPr>
          <w:rFonts w:hint="eastAsia" w:ascii="仿宋_GB2312" w:cs="Times New Roman"/>
        </w:rPr>
        <w:t>“</w:t>
      </w:r>
      <w:r>
        <w:rPr>
          <w:rFonts w:cs="Times New Roman"/>
        </w:rPr>
        <w:t>我机构</w:t>
      </w:r>
      <w:r>
        <w:rPr>
          <w:rFonts w:hint="eastAsia" w:ascii="仿宋_GB2312" w:cs="Times New Roman"/>
        </w:rPr>
        <w:t>”</w:t>
      </w:r>
      <w:r>
        <w:rPr>
          <w:rFonts w:cs="Times New Roman"/>
        </w:rPr>
        <w:t>）受广州市增城区财政局（以下简称</w:t>
      </w:r>
      <w:r>
        <w:rPr>
          <w:rFonts w:hint="eastAsia" w:ascii="仿宋_GB2312" w:cs="Times New Roman"/>
        </w:rPr>
        <w:t>“</w:t>
      </w:r>
      <w:r>
        <w:rPr>
          <w:rFonts w:cs="Times New Roman"/>
        </w:rPr>
        <w:t>区财政局</w:t>
      </w:r>
      <w:r>
        <w:rPr>
          <w:rFonts w:hint="eastAsia" w:ascii="仿宋_GB2312" w:cs="Times New Roman"/>
        </w:rPr>
        <w:t>”</w:t>
      </w:r>
      <w:r>
        <w:rPr>
          <w:rFonts w:cs="Times New Roman"/>
        </w:rPr>
        <w:t>）委托，作为广州市增城区2024年绩效管理服务单位，开展2024年增城区部门整体支出、财政支出项目绩效评价工作。根据《广州市增城区财政局关于印发2024年增城区区级财政资金绩效评价工作方案的通知》（增财〔2024〕212号）有关要求，对广州市增城区城市管理和综合执法局</w:t>
      </w:r>
      <w:r>
        <w:rPr>
          <w:rFonts w:hint="eastAsia" w:ascii="仿宋_GB2312" w:cs="Times New Roman"/>
        </w:rPr>
        <w:t>“</w:t>
      </w:r>
      <w:r>
        <w:rPr>
          <w:rFonts w:cs="Times New Roman"/>
        </w:rPr>
        <w:t>增城区增江河东江河部分流域水上垃圾清洁保洁项目经费</w:t>
      </w:r>
      <w:r>
        <w:rPr>
          <w:rFonts w:hint="eastAsia" w:ascii="仿宋_GB2312" w:cs="Times New Roman"/>
        </w:rPr>
        <w:t>”</w:t>
      </w:r>
      <w:r>
        <w:rPr>
          <w:rFonts w:cs="Times New Roman"/>
        </w:rPr>
        <w:t>绩效自评报告及相关材料进行复核，项目资金主管部门和具体实施单位为广州市增城区城市管理和综合执法局（以下简称</w:t>
      </w:r>
      <w:r>
        <w:rPr>
          <w:rFonts w:hint="eastAsia" w:ascii="仿宋_GB2312" w:cs="Times New Roman"/>
        </w:rPr>
        <w:t>“</w:t>
      </w:r>
      <w:r>
        <w:rPr>
          <w:rFonts w:cs="Times New Roman"/>
        </w:rPr>
        <w:t>区城市管理综合执法局</w:t>
      </w:r>
      <w:r>
        <w:rPr>
          <w:rFonts w:hint="eastAsia" w:ascii="仿宋_GB2312" w:cs="Times New Roman"/>
        </w:rPr>
        <w:t>”</w:t>
      </w:r>
      <w:r>
        <w:rPr>
          <w:rFonts w:cs="Times New Roman"/>
        </w:rPr>
        <w:t>）。</w:t>
      </w:r>
    </w:p>
    <w:p w14:paraId="0AAA6B55">
      <w:pPr>
        <w:ind w:firstLine="632"/>
        <w:rPr>
          <w:rFonts w:cs="Times New Roman"/>
        </w:rPr>
      </w:pPr>
      <w:r>
        <w:rPr>
          <w:rFonts w:cs="Times New Roman"/>
        </w:rPr>
        <w:t>复核意见是在审阅区城市管理综合执法局报送材料的基础上形成的，区城市管理综合执法局应对所报送各类材料的真实性、合法性负责。复核小组审阅区城市管理综合执法局提供的自评表、自评报告及相关材料，经过书面评价和现场核查，对照评价指标和标准及有关政策进行评议和打分，本项目第三方机构自评复核评分为80.2分（满分100分），绩效等级为</w:t>
      </w:r>
      <w:r>
        <w:rPr>
          <w:rFonts w:hint="eastAsia" w:ascii="仿宋_GB2312" w:cs="Times New Roman"/>
        </w:rPr>
        <w:t>“</w:t>
      </w:r>
      <w:r>
        <w:rPr>
          <w:rFonts w:cs="Times New Roman"/>
        </w:rPr>
        <w:t>良</w:t>
      </w:r>
      <w:r>
        <w:rPr>
          <w:rFonts w:hint="eastAsia" w:ascii="仿宋_GB2312" w:cs="Times New Roman"/>
        </w:rPr>
        <w:t>”</w:t>
      </w:r>
      <w:r>
        <w:rPr>
          <w:rFonts w:cs="Times New Roman"/>
        </w:rPr>
        <w:t>。</w:t>
      </w:r>
    </w:p>
    <w:p w14:paraId="2ED0B05F">
      <w:pPr>
        <w:pStyle w:val="2"/>
        <w:ind w:firstLine="632"/>
        <w:rPr>
          <w:rFonts w:cs="Times New Roman"/>
        </w:rPr>
      </w:pPr>
      <w:bookmarkStart w:id="0" w:name="_Toc150282646"/>
      <w:bookmarkStart w:id="1" w:name="_Toc10544"/>
      <w:bookmarkStart w:id="2" w:name="_Toc2739"/>
      <w:r>
        <w:rPr>
          <w:rFonts w:cs="Times New Roman"/>
        </w:rPr>
        <w:t>一、自评组织情况</w:t>
      </w:r>
      <w:bookmarkEnd w:id="0"/>
      <w:bookmarkEnd w:id="1"/>
      <w:bookmarkEnd w:id="2"/>
    </w:p>
    <w:p w14:paraId="0519969B">
      <w:pPr>
        <w:ind w:firstLine="632"/>
        <w:rPr>
          <w:rFonts w:cs="Times New Roman"/>
        </w:rPr>
      </w:pPr>
      <w:r>
        <w:rPr>
          <w:rFonts w:cs="Times New Roman"/>
        </w:rPr>
        <w:t>根据区城市管理综合执法局提供的《增城区增江河东江河部分流域水上垃圾清洁保洁项目2023年财政资金支出绩效自评报告》《项目支出绩效自评表》及相应的佐证材料，本项目2023年支出224.89万元，其中包括区级财政资金178.91万元，市级补助资金45.98万元。项目自评组织工作开展较及时，佐证材料较齐全，但项目存在财务工作规范性不足、设置的绩效指标不够规范的问题，绩效评价工作的质量有待提高。</w:t>
      </w:r>
    </w:p>
    <w:p w14:paraId="7BD39DBA">
      <w:pPr>
        <w:pStyle w:val="2"/>
        <w:ind w:firstLine="632"/>
        <w:rPr>
          <w:rFonts w:cs="Times New Roman"/>
        </w:rPr>
      </w:pPr>
      <w:bookmarkStart w:id="3" w:name="_Toc21780"/>
      <w:bookmarkStart w:id="4" w:name="_Toc150282647"/>
      <w:bookmarkStart w:id="5" w:name="_Toc19550"/>
      <w:r>
        <w:rPr>
          <w:rFonts w:cs="Times New Roman"/>
        </w:rPr>
        <w:t>二、项目基本情况</w:t>
      </w:r>
      <w:bookmarkEnd w:id="3"/>
      <w:bookmarkEnd w:id="4"/>
      <w:bookmarkEnd w:id="5"/>
    </w:p>
    <w:p w14:paraId="5ED832B5">
      <w:pPr>
        <w:pStyle w:val="3"/>
        <w:ind w:firstLine="634"/>
        <w:rPr>
          <w:rFonts w:cs="Times New Roman"/>
        </w:rPr>
      </w:pPr>
      <w:bookmarkStart w:id="6" w:name="_Toc150282648"/>
      <w:bookmarkStart w:id="7" w:name="_Toc16414"/>
      <w:bookmarkStart w:id="8" w:name="_Toc26886"/>
      <w:r>
        <w:rPr>
          <w:rFonts w:cs="Times New Roman"/>
        </w:rPr>
        <w:t>（一）项目背景</w:t>
      </w:r>
      <w:bookmarkEnd w:id="6"/>
      <w:r>
        <w:rPr>
          <w:rFonts w:cs="Times New Roman"/>
        </w:rPr>
        <w:t>。</w:t>
      </w:r>
      <w:bookmarkEnd w:id="7"/>
      <w:bookmarkEnd w:id="8"/>
    </w:p>
    <w:p w14:paraId="6B8E7695">
      <w:pPr>
        <w:ind w:firstLine="632"/>
        <w:rPr>
          <w:rFonts w:cs="Times New Roman"/>
        </w:rPr>
      </w:pPr>
      <w:r>
        <w:rPr>
          <w:rFonts w:cs="Times New Roman"/>
        </w:rPr>
        <w:t>根据《区城市管理综合执法局局务会议纪要》（增城管执局务会纪〔2021〕14号），2021年12月9日召开的</w:t>
      </w:r>
      <w:r>
        <w:rPr>
          <w:rFonts w:cs="Times New Roman"/>
          <w:szCs w:val="32"/>
        </w:rPr>
        <w:t>局务会议</w:t>
      </w:r>
      <w:r>
        <w:rPr>
          <w:rFonts w:cs="Times New Roman"/>
        </w:rPr>
        <w:t>听取了环卫监督科关于增江河部分流域项目招标文件的说明，并进行了讨论。会议原则同意以公开招标方式开展项目，由环卫监督科按照相关流程依法依规组织实施，并由环卫监督科加强与区财政局的协调，一方面争取按照最新定额落实项目资金，另一方面坚持勤俭节约提升资金绩效。</w:t>
      </w:r>
    </w:p>
    <w:p w14:paraId="50049D87">
      <w:pPr>
        <w:ind w:firstLine="632"/>
        <w:rPr>
          <w:rFonts w:cs="Times New Roman"/>
        </w:rPr>
      </w:pPr>
      <w:r>
        <w:rPr>
          <w:rFonts w:cs="Times New Roman"/>
        </w:rPr>
        <w:t>根据</w:t>
      </w:r>
      <w:bookmarkStart w:id="9" w:name="_Toc150282649"/>
      <w:r>
        <w:rPr>
          <w:rFonts w:cs="Times New Roman"/>
        </w:rPr>
        <w:t>《区城市管理综合执法局党组会议纪要》（增城管执党组会纪〔2021〕22号），2021年12月14日召开的区城市管理综合执法局党组会议听取了关于增江河、东江河部分流域水上垃圾保洁项目相关情况汇报。经讨论，会议一致同意启动</w:t>
      </w:r>
      <w:r>
        <w:rPr>
          <w:rFonts w:hint="eastAsia" w:ascii="仿宋_GB2312" w:cs="Times New Roman"/>
        </w:rPr>
        <w:t>“</w:t>
      </w:r>
      <w:r>
        <w:rPr>
          <w:rFonts w:cs="Times New Roman"/>
        </w:rPr>
        <w:t>增江河、东江河部分流域水上垃圾保洁项目</w:t>
      </w:r>
      <w:r>
        <w:rPr>
          <w:rFonts w:hint="eastAsia" w:ascii="仿宋_GB2312" w:cs="Times New Roman"/>
        </w:rPr>
        <w:t>”</w:t>
      </w:r>
      <w:r>
        <w:rPr>
          <w:rFonts w:cs="Times New Roman"/>
        </w:rPr>
        <w:t>项目，由环卫监督科负责组织实施。</w:t>
      </w:r>
    </w:p>
    <w:p w14:paraId="388FA576">
      <w:pPr>
        <w:ind w:firstLine="632"/>
        <w:rPr>
          <w:rFonts w:cs="Times New Roman"/>
        </w:rPr>
      </w:pPr>
      <w:r>
        <w:rPr>
          <w:rFonts w:cs="Times New Roman"/>
        </w:rPr>
        <w:t>根据2022年1月的《增城区增江河、东江河部分流域水上垃圾清洁保洁项目预算审核报告书》，项目审定的预算金额为978.62万元，服务时间为两年。</w:t>
      </w:r>
    </w:p>
    <w:p w14:paraId="3BA82B53">
      <w:pPr>
        <w:pStyle w:val="3"/>
        <w:ind w:firstLine="634"/>
        <w:rPr>
          <w:rFonts w:cs="Times New Roman"/>
        </w:rPr>
      </w:pPr>
      <w:bookmarkStart w:id="10" w:name="_Toc21517"/>
      <w:bookmarkStart w:id="11" w:name="_Toc1606"/>
      <w:r>
        <w:rPr>
          <w:rFonts w:cs="Times New Roman"/>
        </w:rPr>
        <w:t>（二）项目实施及完成情况</w:t>
      </w:r>
      <w:bookmarkEnd w:id="9"/>
      <w:r>
        <w:rPr>
          <w:rFonts w:cs="Times New Roman"/>
        </w:rPr>
        <w:t>。</w:t>
      </w:r>
      <w:bookmarkEnd w:id="10"/>
      <w:bookmarkEnd w:id="11"/>
    </w:p>
    <w:p w14:paraId="1B7E7DF6">
      <w:pPr>
        <w:ind w:firstLine="632"/>
        <w:rPr>
          <w:rFonts w:cs="Times New Roman"/>
        </w:rPr>
      </w:pPr>
      <w:r>
        <w:rPr>
          <w:rFonts w:cs="Times New Roman"/>
        </w:rPr>
        <w:t>项目根据《区城市管理综合执法局局务会议纪要》（增城管执局务会纪〔2021〕14号）、《区城市管理综合执法局党组会议纪要》（增城管执党组会纪〔2021〕22号）文件精神开展招标工作，2022年1月28日发布《广州市增城区增江河、东江河部分流域水上垃圾清洁保洁项目招标公告》，经过服务机构投标、资格审查、专家评标等流程，最终确定广东绿德园林环保工程有限公司为中标单位，2022年2月23日发出《中标通知书》，2022年2月25日与广东绿德园林环保工程有限公司签订《广州市增城区增江河、东江河部分流域水上垃圾清洁保洁项目政府采购合同书（服务类）》，服务时间为2022年3月1日至2024年2月29日，共计2年，每年服务金额为487.43万元，合同总价974.89万元。</w:t>
      </w:r>
    </w:p>
    <w:p w14:paraId="373F2833">
      <w:pPr>
        <w:ind w:firstLine="632"/>
        <w:rPr>
          <w:rFonts w:cs="Times New Roman"/>
        </w:rPr>
      </w:pPr>
      <w:r>
        <w:rPr>
          <w:rFonts w:cs="Times New Roman"/>
        </w:rPr>
        <w:t>根据项目合同，项目主要服务内容主要分为水域保洁和垃圾清运，第一部分水域保洁内容为服务范围内5个河段水面及边坡的保洁，其中边坡若为自然土坡段，保洁范国延至最高水位线外2米</w:t>
      </w:r>
      <w:r>
        <w:rPr>
          <w:rFonts w:hint="eastAsia" w:ascii="仿宋_GB2312" w:cs="Times New Roman"/>
        </w:rPr>
        <w:t>;</w:t>
      </w:r>
      <w:r>
        <w:rPr>
          <w:rFonts w:cs="Times New Roman"/>
        </w:rPr>
        <w:t>边坡若为人工加固斜坡段、垂直加固堤岸段，保洁范围至边坡坡顶，不含坡顶道路路面部分。第二部分垃圾清运服务要求乙方应将每天清理的垃圾清运上岸后，通过垃圾运输车运送至广州市第六资源热力电厂或甲方指定的其他终端处置点，运输费用包含在本项目金额中。项目配备的工作人员不少于40人，项目服务范围详见下表。</w:t>
      </w:r>
    </w:p>
    <w:p w14:paraId="6390C1E8">
      <w:pPr>
        <w:ind w:firstLine="0" w:firstLineChars="0"/>
        <w:jc w:val="center"/>
        <w:rPr>
          <w:rFonts w:eastAsia="黑体" w:cs="Times New Roman"/>
          <w:sz w:val="28"/>
          <w:szCs w:val="28"/>
        </w:rPr>
      </w:pPr>
      <w:r>
        <w:rPr>
          <w:rFonts w:eastAsia="黑体" w:cs="Times New Roman"/>
          <w:sz w:val="28"/>
          <w:szCs w:val="28"/>
        </w:rPr>
        <w:t>表1  项目服务范围</w:t>
      </w:r>
    </w:p>
    <w:tbl>
      <w:tblPr>
        <w:tblStyle w:val="15"/>
        <w:tblW w:w="9505" w:type="dxa"/>
        <w:jc w:val="center"/>
        <w:tblLayout w:type="fixed"/>
        <w:tblCellMar>
          <w:top w:w="0" w:type="dxa"/>
          <w:left w:w="0" w:type="dxa"/>
          <w:bottom w:w="0" w:type="dxa"/>
          <w:right w:w="0" w:type="dxa"/>
        </w:tblCellMar>
      </w:tblPr>
      <w:tblGrid>
        <w:gridCol w:w="363"/>
        <w:gridCol w:w="871"/>
        <w:gridCol w:w="1964"/>
        <w:gridCol w:w="790"/>
        <w:gridCol w:w="962"/>
        <w:gridCol w:w="1286"/>
        <w:gridCol w:w="1241"/>
        <w:gridCol w:w="2028"/>
      </w:tblGrid>
      <w:tr w14:paraId="0DC03088">
        <w:tblPrEx>
          <w:tblCellMar>
            <w:top w:w="0" w:type="dxa"/>
            <w:left w:w="0" w:type="dxa"/>
            <w:bottom w:w="0" w:type="dxa"/>
            <w:right w:w="0" w:type="dxa"/>
          </w:tblCellMar>
        </w:tblPrEx>
        <w:trPr>
          <w:trHeight w:val="567" w:hRule="atLeast"/>
          <w:jc w:val="center"/>
        </w:trPr>
        <w:tc>
          <w:tcPr>
            <w:tcW w:w="3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F57A67">
            <w:pPr>
              <w:adjustRightInd w:val="0"/>
              <w:snapToGrid w:val="0"/>
              <w:spacing w:line="240" w:lineRule="auto"/>
              <w:ind w:firstLine="0" w:firstLineChars="0"/>
              <w:jc w:val="center"/>
              <w:rPr>
                <w:rFonts w:cs="Times New Roman"/>
                <w:b/>
                <w:sz w:val="24"/>
                <w:szCs w:val="24"/>
              </w:rPr>
            </w:pPr>
            <w:r>
              <w:rPr>
                <w:rFonts w:cs="Times New Roman"/>
                <w:b/>
                <w:sz w:val="24"/>
                <w:szCs w:val="24"/>
              </w:rPr>
              <w:t>序号</w:t>
            </w:r>
          </w:p>
        </w:tc>
        <w:tc>
          <w:tcPr>
            <w:tcW w:w="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0DC26D">
            <w:pPr>
              <w:adjustRightInd w:val="0"/>
              <w:snapToGrid w:val="0"/>
              <w:spacing w:line="240" w:lineRule="auto"/>
              <w:ind w:firstLine="0" w:firstLineChars="0"/>
              <w:jc w:val="center"/>
              <w:rPr>
                <w:rFonts w:cs="Times New Roman"/>
                <w:b/>
                <w:sz w:val="24"/>
                <w:szCs w:val="24"/>
              </w:rPr>
            </w:pPr>
            <w:r>
              <w:rPr>
                <w:rFonts w:cs="Times New Roman"/>
                <w:b/>
                <w:sz w:val="24"/>
                <w:szCs w:val="24"/>
              </w:rPr>
              <w:t>所属</w:t>
            </w:r>
          </w:p>
          <w:p w14:paraId="69AEEE32">
            <w:pPr>
              <w:adjustRightInd w:val="0"/>
              <w:snapToGrid w:val="0"/>
              <w:spacing w:line="240" w:lineRule="auto"/>
              <w:ind w:firstLine="0" w:firstLineChars="0"/>
              <w:jc w:val="center"/>
              <w:rPr>
                <w:rFonts w:cs="Times New Roman"/>
                <w:b/>
                <w:sz w:val="24"/>
                <w:szCs w:val="24"/>
              </w:rPr>
            </w:pPr>
            <w:r>
              <w:rPr>
                <w:rFonts w:cs="Times New Roman"/>
                <w:b/>
                <w:sz w:val="24"/>
                <w:szCs w:val="24"/>
              </w:rPr>
              <w:t>河流</w:t>
            </w:r>
          </w:p>
        </w:tc>
        <w:tc>
          <w:tcPr>
            <w:tcW w:w="19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E0DC8D">
            <w:pPr>
              <w:adjustRightInd w:val="0"/>
              <w:snapToGrid w:val="0"/>
              <w:spacing w:line="240" w:lineRule="auto"/>
              <w:ind w:firstLine="0" w:firstLineChars="0"/>
              <w:jc w:val="center"/>
              <w:rPr>
                <w:rFonts w:cs="Times New Roman"/>
                <w:b/>
                <w:sz w:val="24"/>
                <w:szCs w:val="24"/>
              </w:rPr>
            </w:pPr>
            <w:r>
              <w:rPr>
                <w:rFonts w:cs="Times New Roman"/>
                <w:b/>
                <w:sz w:val="24"/>
                <w:szCs w:val="24"/>
              </w:rPr>
              <w:t>河涌名称</w:t>
            </w:r>
          </w:p>
        </w:tc>
        <w:tc>
          <w:tcPr>
            <w:tcW w:w="7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148DF0">
            <w:pPr>
              <w:adjustRightInd w:val="0"/>
              <w:snapToGrid w:val="0"/>
              <w:spacing w:line="240" w:lineRule="auto"/>
              <w:ind w:firstLine="0" w:firstLineChars="0"/>
              <w:jc w:val="center"/>
              <w:rPr>
                <w:rFonts w:cs="Times New Roman"/>
                <w:b/>
                <w:sz w:val="24"/>
                <w:szCs w:val="24"/>
              </w:rPr>
            </w:pPr>
            <w:r>
              <w:rPr>
                <w:rFonts w:cs="Times New Roman"/>
                <w:b/>
                <w:sz w:val="24"/>
                <w:szCs w:val="24"/>
              </w:rPr>
              <w:t>河道</w:t>
            </w:r>
          </w:p>
          <w:p w14:paraId="07D54B25">
            <w:pPr>
              <w:adjustRightInd w:val="0"/>
              <w:snapToGrid w:val="0"/>
              <w:spacing w:line="240" w:lineRule="auto"/>
              <w:ind w:firstLine="0" w:firstLineChars="0"/>
              <w:jc w:val="center"/>
              <w:rPr>
                <w:rFonts w:cs="Times New Roman"/>
                <w:b/>
                <w:sz w:val="24"/>
                <w:szCs w:val="24"/>
              </w:rPr>
            </w:pPr>
            <w:r>
              <w:rPr>
                <w:rFonts w:cs="Times New Roman"/>
                <w:b/>
                <w:sz w:val="24"/>
                <w:szCs w:val="24"/>
              </w:rPr>
              <w:t>长度（km）</w:t>
            </w:r>
          </w:p>
        </w:tc>
        <w:tc>
          <w:tcPr>
            <w:tcW w:w="96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88574D">
            <w:pPr>
              <w:adjustRightInd w:val="0"/>
              <w:snapToGrid w:val="0"/>
              <w:spacing w:line="240" w:lineRule="auto"/>
              <w:ind w:firstLine="0" w:firstLineChars="0"/>
              <w:jc w:val="center"/>
              <w:rPr>
                <w:rFonts w:cs="Times New Roman"/>
                <w:b/>
                <w:sz w:val="24"/>
                <w:szCs w:val="24"/>
              </w:rPr>
            </w:pPr>
            <w:r>
              <w:rPr>
                <w:rFonts w:cs="Times New Roman"/>
                <w:b/>
                <w:sz w:val="24"/>
                <w:szCs w:val="24"/>
              </w:rPr>
              <w:t>河道平均宽度（m）</w:t>
            </w:r>
          </w:p>
        </w:tc>
        <w:tc>
          <w:tcPr>
            <w:tcW w:w="12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8CEF84">
            <w:pPr>
              <w:adjustRightInd w:val="0"/>
              <w:snapToGrid w:val="0"/>
              <w:spacing w:line="240" w:lineRule="auto"/>
              <w:ind w:firstLine="0" w:firstLineChars="0"/>
              <w:jc w:val="center"/>
              <w:rPr>
                <w:rFonts w:cs="Times New Roman"/>
                <w:b/>
                <w:sz w:val="24"/>
                <w:szCs w:val="24"/>
              </w:rPr>
            </w:pPr>
            <w:r>
              <w:rPr>
                <w:rFonts w:cs="Times New Roman"/>
                <w:b/>
                <w:sz w:val="24"/>
                <w:szCs w:val="24"/>
              </w:rPr>
              <w:t>水域总面积（m</w:t>
            </w:r>
            <w:r>
              <w:rPr>
                <w:rFonts w:cs="Times New Roman"/>
                <w:b/>
                <w:sz w:val="24"/>
                <w:szCs w:val="24"/>
                <w:vertAlign w:val="superscript"/>
              </w:rPr>
              <w:t>2</w:t>
            </w:r>
            <w:r>
              <w:rPr>
                <w:rFonts w:cs="Times New Roman"/>
                <w:b/>
                <w:sz w:val="24"/>
                <w:szCs w:val="24"/>
              </w:rPr>
              <w:t>）</w:t>
            </w:r>
          </w:p>
        </w:tc>
        <w:tc>
          <w:tcPr>
            <w:tcW w:w="12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31E374">
            <w:pPr>
              <w:adjustRightInd w:val="0"/>
              <w:snapToGrid w:val="0"/>
              <w:spacing w:line="240" w:lineRule="auto"/>
              <w:ind w:firstLine="0" w:firstLineChars="0"/>
              <w:jc w:val="center"/>
              <w:rPr>
                <w:rFonts w:cs="Times New Roman"/>
                <w:b/>
                <w:sz w:val="24"/>
                <w:szCs w:val="24"/>
              </w:rPr>
            </w:pPr>
            <w:r>
              <w:rPr>
                <w:rFonts w:cs="Times New Roman"/>
                <w:b/>
                <w:sz w:val="24"/>
                <w:szCs w:val="24"/>
              </w:rPr>
              <w:t>迎水面边坡面积（m</w:t>
            </w:r>
            <w:r>
              <w:rPr>
                <w:rFonts w:cs="Times New Roman"/>
                <w:b/>
                <w:sz w:val="24"/>
                <w:szCs w:val="24"/>
                <w:vertAlign w:val="superscript"/>
              </w:rPr>
              <w:t>2</w:t>
            </w:r>
            <w:r>
              <w:rPr>
                <w:rFonts w:cs="Times New Roman"/>
                <w:b/>
                <w:sz w:val="24"/>
                <w:szCs w:val="24"/>
              </w:rPr>
              <w:t>）</w:t>
            </w:r>
          </w:p>
        </w:tc>
        <w:tc>
          <w:tcPr>
            <w:tcW w:w="20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6AD1D9">
            <w:pPr>
              <w:adjustRightInd w:val="0"/>
              <w:snapToGrid w:val="0"/>
              <w:spacing w:line="240" w:lineRule="auto"/>
              <w:ind w:firstLine="0" w:firstLineChars="0"/>
              <w:jc w:val="center"/>
              <w:rPr>
                <w:rFonts w:cs="Times New Roman"/>
                <w:b/>
                <w:sz w:val="24"/>
                <w:szCs w:val="24"/>
              </w:rPr>
            </w:pPr>
            <w:r>
              <w:rPr>
                <w:rFonts w:cs="Times New Roman"/>
                <w:b/>
                <w:sz w:val="24"/>
                <w:szCs w:val="24"/>
              </w:rPr>
              <w:t>河道总面积（m</w:t>
            </w:r>
            <w:r>
              <w:rPr>
                <w:rFonts w:cs="Times New Roman"/>
                <w:b/>
                <w:sz w:val="24"/>
                <w:szCs w:val="24"/>
                <w:vertAlign w:val="superscript"/>
              </w:rPr>
              <w:t>2</w:t>
            </w:r>
            <w:r>
              <w:rPr>
                <w:rFonts w:cs="Times New Roman"/>
                <w:b/>
                <w:sz w:val="24"/>
                <w:szCs w:val="24"/>
              </w:rPr>
              <w:t>）</w:t>
            </w:r>
          </w:p>
          <w:p w14:paraId="3F4E1FB0">
            <w:pPr>
              <w:adjustRightInd w:val="0"/>
              <w:snapToGrid w:val="0"/>
              <w:spacing w:line="240" w:lineRule="auto"/>
              <w:ind w:firstLine="0" w:firstLineChars="0"/>
              <w:jc w:val="center"/>
              <w:rPr>
                <w:rFonts w:cs="Times New Roman"/>
                <w:b/>
                <w:sz w:val="24"/>
                <w:szCs w:val="24"/>
              </w:rPr>
            </w:pPr>
            <w:r>
              <w:rPr>
                <w:rFonts w:cs="Times New Roman"/>
                <w:b/>
                <w:sz w:val="24"/>
                <w:szCs w:val="24"/>
              </w:rPr>
              <w:t>（水域面积+迎水面边坡面积）</w:t>
            </w:r>
          </w:p>
        </w:tc>
      </w:tr>
      <w:tr w14:paraId="110C0AE0">
        <w:tblPrEx>
          <w:tblCellMar>
            <w:top w:w="0" w:type="dxa"/>
            <w:left w:w="0" w:type="dxa"/>
            <w:bottom w:w="0" w:type="dxa"/>
            <w:right w:w="0" w:type="dxa"/>
          </w:tblCellMar>
        </w:tblPrEx>
        <w:trPr>
          <w:trHeight w:val="567" w:hRule="atLeast"/>
          <w:jc w:val="center"/>
        </w:trPr>
        <w:tc>
          <w:tcPr>
            <w:tcW w:w="3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86C998">
            <w:pPr>
              <w:adjustRightInd w:val="0"/>
              <w:snapToGrid w:val="0"/>
              <w:spacing w:line="240" w:lineRule="auto"/>
              <w:ind w:firstLine="0" w:firstLineChars="0"/>
              <w:jc w:val="center"/>
              <w:rPr>
                <w:rFonts w:cs="Times New Roman"/>
                <w:sz w:val="24"/>
                <w:szCs w:val="24"/>
              </w:rPr>
            </w:pPr>
            <w:r>
              <w:rPr>
                <w:rFonts w:cs="Times New Roman"/>
                <w:sz w:val="24"/>
                <w:szCs w:val="24"/>
              </w:rPr>
              <w:t>1</w:t>
            </w:r>
          </w:p>
        </w:tc>
        <w:tc>
          <w:tcPr>
            <w:tcW w:w="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701399">
            <w:pPr>
              <w:adjustRightInd w:val="0"/>
              <w:snapToGrid w:val="0"/>
              <w:spacing w:line="240" w:lineRule="auto"/>
              <w:ind w:firstLine="0" w:firstLineChars="0"/>
              <w:jc w:val="center"/>
              <w:rPr>
                <w:rFonts w:cs="Times New Roman"/>
                <w:sz w:val="24"/>
                <w:szCs w:val="24"/>
              </w:rPr>
            </w:pPr>
            <w:r>
              <w:rPr>
                <w:rFonts w:cs="Times New Roman"/>
                <w:sz w:val="24"/>
                <w:szCs w:val="24"/>
              </w:rPr>
              <w:t>增江</w:t>
            </w:r>
          </w:p>
        </w:tc>
        <w:tc>
          <w:tcPr>
            <w:tcW w:w="19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8E317E">
            <w:pPr>
              <w:adjustRightInd w:val="0"/>
              <w:snapToGrid w:val="0"/>
              <w:spacing w:line="240" w:lineRule="auto"/>
              <w:ind w:firstLine="0" w:firstLineChars="0"/>
              <w:jc w:val="center"/>
              <w:rPr>
                <w:rFonts w:cs="Times New Roman"/>
                <w:sz w:val="24"/>
                <w:szCs w:val="24"/>
              </w:rPr>
            </w:pPr>
            <w:r>
              <w:rPr>
                <w:rFonts w:cs="Times New Roman"/>
                <w:sz w:val="24"/>
                <w:szCs w:val="24"/>
              </w:rPr>
              <w:t>正果何屋村—正果拦河坝</w:t>
            </w:r>
          </w:p>
        </w:tc>
        <w:tc>
          <w:tcPr>
            <w:tcW w:w="7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0C00B3">
            <w:pPr>
              <w:adjustRightInd w:val="0"/>
              <w:snapToGrid w:val="0"/>
              <w:spacing w:line="240" w:lineRule="auto"/>
              <w:ind w:firstLine="0" w:firstLineChars="0"/>
              <w:jc w:val="center"/>
              <w:rPr>
                <w:rFonts w:cs="Times New Roman"/>
                <w:sz w:val="24"/>
                <w:szCs w:val="24"/>
              </w:rPr>
            </w:pPr>
            <w:r>
              <w:rPr>
                <w:rFonts w:cs="Times New Roman"/>
                <w:sz w:val="24"/>
                <w:szCs w:val="24"/>
              </w:rPr>
              <w:t>13.16</w:t>
            </w:r>
          </w:p>
        </w:tc>
        <w:tc>
          <w:tcPr>
            <w:tcW w:w="96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5659A9">
            <w:pPr>
              <w:adjustRightInd w:val="0"/>
              <w:snapToGrid w:val="0"/>
              <w:spacing w:line="240" w:lineRule="auto"/>
              <w:ind w:firstLine="0" w:firstLineChars="0"/>
              <w:jc w:val="center"/>
              <w:rPr>
                <w:rFonts w:cs="Times New Roman"/>
                <w:sz w:val="24"/>
                <w:szCs w:val="24"/>
              </w:rPr>
            </w:pPr>
            <w:r>
              <w:rPr>
                <w:rFonts w:cs="Times New Roman"/>
                <w:sz w:val="24"/>
                <w:szCs w:val="24"/>
              </w:rPr>
              <w:t>173.19</w:t>
            </w:r>
          </w:p>
        </w:tc>
        <w:tc>
          <w:tcPr>
            <w:tcW w:w="12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FC2A6A">
            <w:pPr>
              <w:adjustRightInd w:val="0"/>
              <w:snapToGrid w:val="0"/>
              <w:spacing w:line="240" w:lineRule="auto"/>
              <w:ind w:firstLine="0" w:firstLineChars="0"/>
              <w:jc w:val="center"/>
              <w:rPr>
                <w:rFonts w:cs="Times New Roman"/>
                <w:sz w:val="24"/>
                <w:szCs w:val="24"/>
              </w:rPr>
            </w:pPr>
            <w:r>
              <w:rPr>
                <w:rFonts w:cs="Times New Roman"/>
                <w:sz w:val="24"/>
                <w:szCs w:val="24"/>
              </w:rPr>
              <w:t>2277794.09</w:t>
            </w:r>
          </w:p>
        </w:tc>
        <w:tc>
          <w:tcPr>
            <w:tcW w:w="12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DD595C">
            <w:pPr>
              <w:adjustRightInd w:val="0"/>
              <w:snapToGrid w:val="0"/>
              <w:spacing w:line="240" w:lineRule="auto"/>
              <w:ind w:firstLine="0" w:firstLineChars="0"/>
              <w:jc w:val="center"/>
              <w:rPr>
                <w:rFonts w:cs="Times New Roman"/>
                <w:sz w:val="24"/>
                <w:szCs w:val="24"/>
              </w:rPr>
            </w:pPr>
            <w:r>
              <w:rPr>
                <w:rFonts w:cs="Times New Roman"/>
                <w:sz w:val="24"/>
                <w:szCs w:val="24"/>
              </w:rPr>
              <w:t>1398.86</w:t>
            </w:r>
          </w:p>
        </w:tc>
        <w:tc>
          <w:tcPr>
            <w:tcW w:w="20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CC1790">
            <w:pPr>
              <w:adjustRightInd w:val="0"/>
              <w:snapToGrid w:val="0"/>
              <w:spacing w:line="240" w:lineRule="auto"/>
              <w:ind w:firstLine="0" w:firstLineChars="0"/>
              <w:jc w:val="center"/>
              <w:rPr>
                <w:rFonts w:cs="Times New Roman"/>
                <w:sz w:val="24"/>
                <w:szCs w:val="24"/>
              </w:rPr>
            </w:pPr>
            <w:r>
              <w:rPr>
                <w:rFonts w:cs="Times New Roman"/>
                <w:sz w:val="24"/>
                <w:szCs w:val="24"/>
              </w:rPr>
              <w:t>2279192.95</w:t>
            </w:r>
          </w:p>
        </w:tc>
      </w:tr>
      <w:tr w14:paraId="713BA3CB">
        <w:tblPrEx>
          <w:tblCellMar>
            <w:top w:w="0" w:type="dxa"/>
            <w:left w:w="0" w:type="dxa"/>
            <w:bottom w:w="0" w:type="dxa"/>
            <w:right w:w="0" w:type="dxa"/>
          </w:tblCellMar>
        </w:tblPrEx>
        <w:trPr>
          <w:trHeight w:val="567" w:hRule="atLeast"/>
          <w:jc w:val="center"/>
        </w:trPr>
        <w:tc>
          <w:tcPr>
            <w:tcW w:w="3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B1A6EF">
            <w:pPr>
              <w:adjustRightInd w:val="0"/>
              <w:snapToGrid w:val="0"/>
              <w:spacing w:line="240" w:lineRule="auto"/>
              <w:ind w:firstLine="0" w:firstLineChars="0"/>
              <w:jc w:val="center"/>
              <w:rPr>
                <w:rFonts w:cs="Times New Roman"/>
                <w:sz w:val="24"/>
                <w:szCs w:val="24"/>
              </w:rPr>
            </w:pPr>
            <w:r>
              <w:rPr>
                <w:rFonts w:cs="Times New Roman"/>
                <w:sz w:val="24"/>
                <w:szCs w:val="24"/>
              </w:rPr>
              <w:t>2</w:t>
            </w:r>
          </w:p>
        </w:tc>
        <w:tc>
          <w:tcPr>
            <w:tcW w:w="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1C28C8">
            <w:pPr>
              <w:adjustRightInd w:val="0"/>
              <w:snapToGrid w:val="0"/>
              <w:spacing w:line="240" w:lineRule="auto"/>
              <w:ind w:firstLine="0" w:firstLineChars="0"/>
              <w:jc w:val="center"/>
              <w:rPr>
                <w:rFonts w:cs="Times New Roman"/>
                <w:sz w:val="24"/>
                <w:szCs w:val="24"/>
              </w:rPr>
            </w:pPr>
            <w:r>
              <w:rPr>
                <w:rFonts w:cs="Times New Roman"/>
                <w:sz w:val="24"/>
                <w:szCs w:val="24"/>
              </w:rPr>
              <w:t>增江</w:t>
            </w:r>
          </w:p>
        </w:tc>
        <w:tc>
          <w:tcPr>
            <w:tcW w:w="19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DFCCAE">
            <w:pPr>
              <w:adjustRightInd w:val="0"/>
              <w:snapToGrid w:val="0"/>
              <w:spacing w:line="240" w:lineRule="auto"/>
              <w:ind w:firstLine="0" w:firstLineChars="0"/>
              <w:jc w:val="center"/>
              <w:rPr>
                <w:rFonts w:cs="Times New Roman"/>
                <w:sz w:val="24"/>
                <w:szCs w:val="24"/>
              </w:rPr>
            </w:pPr>
            <w:r>
              <w:rPr>
                <w:rFonts w:cs="Times New Roman"/>
                <w:sz w:val="24"/>
                <w:szCs w:val="24"/>
              </w:rPr>
              <w:t>正果拦河坝—小楼吉支洲岛</w:t>
            </w:r>
          </w:p>
        </w:tc>
        <w:tc>
          <w:tcPr>
            <w:tcW w:w="7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D6C95C">
            <w:pPr>
              <w:adjustRightInd w:val="0"/>
              <w:snapToGrid w:val="0"/>
              <w:spacing w:line="240" w:lineRule="auto"/>
              <w:ind w:firstLine="0" w:firstLineChars="0"/>
              <w:jc w:val="center"/>
              <w:rPr>
                <w:rFonts w:cs="Times New Roman"/>
                <w:sz w:val="24"/>
                <w:szCs w:val="24"/>
              </w:rPr>
            </w:pPr>
            <w:r>
              <w:rPr>
                <w:rFonts w:cs="Times New Roman"/>
                <w:sz w:val="24"/>
                <w:szCs w:val="24"/>
              </w:rPr>
              <w:t>14.54</w:t>
            </w:r>
          </w:p>
        </w:tc>
        <w:tc>
          <w:tcPr>
            <w:tcW w:w="96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724160">
            <w:pPr>
              <w:adjustRightInd w:val="0"/>
              <w:snapToGrid w:val="0"/>
              <w:spacing w:line="240" w:lineRule="auto"/>
              <w:ind w:firstLine="0" w:firstLineChars="0"/>
              <w:jc w:val="center"/>
              <w:rPr>
                <w:rFonts w:cs="Times New Roman"/>
                <w:sz w:val="24"/>
                <w:szCs w:val="24"/>
              </w:rPr>
            </w:pPr>
            <w:r>
              <w:rPr>
                <w:rFonts w:cs="Times New Roman"/>
                <w:sz w:val="24"/>
                <w:szCs w:val="24"/>
              </w:rPr>
              <w:t>203.47</w:t>
            </w:r>
          </w:p>
        </w:tc>
        <w:tc>
          <w:tcPr>
            <w:tcW w:w="12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DF2640">
            <w:pPr>
              <w:adjustRightInd w:val="0"/>
              <w:snapToGrid w:val="0"/>
              <w:spacing w:line="240" w:lineRule="auto"/>
              <w:ind w:firstLine="0" w:firstLineChars="0"/>
              <w:jc w:val="center"/>
              <w:rPr>
                <w:rFonts w:cs="Times New Roman"/>
                <w:sz w:val="24"/>
                <w:szCs w:val="24"/>
              </w:rPr>
            </w:pPr>
            <w:r>
              <w:rPr>
                <w:rFonts w:cs="Times New Roman"/>
                <w:sz w:val="24"/>
                <w:szCs w:val="24"/>
              </w:rPr>
              <w:t>2906565.22</w:t>
            </w:r>
          </w:p>
        </w:tc>
        <w:tc>
          <w:tcPr>
            <w:tcW w:w="12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4C8738">
            <w:pPr>
              <w:adjustRightInd w:val="0"/>
              <w:snapToGrid w:val="0"/>
              <w:spacing w:line="240" w:lineRule="auto"/>
              <w:ind w:firstLine="0" w:firstLineChars="0"/>
              <w:jc w:val="center"/>
              <w:rPr>
                <w:rFonts w:cs="Times New Roman"/>
                <w:sz w:val="24"/>
                <w:szCs w:val="24"/>
              </w:rPr>
            </w:pPr>
            <w:r>
              <w:rPr>
                <w:rFonts w:cs="Times New Roman"/>
                <w:sz w:val="24"/>
                <w:szCs w:val="24"/>
              </w:rPr>
              <w:t>51827.42</w:t>
            </w:r>
          </w:p>
        </w:tc>
        <w:tc>
          <w:tcPr>
            <w:tcW w:w="20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797FC8">
            <w:pPr>
              <w:adjustRightInd w:val="0"/>
              <w:snapToGrid w:val="0"/>
              <w:spacing w:line="240" w:lineRule="auto"/>
              <w:ind w:firstLine="0" w:firstLineChars="0"/>
              <w:jc w:val="center"/>
              <w:rPr>
                <w:rFonts w:cs="Times New Roman"/>
                <w:sz w:val="24"/>
                <w:szCs w:val="24"/>
              </w:rPr>
            </w:pPr>
            <w:r>
              <w:rPr>
                <w:rFonts w:cs="Times New Roman"/>
                <w:sz w:val="24"/>
                <w:szCs w:val="24"/>
              </w:rPr>
              <w:t>2958392.64</w:t>
            </w:r>
          </w:p>
        </w:tc>
      </w:tr>
      <w:tr w14:paraId="6C3D4477">
        <w:tblPrEx>
          <w:tblCellMar>
            <w:top w:w="0" w:type="dxa"/>
            <w:left w:w="0" w:type="dxa"/>
            <w:bottom w:w="0" w:type="dxa"/>
            <w:right w:w="0" w:type="dxa"/>
          </w:tblCellMar>
        </w:tblPrEx>
        <w:trPr>
          <w:trHeight w:val="567" w:hRule="atLeast"/>
          <w:jc w:val="center"/>
        </w:trPr>
        <w:tc>
          <w:tcPr>
            <w:tcW w:w="3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7FF76B3">
            <w:pPr>
              <w:adjustRightInd w:val="0"/>
              <w:snapToGrid w:val="0"/>
              <w:spacing w:line="240" w:lineRule="auto"/>
              <w:ind w:firstLine="0" w:firstLineChars="0"/>
              <w:jc w:val="center"/>
              <w:rPr>
                <w:rFonts w:cs="Times New Roman"/>
                <w:sz w:val="24"/>
                <w:szCs w:val="24"/>
              </w:rPr>
            </w:pPr>
            <w:r>
              <w:rPr>
                <w:rFonts w:cs="Times New Roman"/>
                <w:sz w:val="24"/>
                <w:szCs w:val="24"/>
              </w:rPr>
              <w:t>3</w:t>
            </w:r>
          </w:p>
        </w:tc>
        <w:tc>
          <w:tcPr>
            <w:tcW w:w="871"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AE3E121">
            <w:pPr>
              <w:adjustRightInd w:val="0"/>
              <w:snapToGrid w:val="0"/>
              <w:spacing w:line="240" w:lineRule="auto"/>
              <w:ind w:firstLine="0" w:firstLineChars="0"/>
              <w:jc w:val="center"/>
              <w:rPr>
                <w:rFonts w:cs="Times New Roman"/>
                <w:sz w:val="24"/>
                <w:szCs w:val="24"/>
              </w:rPr>
            </w:pPr>
            <w:r>
              <w:rPr>
                <w:rFonts w:cs="Times New Roman"/>
                <w:sz w:val="24"/>
                <w:szCs w:val="24"/>
              </w:rPr>
              <w:t>增江</w:t>
            </w:r>
          </w:p>
        </w:tc>
        <w:tc>
          <w:tcPr>
            <w:tcW w:w="1964"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5C9880D">
            <w:pPr>
              <w:adjustRightInd w:val="0"/>
              <w:snapToGrid w:val="0"/>
              <w:spacing w:line="240" w:lineRule="auto"/>
              <w:ind w:firstLine="0" w:firstLineChars="0"/>
              <w:jc w:val="center"/>
              <w:rPr>
                <w:rFonts w:cs="Times New Roman"/>
                <w:sz w:val="24"/>
                <w:szCs w:val="24"/>
              </w:rPr>
            </w:pPr>
            <w:r>
              <w:rPr>
                <w:rFonts w:cs="Times New Roman"/>
                <w:sz w:val="24"/>
                <w:szCs w:val="24"/>
              </w:rPr>
              <w:t>增江初溪拦河坝—石滩镇观海口</w:t>
            </w:r>
          </w:p>
        </w:tc>
        <w:tc>
          <w:tcPr>
            <w:tcW w:w="79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2B1D8DE">
            <w:pPr>
              <w:adjustRightInd w:val="0"/>
              <w:snapToGrid w:val="0"/>
              <w:spacing w:line="240" w:lineRule="auto"/>
              <w:ind w:firstLine="0" w:firstLineChars="0"/>
              <w:jc w:val="center"/>
              <w:rPr>
                <w:rFonts w:cs="Times New Roman"/>
                <w:sz w:val="24"/>
                <w:szCs w:val="24"/>
              </w:rPr>
            </w:pPr>
            <w:r>
              <w:rPr>
                <w:rFonts w:cs="Times New Roman"/>
                <w:sz w:val="24"/>
                <w:szCs w:val="24"/>
              </w:rPr>
              <w:t>14.91</w:t>
            </w:r>
          </w:p>
        </w:tc>
        <w:tc>
          <w:tcPr>
            <w:tcW w:w="962"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E32B5ED">
            <w:pPr>
              <w:adjustRightInd w:val="0"/>
              <w:snapToGrid w:val="0"/>
              <w:spacing w:line="240" w:lineRule="auto"/>
              <w:ind w:firstLine="0" w:firstLineChars="0"/>
              <w:jc w:val="center"/>
              <w:rPr>
                <w:rFonts w:cs="Times New Roman"/>
                <w:sz w:val="24"/>
                <w:szCs w:val="24"/>
              </w:rPr>
            </w:pPr>
            <w:r>
              <w:rPr>
                <w:rFonts w:cs="Times New Roman"/>
                <w:sz w:val="24"/>
                <w:szCs w:val="24"/>
              </w:rPr>
              <w:t>220.91</w:t>
            </w:r>
          </w:p>
        </w:tc>
        <w:tc>
          <w:tcPr>
            <w:tcW w:w="128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45152A4">
            <w:pPr>
              <w:adjustRightInd w:val="0"/>
              <w:snapToGrid w:val="0"/>
              <w:spacing w:line="240" w:lineRule="auto"/>
              <w:ind w:firstLine="0" w:firstLineChars="0"/>
              <w:jc w:val="center"/>
              <w:rPr>
                <w:rFonts w:cs="Times New Roman"/>
                <w:sz w:val="24"/>
                <w:szCs w:val="24"/>
              </w:rPr>
            </w:pPr>
            <w:r>
              <w:rPr>
                <w:rFonts w:cs="Times New Roman"/>
                <w:sz w:val="24"/>
                <w:szCs w:val="24"/>
              </w:rPr>
              <w:t>3278697.65</w:t>
            </w:r>
          </w:p>
        </w:tc>
        <w:tc>
          <w:tcPr>
            <w:tcW w:w="1241"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0BAE5BD">
            <w:pPr>
              <w:adjustRightInd w:val="0"/>
              <w:snapToGrid w:val="0"/>
              <w:spacing w:line="240" w:lineRule="auto"/>
              <w:ind w:firstLine="0" w:firstLineChars="0"/>
              <w:jc w:val="center"/>
              <w:rPr>
                <w:rFonts w:cs="Times New Roman"/>
                <w:sz w:val="24"/>
                <w:szCs w:val="24"/>
              </w:rPr>
            </w:pPr>
            <w:r>
              <w:rPr>
                <w:rFonts w:cs="Times New Roman"/>
                <w:sz w:val="24"/>
                <w:szCs w:val="24"/>
              </w:rPr>
              <w:t>15092.65</w:t>
            </w:r>
          </w:p>
        </w:tc>
        <w:tc>
          <w:tcPr>
            <w:tcW w:w="2028"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E1988D6">
            <w:pPr>
              <w:adjustRightInd w:val="0"/>
              <w:snapToGrid w:val="0"/>
              <w:spacing w:line="240" w:lineRule="auto"/>
              <w:ind w:firstLine="0" w:firstLineChars="0"/>
              <w:jc w:val="center"/>
              <w:rPr>
                <w:rFonts w:cs="Times New Roman"/>
                <w:sz w:val="24"/>
                <w:szCs w:val="24"/>
              </w:rPr>
            </w:pPr>
            <w:r>
              <w:rPr>
                <w:rFonts w:cs="Times New Roman"/>
                <w:sz w:val="24"/>
                <w:szCs w:val="24"/>
              </w:rPr>
              <w:t>3293790.30</w:t>
            </w:r>
          </w:p>
        </w:tc>
      </w:tr>
      <w:tr w14:paraId="67221D24">
        <w:tblPrEx>
          <w:tblCellMar>
            <w:top w:w="0" w:type="dxa"/>
            <w:left w:w="0" w:type="dxa"/>
            <w:bottom w:w="0" w:type="dxa"/>
            <w:right w:w="0" w:type="dxa"/>
          </w:tblCellMar>
        </w:tblPrEx>
        <w:trPr>
          <w:trHeight w:val="567" w:hRule="atLeast"/>
          <w:jc w:val="center"/>
        </w:trPr>
        <w:tc>
          <w:tcPr>
            <w:tcW w:w="36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6461779">
            <w:pPr>
              <w:adjustRightInd w:val="0"/>
              <w:snapToGrid w:val="0"/>
              <w:spacing w:line="240" w:lineRule="auto"/>
              <w:ind w:firstLine="0" w:firstLineChars="0"/>
              <w:jc w:val="center"/>
              <w:rPr>
                <w:rFonts w:cs="Times New Roman"/>
                <w:sz w:val="24"/>
                <w:szCs w:val="24"/>
              </w:rPr>
            </w:pPr>
            <w:r>
              <w:rPr>
                <w:rFonts w:cs="Times New Roman"/>
                <w:sz w:val="24"/>
                <w:szCs w:val="24"/>
              </w:rPr>
              <w:t>4</w:t>
            </w:r>
          </w:p>
        </w:tc>
        <w:tc>
          <w:tcPr>
            <w:tcW w:w="87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9C84E4B">
            <w:pPr>
              <w:adjustRightInd w:val="0"/>
              <w:snapToGrid w:val="0"/>
              <w:spacing w:line="240" w:lineRule="auto"/>
              <w:ind w:firstLine="0" w:firstLineChars="0"/>
              <w:jc w:val="center"/>
              <w:rPr>
                <w:rFonts w:cs="Times New Roman"/>
                <w:sz w:val="24"/>
                <w:szCs w:val="24"/>
              </w:rPr>
            </w:pPr>
            <w:r>
              <w:rPr>
                <w:rFonts w:cs="Times New Roman"/>
                <w:sz w:val="24"/>
                <w:szCs w:val="24"/>
              </w:rPr>
              <w:t>东江北干流</w:t>
            </w:r>
          </w:p>
        </w:tc>
        <w:tc>
          <w:tcPr>
            <w:tcW w:w="196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BF2E977">
            <w:pPr>
              <w:adjustRightInd w:val="0"/>
              <w:snapToGrid w:val="0"/>
              <w:spacing w:line="240" w:lineRule="auto"/>
              <w:ind w:firstLine="0" w:firstLineChars="0"/>
              <w:jc w:val="center"/>
              <w:rPr>
                <w:rFonts w:cs="Times New Roman"/>
                <w:sz w:val="24"/>
                <w:szCs w:val="24"/>
              </w:rPr>
            </w:pPr>
            <w:r>
              <w:rPr>
                <w:rFonts w:cs="Times New Roman"/>
                <w:sz w:val="24"/>
                <w:szCs w:val="24"/>
              </w:rPr>
              <w:t>东江北干流：仙村（清源水厂取水口）—石滩段（增博大围终点）</w:t>
            </w:r>
          </w:p>
        </w:tc>
        <w:tc>
          <w:tcPr>
            <w:tcW w:w="79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D77D6EC">
            <w:pPr>
              <w:adjustRightInd w:val="0"/>
              <w:snapToGrid w:val="0"/>
              <w:spacing w:line="240" w:lineRule="auto"/>
              <w:ind w:firstLine="0" w:firstLineChars="0"/>
              <w:jc w:val="center"/>
              <w:rPr>
                <w:rFonts w:cs="Times New Roman"/>
                <w:sz w:val="24"/>
                <w:szCs w:val="24"/>
              </w:rPr>
            </w:pPr>
            <w:r>
              <w:rPr>
                <w:rFonts w:cs="Times New Roman"/>
                <w:sz w:val="24"/>
                <w:szCs w:val="24"/>
              </w:rPr>
              <w:t>16.48</w:t>
            </w:r>
          </w:p>
        </w:tc>
        <w:tc>
          <w:tcPr>
            <w:tcW w:w="96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BBA0680">
            <w:pPr>
              <w:adjustRightInd w:val="0"/>
              <w:snapToGrid w:val="0"/>
              <w:spacing w:line="240" w:lineRule="auto"/>
              <w:ind w:firstLine="0" w:firstLineChars="0"/>
              <w:jc w:val="center"/>
              <w:rPr>
                <w:rFonts w:cs="Times New Roman"/>
                <w:sz w:val="24"/>
                <w:szCs w:val="24"/>
              </w:rPr>
            </w:pPr>
            <w:r>
              <w:rPr>
                <w:rFonts w:cs="Times New Roman"/>
                <w:sz w:val="24"/>
                <w:szCs w:val="24"/>
              </w:rPr>
              <w:t>243.92</w:t>
            </w:r>
          </w:p>
        </w:tc>
        <w:tc>
          <w:tcPr>
            <w:tcW w:w="128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9E1FEE4">
            <w:pPr>
              <w:adjustRightInd w:val="0"/>
              <w:snapToGrid w:val="0"/>
              <w:spacing w:line="240" w:lineRule="auto"/>
              <w:ind w:firstLine="0" w:firstLineChars="0"/>
              <w:jc w:val="center"/>
              <w:rPr>
                <w:rFonts w:cs="Times New Roman"/>
                <w:sz w:val="24"/>
                <w:szCs w:val="24"/>
              </w:rPr>
            </w:pPr>
            <w:r>
              <w:rPr>
                <w:rFonts w:cs="Times New Roman"/>
                <w:sz w:val="24"/>
                <w:szCs w:val="24"/>
              </w:rPr>
              <w:t>4019397.99</w:t>
            </w:r>
          </w:p>
        </w:tc>
        <w:tc>
          <w:tcPr>
            <w:tcW w:w="124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7464669">
            <w:pPr>
              <w:adjustRightInd w:val="0"/>
              <w:snapToGrid w:val="0"/>
              <w:spacing w:line="240" w:lineRule="auto"/>
              <w:ind w:firstLine="0" w:firstLineChars="0"/>
              <w:jc w:val="center"/>
              <w:rPr>
                <w:rFonts w:cs="Times New Roman"/>
                <w:sz w:val="24"/>
                <w:szCs w:val="24"/>
              </w:rPr>
            </w:pPr>
            <w:r>
              <w:rPr>
                <w:rFonts w:cs="Times New Roman"/>
                <w:sz w:val="24"/>
                <w:szCs w:val="24"/>
              </w:rPr>
              <w:t>323.55</w:t>
            </w:r>
          </w:p>
        </w:tc>
        <w:tc>
          <w:tcPr>
            <w:tcW w:w="202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B703502">
            <w:pPr>
              <w:adjustRightInd w:val="0"/>
              <w:snapToGrid w:val="0"/>
              <w:spacing w:line="240" w:lineRule="auto"/>
              <w:ind w:firstLine="0" w:firstLineChars="0"/>
              <w:jc w:val="center"/>
              <w:rPr>
                <w:rFonts w:cs="Times New Roman"/>
                <w:sz w:val="24"/>
                <w:szCs w:val="24"/>
              </w:rPr>
            </w:pPr>
            <w:r>
              <w:rPr>
                <w:rFonts w:cs="Times New Roman"/>
                <w:sz w:val="24"/>
                <w:szCs w:val="24"/>
              </w:rPr>
              <w:t>4019721.54</w:t>
            </w:r>
          </w:p>
        </w:tc>
      </w:tr>
      <w:tr w14:paraId="7AEF1E47">
        <w:tblPrEx>
          <w:tblCellMar>
            <w:top w:w="0" w:type="dxa"/>
            <w:left w:w="0" w:type="dxa"/>
            <w:bottom w:w="0" w:type="dxa"/>
            <w:right w:w="0" w:type="dxa"/>
          </w:tblCellMar>
        </w:tblPrEx>
        <w:trPr>
          <w:trHeight w:val="567" w:hRule="atLeast"/>
          <w:jc w:val="center"/>
        </w:trPr>
        <w:tc>
          <w:tcPr>
            <w:tcW w:w="363" w:type="dxa"/>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08F68A03">
            <w:pPr>
              <w:adjustRightInd w:val="0"/>
              <w:snapToGrid w:val="0"/>
              <w:spacing w:line="240" w:lineRule="auto"/>
              <w:ind w:firstLine="0" w:firstLineChars="0"/>
              <w:jc w:val="center"/>
              <w:rPr>
                <w:rFonts w:cs="Times New Roman"/>
                <w:sz w:val="24"/>
                <w:szCs w:val="24"/>
              </w:rPr>
            </w:pPr>
            <w:r>
              <w:rPr>
                <w:rFonts w:cs="Times New Roman"/>
                <w:sz w:val="24"/>
                <w:szCs w:val="24"/>
              </w:rPr>
              <w:t>5</w:t>
            </w:r>
          </w:p>
        </w:tc>
        <w:tc>
          <w:tcPr>
            <w:tcW w:w="871" w:type="dxa"/>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4E49DB3B">
            <w:pPr>
              <w:adjustRightInd w:val="0"/>
              <w:snapToGrid w:val="0"/>
              <w:spacing w:line="240" w:lineRule="auto"/>
              <w:ind w:firstLine="0" w:firstLineChars="0"/>
              <w:jc w:val="center"/>
              <w:rPr>
                <w:rFonts w:cs="Times New Roman"/>
                <w:sz w:val="24"/>
                <w:szCs w:val="24"/>
              </w:rPr>
            </w:pPr>
            <w:r>
              <w:rPr>
                <w:rFonts w:cs="Times New Roman"/>
                <w:sz w:val="24"/>
                <w:szCs w:val="24"/>
              </w:rPr>
              <w:t>东江北干流</w:t>
            </w:r>
          </w:p>
        </w:tc>
        <w:tc>
          <w:tcPr>
            <w:tcW w:w="1964" w:type="dxa"/>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128B19A0">
            <w:pPr>
              <w:adjustRightInd w:val="0"/>
              <w:snapToGrid w:val="0"/>
              <w:spacing w:line="240" w:lineRule="auto"/>
              <w:ind w:firstLine="0" w:firstLineChars="0"/>
              <w:jc w:val="center"/>
              <w:rPr>
                <w:rFonts w:cs="Times New Roman"/>
                <w:sz w:val="24"/>
                <w:szCs w:val="24"/>
              </w:rPr>
            </w:pPr>
            <w:r>
              <w:rPr>
                <w:rFonts w:cs="Times New Roman"/>
                <w:sz w:val="24"/>
                <w:szCs w:val="24"/>
              </w:rPr>
              <w:t>东江北干流内河分支：田心闸段—蛇涌围西侧岛尖</w:t>
            </w:r>
          </w:p>
        </w:tc>
        <w:tc>
          <w:tcPr>
            <w:tcW w:w="790" w:type="dxa"/>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17F3223A">
            <w:pPr>
              <w:adjustRightInd w:val="0"/>
              <w:snapToGrid w:val="0"/>
              <w:spacing w:line="240" w:lineRule="auto"/>
              <w:ind w:firstLine="0" w:firstLineChars="0"/>
              <w:jc w:val="center"/>
              <w:rPr>
                <w:rFonts w:cs="Times New Roman"/>
                <w:sz w:val="24"/>
                <w:szCs w:val="24"/>
              </w:rPr>
            </w:pPr>
            <w:r>
              <w:rPr>
                <w:rFonts w:cs="Times New Roman"/>
                <w:sz w:val="24"/>
                <w:szCs w:val="24"/>
              </w:rPr>
              <w:t>10.19</w:t>
            </w:r>
          </w:p>
        </w:tc>
        <w:tc>
          <w:tcPr>
            <w:tcW w:w="962" w:type="dxa"/>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2E6A2771">
            <w:pPr>
              <w:adjustRightInd w:val="0"/>
              <w:snapToGrid w:val="0"/>
              <w:spacing w:line="240" w:lineRule="auto"/>
              <w:ind w:firstLine="0" w:firstLineChars="0"/>
              <w:jc w:val="center"/>
              <w:rPr>
                <w:rFonts w:cs="Times New Roman"/>
                <w:sz w:val="24"/>
                <w:szCs w:val="24"/>
              </w:rPr>
            </w:pPr>
            <w:r>
              <w:rPr>
                <w:rFonts w:cs="Times New Roman"/>
                <w:sz w:val="24"/>
                <w:szCs w:val="24"/>
              </w:rPr>
              <w:t>189.54</w:t>
            </w:r>
          </w:p>
        </w:tc>
        <w:tc>
          <w:tcPr>
            <w:tcW w:w="1286" w:type="dxa"/>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7F145751">
            <w:pPr>
              <w:adjustRightInd w:val="0"/>
              <w:snapToGrid w:val="0"/>
              <w:spacing w:line="240" w:lineRule="auto"/>
              <w:ind w:firstLine="0" w:firstLineChars="0"/>
              <w:jc w:val="center"/>
              <w:rPr>
                <w:rFonts w:cs="Times New Roman"/>
                <w:sz w:val="24"/>
                <w:szCs w:val="24"/>
              </w:rPr>
            </w:pPr>
            <w:r>
              <w:rPr>
                <w:rFonts w:cs="Times New Roman"/>
                <w:sz w:val="24"/>
                <w:szCs w:val="24"/>
              </w:rPr>
              <w:t>1931361.89</w:t>
            </w:r>
          </w:p>
        </w:tc>
        <w:tc>
          <w:tcPr>
            <w:tcW w:w="1241" w:type="dxa"/>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03FCA9D1">
            <w:pPr>
              <w:adjustRightInd w:val="0"/>
              <w:snapToGrid w:val="0"/>
              <w:spacing w:line="240" w:lineRule="auto"/>
              <w:ind w:firstLine="0" w:firstLineChars="0"/>
              <w:jc w:val="center"/>
              <w:rPr>
                <w:rFonts w:cs="Times New Roman"/>
                <w:sz w:val="24"/>
                <w:szCs w:val="24"/>
              </w:rPr>
            </w:pPr>
            <w:r>
              <w:rPr>
                <w:rFonts w:cs="Times New Roman"/>
                <w:sz w:val="24"/>
                <w:szCs w:val="24"/>
              </w:rPr>
              <w:t>0.00</w:t>
            </w:r>
          </w:p>
        </w:tc>
        <w:tc>
          <w:tcPr>
            <w:tcW w:w="2028" w:type="dxa"/>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12ED18E7">
            <w:pPr>
              <w:adjustRightInd w:val="0"/>
              <w:snapToGrid w:val="0"/>
              <w:spacing w:line="240" w:lineRule="auto"/>
              <w:ind w:firstLine="0" w:firstLineChars="0"/>
              <w:jc w:val="center"/>
              <w:rPr>
                <w:rFonts w:cs="Times New Roman"/>
                <w:sz w:val="24"/>
                <w:szCs w:val="24"/>
              </w:rPr>
            </w:pPr>
            <w:r>
              <w:rPr>
                <w:rFonts w:cs="Times New Roman"/>
                <w:sz w:val="24"/>
                <w:szCs w:val="24"/>
              </w:rPr>
              <w:t>1931361.89</w:t>
            </w:r>
          </w:p>
        </w:tc>
      </w:tr>
      <w:tr w14:paraId="3BB9B732">
        <w:tblPrEx>
          <w:tblCellMar>
            <w:top w:w="0" w:type="dxa"/>
            <w:left w:w="0" w:type="dxa"/>
            <w:bottom w:w="0" w:type="dxa"/>
            <w:right w:w="0" w:type="dxa"/>
          </w:tblCellMar>
        </w:tblPrEx>
        <w:trPr>
          <w:trHeight w:val="567" w:hRule="atLeast"/>
          <w:jc w:val="center"/>
        </w:trPr>
        <w:tc>
          <w:tcPr>
            <w:tcW w:w="3198" w:type="dxa"/>
            <w:gridSpan w:val="3"/>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14:paraId="0BFEF25B">
            <w:pPr>
              <w:adjustRightInd w:val="0"/>
              <w:snapToGrid w:val="0"/>
              <w:spacing w:line="240" w:lineRule="auto"/>
              <w:ind w:firstLine="0" w:firstLineChars="0"/>
              <w:jc w:val="center"/>
              <w:rPr>
                <w:rFonts w:cs="Times New Roman"/>
                <w:b/>
                <w:sz w:val="24"/>
                <w:szCs w:val="24"/>
              </w:rPr>
            </w:pPr>
            <w:r>
              <w:rPr>
                <w:rFonts w:cs="Times New Roman"/>
                <w:b/>
                <w:sz w:val="24"/>
                <w:szCs w:val="24"/>
              </w:rPr>
              <w:t>合计</w:t>
            </w:r>
          </w:p>
        </w:tc>
        <w:tc>
          <w:tcPr>
            <w:tcW w:w="790"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14:paraId="27DCC826">
            <w:pPr>
              <w:adjustRightInd w:val="0"/>
              <w:snapToGrid w:val="0"/>
              <w:spacing w:line="240" w:lineRule="auto"/>
              <w:ind w:firstLine="0" w:firstLineChars="0"/>
              <w:jc w:val="center"/>
              <w:rPr>
                <w:rFonts w:cs="Times New Roman"/>
                <w:b/>
                <w:sz w:val="24"/>
                <w:szCs w:val="24"/>
              </w:rPr>
            </w:pPr>
            <w:r>
              <w:rPr>
                <w:rFonts w:cs="Times New Roman"/>
                <w:b/>
                <w:sz w:val="24"/>
                <w:szCs w:val="24"/>
              </w:rPr>
              <w:t>69.28</w:t>
            </w:r>
          </w:p>
        </w:tc>
        <w:tc>
          <w:tcPr>
            <w:tcW w:w="962"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14:paraId="77024ED1">
            <w:pPr>
              <w:adjustRightInd w:val="0"/>
              <w:snapToGrid w:val="0"/>
              <w:spacing w:line="240" w:lineRule="auto"/>
              <w:ind w:firstLine="0" w:firstLineChars="0"/>
              <w:jc w:val="center"/>
              <w:rPr>
                <w:rFonts w:cs="Times New Roman"/>
                <w:b/>
                <w:sz w:val="24"/>
                <w:szCs w:val="24"/>
              </w:rPr>
            </w:pPr>
            <w:r>
              <w:rPr>
                <w:rFonts w:cs="Times New Roman"/>
                <w:b/>
                <w:sz w:val="24"/>
                <w:szCs w:val="24"/>
              </w:rPr>
              <w:t>1031.02</w:t>
            </w:r>
          </w:p>
        </w:tc>
        <w:tc>
          <w:tcPr>
            <w:tcW w:w="1286"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14:paraId="0B721C21">
            <w:pPr>
              <w:adjustRightInd w:val="0"/>
              <w:snapToGrid w:val="0"/>
              <w:spacing w:line="240" w:lineRule="auto"/>
              <w:ind w:firstLine="0" w:firstLineChars="0"/>
              <w:jc w:val="center"/>
              <w:rPr>
                <w:rFonts w:cs="Times New Roman"/>
                <w:b/>
                <w:sz w:val="24"/>
                <w:szCs w:val="24"/>
              </w:rPr>
            </w:pPr>
            <w:r>
              <w:rPr>
                <w:rFonts w:cs="Times New Roman"/>
                <w:b/>
                <w:sz w:val="24"/>
                <w:szCs w:val="24"/>
              </w:rPr>
              <w:t>14413816.84</w:t>
            </w:r>
          </w:p>
        </w:tc>
        <w:tc>
          <w:tcPr>
            <w:tcW w:w="1241"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14:paraId="0F23C69B">
            <w:pPr>
              <w:adjustRightInd w:val="0"/>
              <w:snapToGrid w:val="0"/>
              <w:spacing w:line="240" w:lineRule="auto"/>
              <w:ind w:firstLine="0" w:firstLineChars="0"/>
              <w:jc w:val="center"/>
              <w:rPr>
                <w:rFonts w:cs="Times New Roman"/>
                <w:b/>
                <w:sz w:val="24"/>
                <w:szCs w:val="24"/>
              </w:rPr>
            </w:pPr>
            <w:r>
              <w:rPr>
                <w:rFonts w:cs="Times New Roman"/>
                <w:b/>
                <w:sz w:val="24"/>
                <w:szCs w:val="24"/>
              </w:rPr>
              <w:t>68642.48</w:t>
            </w:r>
          </w:p>
        </w:tc>
        <w:tc>
          <w:tcPr>
            <w:tcW w:w="2028"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14:paraId="5962B437">
            <w:pPr>
              <w:adjustRightInd w:val="0"/>
              <w:snapToGrid w:val="0"/>
              <w:spacing w:line="240" w:lineRule="auto"/>
              <w:ind w:firstLine="0" w:firstLineChars="0"/>
              <w:jc w:val="center"/>
              <w:rPr>
                <w:rFonts w:cs="Times New Roman"/>
                <w:b/>
                <w:sz w:val="24"/>
                <w:szCs w:val="24"/>
              </w:rPr>
            </w:pPr>
            <w:r>
              <w:rPr>
                <w:rFonts w:cs="Times New Roman"/>
                <w:b/>
                <w:sz w:val="24"/>
                <w:szCs w:val="24"/>
              </w:rPr>
              <w:t>14482459.32</w:t>
            </w:r>
          </w:p>
        </w:tc>
      </w:tr>
    </w:tbl>
    <w:p w14:paraId="1953204C">
      <w:pPr>
        <w:ind w:firstLine="632"/>
        <w:rPr>
          <w:rFonts w:cs="Times New Roman"/>
        </w:rPr>
      </w:pPr>
    </w:p>
    <w:p w14:paraId="62E33EC7">
      <w:pPr>
        <w:ind w:firstLine="632"/>
        <w:rPr>
          <w:rFonts w:cs="Times New Roman"/>
        </w:rPr>
      </w:pPr>
      <w:r>
        <w:rPr>
          <w:rFonts w:cs="Times New Roman"/>
        </w:rPr>
        <w:t>截至2023年12月，项目服务合同进行过三次变更，以下为变更情况：</w:t>
      </w:r>
    </w:p>
    <w:p w14:paraId="2060D310">
      <w:pPr>
        <w:ind w:firstLine="632"/>
        <w:rPr>
          <w:rFonts w:cs="Times New Roman"/>
        </w:rPr>
      </w:pPr>
      <w:r>
        <w:rPr>
          <w:rFonts w:cs="Times New Roman"/>
        </w:rPr>
        <w:t>2022年9月30日区城市管理综合执法局与广东绿德园林环保工程有限公司签订《增城区增江河、东江河部分流域水上垃圾清洁保洁项目补充协议》，一是双方约定将增城区增江河、东江河部分流域水上垃圾清洁保洁项目2022年10-11月服务费变更为324953.60元。二是乙方2022年10-11月投入本项目的服务人员及船舶、车辆设备进行相应变更。三是2022年10-11月支付金额和设备人员投入变更，除本协议明确约定的部分，其余内容均按原合同约定的条款执行。</w:t>
      </w:r>
    </w:p>
    <w:p w14:paraId="7C438B49">
      <w:pPr>
        <w:ind w:firstLine="632"/>
        <w:rPr>
          <w:rFonts w:cs="Times New Roman"/>
        </w:rPr>
      </w:pPr>
      <w:r>
        <w:rPr>
          <w:rFonts w:cs="Times New Roman"/>
        </w:rPr>
        <w:t>2022年11月25日区城市管理综合执法局与广东绿德园林环保工程有限公司签订《增城区增江河、东江河部分流域水上垃圾清洁保洁项目补充协议》，将原合同服务内容进行变更，一是将原合同的年服务总额减少2430866.3元，即将增城区增江河、东江河部分流域水上垃圾清洁保洁项目2022年12月1日-2023年11月30日服务费变更为2443437.7元。二是将乙方于2022年12月1日-2023年11月30日投入本项目的服务人员及船舶、车辆设备进行相应变更。</w:t>
      </w:r>
    </w:p>
    <w:p w14:paraId="3FC5271F">
      <w:pPr>
        <w:ind w:firstLine="632"/>
        <w:rPr>
          <w:rFonts w:cs="Times New Roman"/>
        </w:rPr>
      </w:pPr>
      <w:r>
        <w:rPr>
          <w:rFonts w:cs="Times New Roman"/>
        </w:rPr>
        <w:t>2023年5月11日区城市管理综合执法局与广东绿德园林环保工程有限公司签订《增城区增江河、东江河部分流域水上垃圾清洁保洁项目补充协议》，再次就合同服务内容进行变更，一是将2023年6月1日-2023年7月31日服务费变更为407239.62元，2023年8月的第1个工作日后（包含当日）可结算；2023年8月1日-2023年11月30日服务费压减194571.8元，由814479.24元变更为619907.44元，变更后月服务费为154976.86元，服务费按月结算。二是乙方2023年11月1日-2023年11月30日投入本项目的服务人员及船舶、车辆设备进行相应变更。三是本协议仅涉及对原合同2023年11月1日-2023年11月30日支付金额和设备人员投入变更。四是对于2023年12月的服务要求、设备人员投入、服务费用等按照双方于2022年11月25日签订的补充协议执行，若财政有调整，按财政批复的项目经费再行约定。</w:t>
      </w:r>
    </w:p>
    <w:p w14:paraId="4AD7F796">
      <w:pPr>
        <w:ind w:firstLine="632"/>
        <w:rPr>
          <w:rFonts w:cs="Times New Roman"/>
        </w:rPr>
      </w:pPr>
      <w:r>
        <w:rPr>
          <w:rFonts w:cs="Times New Roman"/>
        </w:rPr>
        <w:t>服务单位根据项目合同要求开展水域保洁工作，每日形成《增城区增江河、东江河部分流域整治日志表》，每个月度根据保洁情况形成《增城区增江河、东江河部分流域保洁情况月总结》，2023年1-12月项目完成情况详见下表。</w:t>
      </w:r>
    </w:p>
    <w:p w14:paraId="40FF2678">
      <w:pPr>
        <w:ind w:firstLine="552"/>
        <w:jc w:val="center"/>
        <w:rPr>
          <w:rFonts w:eastAsia="黑体" w:cs="Times New Roman"/>
          <w:sz w:val="28"/>
          <w:szCs w:val="21"/>
        </w:rPr>
      </w:pPr>
      <w:r>
        <w:rPr>
          <w:rFonts w:eastAsia="黑体" w:cs="Times New Roman"/>
          <w:sz w:val="28"/>
          <w:szCs w:val="21"/>
        </w:rPr>
        <w:t>表2  垃圾清理情况</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7"/>
        <w:gridCol w:w="2309"/>
        <w:gridCol w:w="2203"/>
        <w:gridCol w:w="2351"/>
      </w:tblGrid>
      <w:tr w14:paraId="0EC70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854" w:type="dxa"/>
            <w:vAlign w:val="center"/>
          </w:tcPr>
          <w:p w14:paraId="74226D04">
            <w:pPr>
              <w:adjustRightInd w:val="0"/>
              <w:snapToGrid w:val="0"/>
              <w:spacing w:line="240" w:lineRule="auto"/>
              <w:ind w:firstLine="0" w:firstLineChars="0"/>
              <w:jc w:val="center"/>
              <w:rPr>
                <w:rFonts w:cs="Times New Roman"/>
                <w:b/>
                <w:bCs/>
                <w:sz w:val="24"/>
                <w:szCs w:val="24"/>
              </w:rPr>
            </w:pPr>
            <w:r>
              <w:rPr>
                <w:rFonts w:cs="Times New Roman"/>
                <w:b/>
                <w:bCs/>
                <w:sz w:val="24"/>
                <w:szCs w:val="24"/>
              </w:rPr>
              <w:t>月份</w:t>
            </w:r>
          </w:p>
        </w:tc>
        <w:tc>
          <w:tcPr>
            <w:tcW w:w="1948" w:type="dxa"/>
            <w:vAlign w:val="center"/>
          </w:tcPr>
          <w:p w14:paraId="2B51859B">
            <w:pPr>
              <w:adjustRightInd w:val="0"/>
              <w:snapToGrid w:val="0"/>
              <w:spacing w:line="240" w:lineRule="auto"/>
              <w:ind w:firstLine="0" w:firstLineChars="0"/>
              <w:jc w:val="center"/>
              <w:rPr>
                <w:rFonts w:cs="Times New Roman"/>
                <w:b/>
                <w:bCs/>
                <w:sz w:val="24"/>
                <w:szCs w:val="24"/>
              </w:rPr>
            </w:pPr>
            <w:r>
              <w:rPr>
                <w:rFonts w:cs="Times New Roman"/>
                <w:b/>
                <w:bCs/>
                <w:sz w:val="24"/>
                <w:szCs w:val="24"/>
              </w:rPr>
              <w:t>水浮莲（吨）</w:t>
            </w:r>
          </w:p>
        </w:tc>
        <w:tc>
          <w:tcPr>
            <w:tcW w:w="1859" w:type="dxa"/>
            <w:vAlign w:val="center"/>
          </w:tcPr>
          <w:p w14:paraId="3E15E3FF">
            <w:pPr>
              <w:adjustRightInd w:val="0"/>
              <w:snapToGrid w:val="0"/>
              <w:spacing w:line="240" w:lineRule="auto"/>
              <w:ind w:firstLine="0" w:firstLineChars="0"/>
              <w:jc w:val="center"/>
              <w:rPr>
                <w:rFonts w:cs="Times New Roman"/>
                <w:b/>
                <w:bCs/>
                <w:sz w:val="24"/>
                <w:szCs w:val="24"/>
              </w:rPr>
            </w:pPr>
            <w:r>
              <w:rPr>
                <w:rFonts w:cs="Times New Roman"/>
                <w:b/>
                <w:bCs/>
                <w:sz w:val="24"/>
                <w:szCs w:val="24"/>
              </w:rPr>
              <w:t>生活垃圾（吨）</w:t>
            </w:r>
          </w:p>
        </w:tc>
        <w:tc>
          <w:tcPr>
            <w:tcW w:w="1984" w:type="dxa"/>
            <w:vAlign w:val="center"/>
          </w:tcPr>
          <w:p w14:paraId="1916953B">
            <w:pPr>
              <w:adjustRightInd w:val="0"/>
              <w:snapToGrid w:val="0"/>
              <w:spacing w:line="240" w:lineRule="auto"/>
              <w:ind w:firstLine="0" w:firstLineChars="0"/>
              <w:jc w:val="center"/>
              <w:rPr>
                <w:rFonts w:cs="Times New Roman"/>
                <w:b/>
                <w:bCs/>
                <w:sz w:val="24"/>
                <w:szCs w:val="24"/>
              </w:rPr>
            </w:pPr>
            <w:r>
              <w:rPr>
                <w:rFonts w:cs="Times New Roman"/>
                <w:b/>
                <w:bCs/>
                <w:sz w:val="24"/>
                <w:szCs w:val="24"/>
              </w:rPr>
              <w:t>合计（吨）</w:t>
            </w:r>
          </w:p>
        </w:tc>
      </w:tr>
      <w:tr w14:paraId="5C884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54" w:type="dxa"/>
            <w:vAlign w:val="center"/>
          </w:tcPr>
          <w:p w14:paraId="001F7DCD">
            <w:pPr>
              <w:adjustRightInd w:val="0"/>
              <w:snapToGrid w:val="0"/>
              <w:spacing w:line="240" w:lineRule="auto"/>
              <w:ind w:firstLine="0" w:firstLineChars="0"/>
              <w:jc w:val="center"/>
              <w:rPr>
                <w:rFonts w:cs="Times New Roman"/>
                <w:sz w:val="24"/>
                <w:szCs w:val="24"/>
              </w:rPr>
            </w:pPr>
            <w:r>
              <w:rPr>
                <w:rFonts w:cs="Times New Roman"/>
                <w:sz w:val="24"/>
                <w:szCs w:val="24"/>
              </w:rPr>
              <w:t>2023年1月</w:t>
            </w:r>
          </w:p>
        </w:tc>
        <w:tc>
          <w:tcPr>
            <w:tcW w:w="1948" w:type="dxa"/>
            <w:vAlign w:val="center"/>
          </w:tcPr>
          <w:p w14:paraId="27038175">
            <w:pPr>
              <w:adjustRightInd w:val="0"/>
              <w:snapToGrid w:val="0"/>
              <w:spacing w:line="240" w:lineRule="auto"/>
              <w:ind w:firstLine="0" w:firstLineChars="0"/>
              <w:jc w:val="center"/>
              <w:rPr>
                <w:rFonts w:cs="Times New Roman"/>
                <w:sz w:val="24"/>
                <w:szCs w:val="24"/>
              </w:rPr>
            </w:pPr>
            <w:r>
              <w:rPr>
                <w:rFonts w:cs="Times New Roman"/>
                <w:sz w:val="24"/>
                <w:szCs w:val="24"/>
              </w:rPr>
              <w:t>85.7</w:t>
            </w:r>
          </w:p>
        </w:tc>
        <w:tc>
          <w:tcPr>
            <w:tcW w:w="1859" w:type="dxa"/>
            <w:vAlign w:val="center"/>
          </w:tcPr>
          <w:p w14:paraId="0E60F2BB">
            <w:pPr>
              <w:adjustRightInd w:val="0"/>
              <w:snapToGrid w:val="0"/>
              <w:spacing w:line="240" w:lineRule="auto"/>
              <w:ind w:firstLine="0" w:firstLineChars="0"/>
              <w:jc w:val="center"/>
              <w:rPr>
                <w:rFonts w:cs="Times New Roman"/>
                <w:sz w:val="24"/>
                <w:szCs w:val="24"/>
              </w:rPr>
            </w:pPr>
            <w:r>
              <w:rPr>
                <w:rFonts w:cs="Times New Roman"/>
                <w:sz w:val="24"/>
                <w:szCs w:val="24"/>
              </w:rPr>
              <w:t>29.3</w:t>
            </w:r>
          </w:p>
        </w:tc>
        <w:tc>
          <w:tcPr>
            <w:tcW w:w="1984" w:type="dxa"/>
            <w:vAlign w:val="center"/>
          </w:tcPr>
          <w:p w14:paraId="40B5AFC2">
            <w:pPr>
              <w:adjustRightInd w:val="0"/>
              <w:snapToGrid w:val="0"/>
              <w:spacing w:line="240" w:lineRule="auto"/>
              <w:ind w:firstLine="0" w:firstLineChars="0"/>
              <w:jc w:val="center"/>
              <w:rPr>
                <w:rFonts w:cs="Times New Roman"/>
                <w:sz w:val="24"/>
                <w:szCs w:val="24"/>
              </w:rPr>
            </w:pPr>
            <w:r>
              <w:rPr>
                <w:rFonts w:cs="Times New Roman"/>
                <w:sz w:val="24"/>
                <w:szCs w:val="24"/>
              </w:rPr>
              <w:t>115</w:t>
            </w:r>
          </w:p>
        </w:tc>
      </w:tr>
      <w:tr w14:paraId="68EB6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54" w:type="dxa"/>
            <w:vAlign w:val="center"/>
          </w:tcPr>
          <w:p w14:paraId="59059B51">
            <w:pPr>
              <w:adjustRightInd w:val="0"/>
              <w:snapToGrid w:val="0"/>
              <w:spacing w:line="240" w:lineRule="auto"/>
              <w:ind w:firstLine="0" w:firstLineChars="0"/>
              <w:jc w:val="center"/>
              <w:rPr>
                <w:rFonts w:cs="Times New Roman"/>
                <w:sz w:val="24"/>
                <w:szCs w:val="24"/>
              </w:rPr>
            </w:pPr>
            <w:r>
              <w:rPr>
                <w:rFonts w:cs="Times New Roman"/>
                <w:sz w:val="24"/>
                <w:szCs w:val="24"/>
              </w:rPr>
              <w:t>2023年2月</w:t>
            </w:r>
          </w:p>
        </w:tc>
        <w:tc>
          <w:tcPr>
            <w:tcW w:w="1948" w:type="dxa"/>
            <w:vAlign w:val="center"/>
          </w:tcPr>
          <w:p w14:paraId="7DCA9FED">
            <w:pPr>
              <w:adjustRightInd w:val="0"/>
              <w:snapToGrid w:val="0"/>
              <w:spacing w:line="240" w:lineRule="auto"/>
              <w:ind w:firstLine="0" w:firstLineChars="0"/>
              <w:jc w:val="center"/>
              <w:rPr>
                <w:rFonts w:cs="Times New Roman"/>
                <w:sz w:val="24"/>
                <w:szCs w:val="24"/>
              </w:rPr>
            </w:pPr>
            <w:r>
              <w:rPr>
                <w:rFonts w:cs="Times New Roman"/>
                <w:sz w:val="24"/>
                <w:szCs w:val="24"/>
              </w:rPr>
              <w:t>89.15</w:t>
            </w:r>
          </w:p>
        </w:tc>
        <w:tc>
          <w:tcPr>
            <w:tcW w:w="1859" w:type="dxa"/>
            <w:vAlign w:val="center"/>
          </w:tcPr>
          <w:p w14:paraId="7B716AE2">
            <w:pPr>
              <w:adjustRightInd w:val="0"/>
              <w:snapToGrid w:val="0"/>
              <w:spacing w:line="240" w:lineRule="auto"/>
              <w:ind w:firstLine="0" w:firstLineChars="0"/>
              <w:jc w:val="center"/>
              <w:rPr>
                <w:rFonts w:cs="Times New Roman"/>
                <w:sz w:val="24"/>
                <w:szCs w:val="24"/>
              </w:rPr>
            </w:pPr>
            <w:r>
              <w:rPr>
                <w:rFonts w:cs="Times New Roman"/>
                <w:sz w:val="24"/>
                <w:szCs w:val="24"/>
              </w:rPr>
              <w:t>24.73</w:t>
            </w:r>
          </w:p>
        </w:tc>
        <w:tc>
          <w:tcPr>
            <w:tcW w:w="1984" w:type="dxa"/>
            <w:vAlign w:val="center"/>
          </w:tcPr>
          <w:p w14:paraId="261AC122">
            <w:pPr>
              <w:adjustRightInd w:val="0"/>
              <w:snapToGrid w:val="0"/>
              <w:spacing w:line="240" w:lineRule="auto"/>
              <w:ind w:firstLine="0" w:firstLineChars="0"/>
              <w:jc w:val="center"/>
              <w:rPr>
                <w:rFonts w:cs="Times New Roman"/>
                <w:sz w:val="24"/>
                <w:szCs w:val="24"/>
              </w:rPr>
            </w:pPr>
            <w:r>
              <w:rPr>
                <w:rFonts w:cs="Times New Roman"/>
                <w:sz w:val="24"/>
                <w:szCs w:val="24"/>
              </w:rPr>
              <w:t>113.88</w:t>
            </w:r>
          </w:p>
        </w:tc>
      </w:tr>
      <w:tr w14:paraId="65BDB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54" w:type="dxa"/>
            <w:vAlign w:val="center"/>
          </w:tcPr>
          <w:p w14:paraId="7AC218F1">
            <w:pPr>
              <w:adjustRightInd w:val="0"/>
              <w:snapToGrid w:val="0"/>
              <w:spacing w:line="240" w:lineRule="auto"/>
              <w:ind w:firstLine="0" w:firstLineChars="0"/>
              <w:jc w:val="center"/>
              <w:rPr>
                <w:rFonts w:cs="Times New Roman"/>
                <w:sz w:val="24"/>
                <w:szCs w:val="24"/>
              </w:rPr>
            </w:pPr>
            <w:r>
              <w:rPr>
                <w:rFonts w:cs="Times New Roman"/>
                <w:sz w:val="24"/>
                <w:szCs w:val="24"/>
              </w:rPr>
              <w:t>2023年3月</w:t>
            </w:r>
          </w:p>
        </w:tc>
        <w:tc>
          <w:tcPr>
            <w:tcW w:w="1948" w:type="dxa"/>
            <w:vAlign w:val="center"/>
          </w:tcPr>
          <w:p w14:paraId="79154F49">
            <w:pPr>
              <w:adjustRightInd w:val="0"/>
              <w:snapToGrid w:val="0"/>
              <w:spacing w:line="240" w:lineRule="auto"/>
              <w:ind w:firstLine="0" w:firstLineChars="0"/>
              <w:jc w:val="center"/>
              <w:rPr>
                <w:rFonts w:cs="Times New Roman"/>
                <w:sz w:val="24"/>
                <w:szCs w:val="24"/>
              </w:rPr>
            </w:pPr>
            <w:r>
              <w:rPr>
                <w:rFonts w:cs="Times New Roman"/>
                <w:sz w:val="24"/>
                <w:szCs w:val="24"/>
              </w:rPr>
              <w:t>89.5</w:t>
            </w:r>
          </w:p>
        </w:tc>
        <w:tc>
          <w:tcPr>
            <w:tcW w:w="1859" w:type="dxa"/>
            <w:vAlign w:val="center"/>
          </w:tcPr>
          <w:p w14:paraId="1C3C484F">
            <w:pPr>
              <w:adjustRightInd w:val="0"/>
              <w:snapToGrid w:val="0"/>
              <w:spacing w:line="240" w:lineRule="auto"/>
              <w:ind w:firstLine="0" w:firstLineChars="0"/>
              <w:jc w:val="center"/>
              <w:rPr>
                <w:rFonts w:cs="Times New Roman"/>
                <w:sz w:val="24"/>
                <w:szCs w:val="24"/>
              </w:rPr>
            </w:pPr>
            <w:r>
              <w:rPr>
                <w:rFonts w:cs="Times New Roman"/>
                <w:sz w:val="24"/>
                <w:szCs w:val="24"/>
              </w:rPr>
              <w:t>23.4</w:t>
            </w:r>
          </w:p>
        </w:tc>
        <w:tc>
          <w:tcPr>
            <w:tcW w:w="1984" w:type="dxa"/>
            <w:vAlign w:val="center"/>
          </w:tcPr>
          <w:p w14:paraId="7D190857">
            <w:pPr>
              <w:adjustRightInd w:val="0"/>
              <w:snapToGrid w:val="0"/>
              <w:spacing w:line="240" w:lineRule="auto"/>
              <w:ind w:firstLine="0" w:firstLineChars="0"/>
              <w:jc w:val="center"/>
              <w:rPr>
                <w:rFonts w:cs="Times New Roman"/>
                <w:sz w:val="24"/>
                <w:szCs w:val="24"/>
              </w:rPr>
            </w:pPr>
            <w:r>
              <w:rPr>
                <w:rFonts w:cs="Times New Roman"/>
                <w:sz w:val="24"/>
                <w:szCs w:val="24"/>
              </w:rPr>
              <w:t>112.9</w:t>
            </w:r>
          </w:p>
        </w:tc>
      </w:tr>
      <w:tr w14:paraId="278E6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54" w:type="dxa"/>
            <w:vAlign w:val="center"/>
          </w:tcPr>
          <w:p w14:paraId="035D237A">
            <w:pPr>
              <w:adjustRightInd w:val="0"/>
              <w:snapToGrid w:val="0"/>
              <w:spacing w:line="240" w:lineRule="auto"/>
              <w:ind w:firstLine="0" w:firstLineChars="0"/>
              <w:jc w:val="center"/>
              <w:rPr>
                <w:rFonts w:cs="Times New Roman"/>
                <w:sz w:val="24"/>
                <w:szCs w:val="24"/>
              </w:rPr>
            </w:pPr>
            <w:r>
              <w:rPr>
                <w:rFonts w:cs="Times New Roman"/>
                <w:sz w:val="24"/>
                <w:szCs w:val="24"/>
              </w:rPr>
              <w:t>2023年4月</w:t>
            </w:r>
          </w:p>
        </w:tc>
        <w:tc>
          <w:tcPr>
            <w:tcW w:w="1948" w:type="dxa"/>
            <w:vAlign w:val="center"/>
          </w:tcPr>
          <w:p w14:paraId="52701338">
            <w:pPr>
              <w:adjustRightInd w:val="0"/>
              <w:snapToGrid w:val="0"/>
              <w:spacing w:line="240" w:lineRule="auto"/>
              <w:ind w:firstLine="0" w:firstLineChars="0"/>
              <w:jc w:val="center"/>
              <w:rPr>
                <w:rFonts w:cs="Times New Roman"/>
                <w:sz w:val="24"/>
                <w:szCs w:val="24"/>
              </w:rPr>
            </w:pPr>
            <w:r>
              <w:rPr>
                <w:rFonts w:cs="Times New Roman"/>
                <w:sz w:val="24"/>
                <w:szCs w:val="24"/>
              </w:rPr>
              <w:t>70.4</w:t>
            </w:r>
          </w:p>
        </w:tc>
        <w:tc>
          <w:tcPr>
            <w:tcW w:w="1859" w:type="dxa"/>
            <w:vAlign w:val="center"/>
          </w:tcPr>
          <w:p w14:paraId="5BD7323F">
            <w:pPr>
              <w:adjustRightInd w:val="0"/>
              <w:snapToGrid w:val="0"/>
              <w:spacing w:line="240" w:lineRule="auto"/>
              <w:ind w:firstLine="0" w:firstLineChars="0"/>
              <w:jc w:val="center"/>
              <w:rPr>
                <w:rFonts w:cs="Times New Roman"/>
                <w:sz w:val="24"/>
                <w:szCs w:val="24"/>
              </w:rPr>
            </w:pPr>
            <w:r>
              <w:rPr>
                <w:rFonts w:cs="Times New Roman"/>
                <w:sz w:val="24"/>
                <w:szCs w:val="24"/>
              </w:rPr>
              <w:t>25</w:t>
            </w:r>
          </w:p>
        </w:tc>
        <w:tc>
          <w:tcPr>
            <w:tcW w:w="1984" w:type="dxa"/>
            <w:vAlign w:val="center"/>
          </w:tcPr>
          <w:p w14:paraId="009124BD">
            <w:pPr>
              <w:adjustRightInd w:val="0"/>
              <w:snapToGrid w:val="0"/>
              <w:spacing w:line="240" w:lineRule="auto"/>
              <w:ind w:firstLine="0" w:firstLineChars="0"/>
              <w:jc w:val="center"/>
              <w:rPr>
                <w:rFonts w:cs="Times New Roman"/>
                <w:sz w:val="24"/>
                <w:szCs w:val="24"/>
              </w:rPr>
            </w:pPr>
            <w:r>
              <w:rPr>
                <w:rFonts w:cs="Times New Roman"/>
                <w:sz w:val="24"/>
                <w:szCs w:val="24"/>
              </w:rPr>
              <w:t>95.4</w:t>
            </w:r>
          </w:p>
        </w:tc>
      </w:tr>
      <w:tr w14:paraId="348E1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54" w:type="dxa"/>
            <w:vAlign w:val="center"/>
          </w:tcPr>
          <w:p w14:paraId="7D91B08B">
            <w:pPr>
              <w:adjustRightInd w:val="0"/>
              <w:snapToGrid w:val="0"/>
              <w:spacing w:line="240" w:lineRule="auto"/>
              <w:ind w:firstLine="0" w:firstLineChars="0"/>
              <w:jc w:val="center"/>
              <w:rPr>
                <w:rFonts w:cs="Times New Roman"/>
                <w:sz w:val="24"/>
                <w:szCs w:val="24"/>
              </w:rPr>
            </w:pPr>
            <w:r>
              <w:rPr>
                <w:rFonts w:cs="Times New Roman"/>
                <w:sz w:val="24"/>
                <w:szCs w:val="24"/>
              </w:rPr>
              <w:t>2023年5月</w:t>
            </w:r>
          </w:p>
        </w:tc>
        <w:tc>
          <w:tcPr>
            <w:tcW w:w="1948" w:type="dxa"/>
            <w:vAlign w:val="center"/>
          </w:tcPr>
          <w:p w14:paraId="7B9308DA">
            <w:pPr>
              <w:adjustRightInd w:val="0"/>
              <w:snapToGrid w:val="0"/>
              <w:spacing w:line="240" w:lineRule="auto"/>
              <w:ind w:firstLine="0" w:firstLineChars="0"/>
              <w:jc w:val="center"/>
              <w:rPr>
                <w:rFonts w:cs="Times New Roman"/>
                <w:sz w:val="24"/>
                <w:szCs w:val="24"/>
              </w:rPr>
            </w:pPr>
            <w:r>
              <w:rPr>
                <w:rFonts w:cs="Times New Roman"/>
                <w:sz w:val="24"/>
                <w:szCs w:val="24"/>
              </w:rPr>
              <w:t>84.2</w:t>
            </w:r>
          </w:p>
        </w:tc>
        <w:tc>
          <w:tcPr>
            <w:tcW w:w="1859" w:type="dxa"/>
            <w:vAlign w:val="center"/>
          </w:tcPr>
          <w:p w14:paraId="4F5A7DF4">
            <w:pPr>
              <w:adjustRightInd w:val="0"/>
              <w:snapToGrid w:val="0"/>
              <w:spacing w:line="240" w:lineRule="auto"/>
              <w:ind w:firstLine="0" w:firstLineChars="0"/>
              <w:jc w:val="center"/>
              <w:rPr>
                <w:rFonts w:cs="Times New Roman"/>
                <w:sz w:val="24"/>
                <w:szCs w:val="24"/>
              </w:rPr>
            </w:pPr>
            <w:r>
              <w:rPr>
                <w:rFonts w:cs="Times New Roman"/>
                <w:sz w:val="24"/>
                <w:szCs w:val="24"/>
              </w:rPr>
              <w:t>23.75</w:t>
            </w:r>
          </w:p>
        </w:tc>
        <w:tc>
          <w:tcPr>
            <w:tcW w:w="1984" w:type="dxa"/>
            <w:vAlign w:val="center"/>
          </w:tcPr>
          <w:p w14:paraId="4BA1FE34">
            <w:pPr>
              <w:adjustRightInd w:val="0"/>
              <w:snapToGrid w:val="0"/>
              <w:spacing w:line="240" w:lineRule="auto"/>
              <w:ind w:firstLine="0" w:firstLineChars="0"/>
              <w:jc w:val="center"/>
              <w:rPr>
                <w:rFonts w:cs="Times New Roman"/>
                <w:sz w:val="24"/>
                <w:szCs w:val="24"/>
              </w:rPr>
            </w:pPr>
            <w:r>
              <w:rPr>
                <w:rFonts w:cs="Times New Roman"/>
                <w:sz w:val="24"/>
                <w:szCs w:val="24"/>
              </w:rPr>
              <w:t>107.95</w:t>
            </w:r>
          </w:p>
        </w:tc>
      </w:tr>
      <w:tr w14:paraId="18DFC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54" w:type="dxa"/>
            <w:vAlign w:val="center"/>
          </w:tcPr>
          <w:p w14:paraId="6E27C42B">
            <w:pPr>
              <w:adjustRightInd w:val="0"/>
              <w:snapToGrid w:val="0"/>
              <w:spacing w:line="240" w:lineRule="auto"/>
              <w:ind w:firstLine="0" w:firstLineChars="0"/>
              <w:jc w:val="center"/>
              <w:rPr>
                <w:rFonts w:cs="Times New Roman"/>
                <w:sz w:val="24"/>
                <w:szCs w:val="24"/>
              </w:rPr>
            </w:pPr>
            <w:r>
              <w:rPr>
                <w:rFonts w:cs="Times New Roman"/>
                <w:sz w:val="24"/>
                <w:szCs w:val="24"/>
              </w:rPr>
              <w:t>2023年6月</w:t>
            </w:r>
          </w:p>
        </w:tc>
        <w:tc>
          <w:tcPr>
            <w:tcW w:w="1948" w:type="dxa"/>
            <w:vAlign w:val="center"/>
          </w:tcPr>
          <w:p w14:paraId="0F446AC9">
            <w:pPr>
              <w:adjustRightInd w:val="0"/>
              <w:snapToGrid w:val="0"/>
              <w:spacing w:line="240" w:lineRule="auto"/>
              <w:ind w:firstLine="0" w:firstLineChars="0"/>
              <w:jc w:val="center"/>
              <w:rPr>
                <w:rFonts w:cs="Times New Roman"/>
                <w:sz w:val="24"/>
                <w:szCs w:val="24"/>
              </w:rPr>
            </w:pPr>
            <w:r>
              <w:rPr>
                <w:rFonts w:cs="Times New Roman"/>
                <w:sz w:val="24"/>
                <w:szCs w:val="24"/>
              </w:rPr>
              <w:t>81.55</w:t>
            </w:r>
          </w:p>
        </w:tc>
        <w:tc>
          <w:tcPr>
            <w:tcW w:w="1859" w:type="dxa"/>
            <w:vAlign w:val="center"/>
          </w:tcPr>
          <w:p w14:paraId="36D2911F">
            <w:pPr>
              <w:adjustRightInd w:val="0"/>
              <w:snapToGrid w:val="0"/>
              <w:spacing w:line="240" w:lineRule="auto"/>
              <w:ind w:firstLine="0" w:firstLineChars="0"/>
              <w:jc w:val="center"/>
              <w:rPr>
                <w:rFonts w:cs="Times New Roman"/>
                <w:sz w:val="24"/>
                <w:szCs w:val="24"/>
              </w:rPr>
            </w:pPr>
            <w:r>
              <w:rPr>
                <w:rFonts w:cs="Times New Roman"/>
                <w:sz w:val="24"/>
                <w:szCs w:val="24"/>
              </w:rPr>
              <w:t>23.85</w:t>
            </w:r>
          </w:p>
        </w:tc>
        <w:tc>
          <w:tcPr>
            <w:tcW w:w="1984" w:type="dxa"/>
            <w:vAlign w:val="center"/>
          </w:tcPr>
          <w:p w14:paraId="3D6C68CC">
            <w:pPr>
              <w:adjustRightInd w:val="0"/>
              <w:snapToGrid w:val="0"/>
              <w:spacing w:line="240" w:lineRule="auto"/>
              <w:ind w:firstLine="0" w:firstLineChars="0"/>
              <w:jc w:val="center"/>
              <w:rPr>
                <w:rFonts w:cs="Times New Roman"/>
                <w:sz w:val="24"/>
                <w:szCs w:val="24"/>
              </w:rPr>
            </w:pPr>
            <w:r>
              <w:rPr>
                <w:rFonts w:cs="Times New Roman"/>
                <w:sz w:val="24"/>
                <w:szCs w:val="24"/>
              </w:rPr>
              <w:t>105.4</w:t>
            </w:r>
          </w:p>
        </w:tc>
      </w:tr>
      <w:tr w14:paraId="5A016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54" w:type="dxa"/>
            <w:vAlign w:val="center"/>
          </w:tcPr>
          <w:p w14:paraId="446A2B13">
            <w:pPr>
              <w:adjustRightInd w:val="0"/>
              <w:snapToGrid w:val="0"/>
              <w:spacing w:line="240" w:lineRule="auto"/>
              <w:ind w:firstLine="0" w:firstLineChars="0"/>
              <w:jc w:val="center"/>
              <w:rPr>
                <w:rFonts w:cs="Times New Roman"/>
                <w:sz w:val="24"/>
                <w:szCs w:val="24"/>
              </w:rPr>
            </w:pPr>
            <w:r>
              <w:rPr>
                <w:rFonts w:cs="Times New Roman"/>
                <w:sz w:val="24"/>
                <w:szCs w:val="24"/>
              </w:rPr>
              <w:t>2023年7月</w:t>
            </w:r>
          </w:p>
        </w:tc>
        <w:tc>
          <w:tcPr>
            <w:tcW w:w="1948" w:type="dxa"/>
            <w:vAlign w:val="center"/>
          </w:tcPr>
          <w:p w14:paraId="62FDAA45">
            <w:pPr>
              <w:adjustRightInd w:val="0"/>
              <w:snapToGrid w:val="0"/>
              <w:spacing w:line="240" w:lineRule="auto"/>
              <w:ind w:firstLine="0" w:firstLineChars="0"/>
              <w:jc w:val="center"/>
              <w:rPr>
                <w:rFonts w:cs="Times New Roman"/>
                <w:sz w:val="24"/>
                <w:szCs w:val="24"/>
              </w:rPr>
            </w:pPr>
            <w:r>
              <w:rPr>
                <w:rFonts w:cs="Times New Roman"/>
                <w:sz w:val="24"/>
                <w:szCs w:val="24"/>
              </w:rPr>
              <w:t>69.95</w:t>
            </w:r>
          </w:p>
        </w:tc>
        <w:tc>
          <w:tcPr>
            <w:tcW w:w="1859" w:type="dxa"/>
            <w:vAlign w:val="center"/>
          </w:tcPr>
          <w:p w14:paraId="658AB8B9">
            <w:pPr>
              <w:adjustRightInd w:val="0"/>
              <w:snapToGrid w:val="0"/>
              <w:spacing w:line="240" w:lineRule="auto"/>
              <w:ind w:firstLine="0" w:firstLineChars="0"/>
              <w:jc w:val="center"/>
              <w:rPr>
                <w:rFonts w:cs="Times New Roman"/>
                <w:sz w:val="24"/>
                <w:szCs w:val="24"/>
              </w:rPr>
            </w:pPr>
            <w:r>
              <w:rPr>
                <w:rFonts w:cs="Times New Roman"/>
                <w:sz w:val="24"/>
                <w:szCs w:val="24"/>
              </w:rPr>
              <w:t>23.55</w:t>
            </w:r>
          </w:p>
        </w:tc>
        <w:tc>
          <w:tcPr>
            <w:tcW w:w="1984" w:type="dxa"/>
            <w:vAlign w:val="center"/>
          </w:tcPr>
          <w:p w14:paraId="7181CE27">
            <w:pPr>
              <w:adjustRightInd w:val="0"/>
              <w:snapToGrid w:val="0"/>
              <w:spacing w:line="240" w:lineRule="auto"/>
              <w:ind w:firstLine="0" w:firstLineChars="0"/>
              <w:jc w:val="center"/>
              <w:rPr>
                <w:rFonts w:cs="Times New Roman"/>
                <w:sz w:val="24"/>
                <w:szCs w:val="24"/>
              </w:rPr>
            </w:pPr>
            <w:r>
              <w:rPr>
                <w:rFonts w:cs="Times New Roman"/>
                <w:sz w:val="24"/>
                <w:szCs w:val="24"/>
              </w:rPr>
              <w:t>93.5</w:t>
            </w:r>
          </w:p>
        </w:tc>
      </w:tr>
      <w:tr w14:paraId="6D0A8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54" w:type="dxa"/>
            <w:vAlign w:val="center"/>
          </w:tcPr>
          <w:p w14:paraId="0B3EA6C9">
            <w:pPr>
              <w:adjustRightInd w:val="0"/>
              <w:snapToGrid w:val="0"/>
              <w:spacing w:line="240" w:lineRule="auto"/>
              <w:ind w:firstLine="0" w:firstLineChars="0"/>
              <w:jc w:val="center"/>
              <w:rPr>
                <w:rFonts w:cs="Times New Roman"/>
                <w:sz w:val="24"/>
                <w:szCs w:val="24"/>
              </w:rPr>
            </w:pPr>
            <w:r>
              <w:rPr>
                <w:rFonts w:cs="Times New Roman"/>
                <w:sz w:val="24"/>
                <w:szCs w:val="24"/>
              </w:rPr>
              <w:t>2023年8月</w:t>
            </w:r>
          </w:p>
        </w:tc>
        <w:tc>
          <w:tcPr>
            <w:tcW w:w="1948" w:type="dxa"/>
            <w:vAlign w:val="center"/>
          </w:tcPr>
          <w:p w14:paraId="16853F33">
            <w:pPr>
              <w:adjustRightInd w:val="0"/>
              <w:snapToGrid w:val="0"/>
              <w:spacing w:line="240" w:lineRule="auto"/>
              <w:ind w:firstLine="0" w:firstLineChars="0"/>
              <w:jc w:val="center"/>
              <w:rPr>
                <w:rFonts w:cs="Times New Roman"/>
                <w:sz w:val="24"/>
                <w:szCs w:val="24"/>
              </w:rPr>
            </w:pPr>
            <w:r>
              <w:rPr>
                <w:rFonts w:cs="Times New Roman"/>
                <w:sz w:val="24"/>
                <w:szCs w:val="24"/>
              </w:rPr>
              <w:t>69.35</w:t>
            </w:r>
          </w:p>
        </w:tc>
        <w:tc>
          <w:tcPr>
            <w:tcW w:w="1859" w:type="dxa"/>
            <w:vAlign w:val="center"/>
          </w:tcPr>
          <w:p w14:paraId="15C8F5F7">
            <w:pPr>
              <w:adjustRightInd w:val="0"/>
              <w:snapToGrid w:val="0"/>
              <w:spacing w:line="240" w:lineRule="auto"/>
              <w:ind w:firstLine="0" w:firstLineChars="0"/>
              <w:jc w:val="center"/>
              <w:rPr>
                <w:rFonts w:cs="Times New Roman"/>
                <w:sz w:val="24"/>
                <w:szCs w:val="24"/>
              </w:rPr>
            </w:pPr>
            <w:r>
              <w:rPr>
                <w:rFonts w:cs="Times New Roman"/>
                <w:sz w:val="24"/>
                <w:szCs w:val="24"/>
              </w:rPr>
              <w:t>27.05</w:t>
            </w:r>
          </w:p>
        </w:tc>
        <w:tc>
          <w:tcPr>
            <w:tcW w:w="1984" w:type="dxa"/>
            <w:vAlign w:val="center"/>
          </w:tcPr>
          <w:p w14:paraId="0E39D5BA">
            <w:pPr>
              <w:adjustRightInd w:val="0"/>
              <w:snapToGrid w:val="0"/>
              <w:spacing w:line="240" w:lineRule="auto"/>
              <w:ind w:firstLine="0" w:firstLineChars="0"/>
              <w:jc w:val="center"/>
              <w:rPr>
                <w:rFonts w:cs="Times New Roman"/>
                <w:sz w:val="24"/>
                <w:szCs w:val="24"/>
              </w:rPr>
            </w:pPr>
            <w:r>
              <w:rPr>
                <w:rFonts w:cs="Times New Roman"/>
                <w:sz w:val="24"/>
                <w:szCs w:val="24"/>
              </w:rPr>
              <w:t>96.4</w:t>
            </w:r>
          </w:p>
        </w:tc>
      </w:tr>
      <w:tr w14:paraId="55A47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54" w:type="dxa"/>
            <w:vAlign w:val="center"/>
          </w:tcPr>
          <w:p w14:paraId="703E82F0">
            <w:pPr>
              <w:adjustRightInd w:val="0"/>
              <w:snapToGrid w:val="0"/>
              <w:spacing w:line="240" w:lineRule="auto"/>
              <w:ind w:firstLine="0" w:firstLineChars="0"/>
              <w:jc w:val="center"/>
              <w:rPr>
                <w:rFonts w:cs="Times New Roman"/>
                <w:sz w:val="24"/>
                <w:szCs w:val="24"/>
              </w:rPr>
            </w:pPr>
            <w:r>
              <w:rPr>
                <w:rFonts w:cs="Times New Roman"/>
                <w:sz w:val="24"/>
                <w:szCs w:val="24"/>
              </w:rPr>
              <w:t>2023年9月</w:t>
            </w:r>
          </w:p>
        </w:tc>
        <w:tc>
          <w:tcPr>
            <w:tcW w:w="1948" w:type="dxa"/>
            <w:vAlign w:val="center"/>
          </w:tcPr>
          <w:p w14:paraId="17A020DF">
            <w:pPr>
              <w:adjustRightInd w:val="0"/>
              <w:snapToGrid w:val="0"/>
              <w:spacing w:line="240" w:lineRule="auto"/>
              <w:ind w:firstLine="0" w:firstLineChars="0"/>
              <w:jc w:val="center"/>
              <w:rPr>
                <w:rFonts w:cs="Times New Roman"/>
                <w:sz w:val="24"/>
                <w:szCs w:val="24"/>
              </w:rPr>
            </w:pPr>
            <w:r>
              <w:rPr>
                <w:rFonts w:cs="Times New Roman"/>
                <w:sz w:val="24"/>
                <w:szCs w:val="24"/>
              </w:rPr>
              <w:t>94.95</w:t>
            </w:r>
          </w:p>
        </w:tc>
        <w:tc>
          <w:tcPr>
            <w:tcW w:w="1859" w:type="dxa"/>
            <w:vAlign w:val="center"/>
          </w:tcPr>
          <w:p w14:paraId="40F04BF4">
            <w:pPr>
              <w:adjustRightInd w:val="0"/>
              <w:snapToGrid w:val="0"/>
              <w:spacing w:line="240" w:lineRule="auto"/>
              <w:ind w:firstLine="0" w:firstLineChars="0"/>
              <w:jc w:val="center"/>
              <w:rPr>
                <w:rFonts w:cs="Times New Roman"/>
                <w:sz w:val="24"/>
                <w:szCs w:val="24"/>
              </w:rPr>
            </w:pPr>
            <w:r>
              <w:rPr>
                <w:rFonts w:cs="Times New Roman"/>
                <w:sz w:val="24"/>
                <w:szCs w:val="24"/>
              </w:rPr>
              <w:t>28.65</w:t>
            </w:r>
          </w:p>
        </w:tc>
        <w:tc>
          <w:tcPr>
            <w:tcW w:w="1984" w:type="dxa"/>
            <w:vAlign w:val="center"/>
          </w:tcPr>
          <w:p w14:paraId="02D0551E">
            <w:pPr>
              <w:adjustRightInd w:val="0"/>
              <w:snapToGrid w:val="0"/>
              <w:spacing w:line="240" w:lineRule="auto"/>
              <w:ind w:firstLine="0" w:firstLineChars="0"/>
              <w:jc w:val="center"/>
              <w:rPr>
                <w:rFonts w:cs="Times New Roman"/>
                <w:sz w:val="24"/>
                <w:szCs w:val="24"/>
              </w:rPr>
            </w:pPr>
            <w:r>
              <w:rPr>
                <w:rFonts w:cs="Times New Roman"/>
                <w:sz w:val="24"/>
                <w:szCs w:val="24"/>
              </w:rPr>
              <w:t>123.6</w:t>
            </w:r>
          </w:p>
        </w:tc>
      </w:tr>
      <w:tr w14:paraId="03089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54" w:type="dxa"/>
            <w:vAlign w:val="center"/>
          </w:tcPr>
          <w:p w14:paraId="52B7BB6C">
            <w:pPr>
              <w:adjustRightInd w:val="0"/>
              <w:snapToGrid w:val="0"/>
              <w:spacing w:line="240" w:lineRule="auto"/>
              <w:ind w:firstLine="0" w:firstLineChars="0"/>
              <w:jc w:val="center"/>
              <w:rPr>
                <w:rFonts w:cs="Times New Roman"/>
                <w:sz w:val="24"/>
                <w:szCs w:val="24"/>
              </w:rPr>
            </w:pPr>
            <w:r>
              <w:rPr>
                <w:rFonts w:cs="Times New Roman"/>
                <w:sz w:val="24"/>
                <w:szCs w:val="24"/>
              </w:rPr>
              <w:t>2023年10月</w:t>
            </w:r>
          </w:p>
        </w:tc>
        <w:tc>
          <w:tcPr>
            <w:tcW w:w="1948" w:type="dxa"/>
            <w:vAlign w:val="center"/>
          </w:tcPr>
          <w:p w14:paraId="1EC29E7D">
            <w:pPr>
              <w:adjustRightInd w:val="0"/>
              <w:snapToGrid w:val="0"/>
              <w:spacing w:line="240" w:lineRule="auto"/>
              <w:ind w:firstLine="0" w:firstLineChars="0"/>
              <w:jc w:val="center"/>
              <w:rPr>
                <w:rFonts w:cs="Times New Roman"/>
                <w:sz w:val="24"/>
                <w:szCs w:val="24"/>
              </w:rPr>
            </w:pPr>
            <w:r>
              <w:rPr>
                <w:rFonts w:cs="Times New Roman"/>
                <w:sz w:val="24"/>
                <w:szCs w:val="24"/>
              </w:rPr>
              <w:t>70.7</w:t>
            </w:r>
          </w:p>
        </w:tc>
        <w:tc>
          <w:tcPr>
            <w:tcW w:w="1859" w:type="dxa"/>
            <w:vAlign w:val="center"/>
          </w:tcPr>
          <w:p w14:paraId="2098A42C">
            <w:pPr>
              <w:adjustRightInd w:val="0"/>
              <w:snapToGrid w:val="0"/>
              <w:spacing w:line="240" w:lineRule="auto"/>
              <w:ind w:firstLine="0" w:firstLineChars="0"/>
              <w:jc w:val="center"/>
              <w:rPr>
                <w:rFonts w:cs="Times New Roman"/>
                <w:sz w:val="24"/>
                <w:szCs w:val="24"/>
              </w:rPr>
            </w:pPr>
            <w:r>
              <w:rPr>
                <w:rFonts w:cs="Times New Roman"/>
                <w:sz w:val="24"/>
                <w:szCs w:val="24"/>
              </w:rPr>
              <w:t>26.1</w:t>
            </w:r>
          </w:p>
        </w:tc>
        <w:tc>
          <w:tcPr>
            <w:tcW w:w="1984" w:type="dxa"/>
            <w:vAlign w:val="center"/>
          </w:tcPr>
          <w:p w14:paraId="449533C9">
            <w:pPr>
              <w:adjustRightInd w:val="0"/>
              <w:snapToGrid w:val="0"/>
              <w:spacing w:line="240" w:lineRule="auto"/>
              <w:ind w:firstLine="0" w:firstLineChars="0"/>
              <w:jc w:val="center"/>
              <w:rPr>
                <w:rFonts w:cs="Times New Roman"/>
                <w:sz w:val="24"/>
                <w:szCs w:val="24"/>
              </w:rPr>
            </w:pPr>
            <w:r>
              <w:rPr>
                <w:rFonts w:cs="Times New Roman"/>
                <w:sz w:val="24"/>
                <w:szCs w:val="24"/>
              </w:rPr>
              <w:t>96.8</w:t>
            </w:r>
          </w:p>
        </w:tc>
      </w:tr>
      <w:tr w14:paraId="0BCBC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54" w:type="dxa"/>
            <w:vAlign w:val="center"/>
          </w:tcPr>
          <w:p w14:paraId="6EDD6A60">
            <w:pPr>
              <w:adjustRightInd w:val="0"/>
              <w:snapToGrid w:val="0"/>
              <w:spacing w:line="240" w:lineRule="auto"/>
              <w:ind w:firstLine="0" w:firstLineChars="0"/>
              <w:jc w:val="center"/>
              <w:rPr>
                <w:rFonts w:cs="Times New Roman"/>
                <w:sz w:val="24"/>
                <w:szCs w:val="24"/>
              </w:rPr>
            </w:pPr>
            <w:r>
              <w:rPr>
                <w:rFonts w:cs="Times New Roman"/>
                <w:sz w:val="24"/>
                <w:szCs w:val="24"/>
              </w:rPr>
              <w:t>2023年11月</w:t>
            </w:r>
          </w:p>
        </w:tc>
        <w:tc>
          <w:tcPr>
            <w:tcW w:w="1948" w:type="dxa"/>
            <w:vAlign w:val="center"/>
          </w:tcPr>
          <w:p w14:paraId="4EDBBFF3">
            <w:pPr>
              <w:adjustRightInd w:val="0"/>
              <w:snapToGrid w:val="0"/>
              <w:spacing w:line="240" w:lineRule="auto"/>
              <w:ind w:firstLine="0" w:firstLineChars="0"/>
              <w:jc w:val="center"/>
              <w:rPr>
                <w:rFonts w:cs="Times New Roman"/>
                <w:sz w:val="24"/>
                <w:szCs w:val="24"/>
              </w:rPr>
            </w:pPr>
            <w:r>
              <w:rPr>
                <w:rFonts w:cs="Times New Roman"/>
                <w:sz w:val="24"/>
                <w:szCs w:val="24"/>
              </w:rPr>
              <w:t>65.9</w:t>
            </w:r>
          </w:p>
        </w:tc>
        <w:tc>
          <w:tcPr>
            <w:tcW w:w="1859" w:type="dxa"/>
            <w:vAlign w:val="center"/>
          </w:tcPr>
          <w:p w14:paraId="3AF7F986">
            <w:pPr>
              <w:adjustRightInd w:val="0"/>
              <w:snapToGrid w:val="0"/>
              <w:spacing w:line="240" w:lineRule="auto"/>
              <w:ind w:firstLine="0" w:firstLineChars="0"/>
              <w:jc w:val="center"/>
              <w:rPr>
                <w:rFonts w:cs="Times New Roman"/>
                <w:sz w:val="24"/>
                <w:szCs w:val="24"/>
              </w:rPr>
            </w:pPr>
            <w:r>
              <w:rPr>
                <w:rFonts w:cs="Times New Roman"/>
                <w:sz w:val="24"/>
                <w:szCs w:val="24"/>
              </w:rPr>
              <w:t>26.3</w:t>
            </w:r>
          </w:p>
        </w:tc>
        <w:tc>
          <w:tcPr>
            <w:tcW w:w="1984" w:type="dxa"/>
            <w:vAlign w:val="center"/>
          </w:tcPr>
          <w:p w14:paraId="64C1B2AC">
            <w:pPr>
              <w:adjustRightInd w:val="0"/>
              <w:snapToGrid w:val="0"/>
              <w:spacing w:line="240" w:lineRule="auto"/>
              <w:ind w:firstLine="0" w:firstLineChars="0"/>
              <w:jc w:val="center"/>
              <w:rPr>
                <w:rFonts w:cs="Times New Roman"/>
                <w:sz w:val="24"/>
                <w:szCs w:val="24"/>
              </w:rPr>
            </w:pPr>
            <w:r>
              <w:rPr>
                <w:rFonts w:cs="Times New Roman"/>
                <w:sz w:val="24"/>
                <w:szCs w:val="24"/>
              </w:rPr>
              <w:t>92.2</w:t>
            </w:r>
          </w:p>
        </w:tc>
      </w:tr>
      <w:tr w14:paraId="5264A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54" w:type="dxa"/>
            <w:vAlign w:val="center"/>
          </w:tcPr>
          <w:p w14:paraId="05EB6274">
            <w:pPr>
              <w:adjustRightInd w:val="0"/>
              <w:snapToGrid w:val="0"/>
              <w:spacing w:line="240" w:lineRule="auto"/>
              <w:ind w:firstLine="0" w:firstLineChars="0"/>
              <w:jc w:val="center"/>
              <w:rPr>
                <w:rFonts w:cs="Times New Roman"/>
                <w:sz w:val="24"/>
                <w:szCs w:val="24"/>
              </w:rPr>
            </w:pPr>
            <w:r>
              <w:rPr>
                <w:rFonts w:cs="Times New Roman"/>
                <w:sz w:val="24"/>
                <w:szCs w:val="24"/>
              </w:rPr>
              <w:t>2023年12月</w:t>
            </w:r>
          </w:p>
        </w:tc>
        <w:tc>
          <w:tcPr>
            <w:tcW w:w="1948" w:type="dxa"/>
            <w:vAlign w:val="center"/>
          </w:tcPr>
          <w:p w14:paraId="604B85C5">
            <w:pPr>
              <w:adjustRightInd w:val="0"/>
              <w:snapToGrid w:val="0"/>
              <w:spacing w:line="240" w:lineRule="auto"/>
              <w:ind w:firstLine="0" w:firstLineChars="0"/>
              <w:jc w:val="center"/>
              <w:rPr>
                <w:rFonts w:cs="Times New Roman"/>
                <w:sz w:val="24"/>
                <w:szCs w:val="24"/>
              </w:rPr>
            </w:pPr>
            <w:r>
              <w:rPr>
                <w:rFonts w:cs="Times New Roman"/>
                <w:sz w:val="24"/>
                <w:szCs w:val="24"/>
              </w:rPr>
              <w:t>70.8</w:t>
            </w:r>
          </w:p>
        </w:tc>
        <w:tc>
          <w:tcPr>
            <w:tcW w:w="1859" w:type="dxa"/>
            <w:vAlign w:val="center"/>
          </w:tcPr>
          <w:p w14:paraId="002B5EED">
            <w:pPr>
              <w:adjustRightInd w:val="0"/>
              <w:snapToGrid w:val="0"/>
              <w:spacing w:line="240" w:lineRule="auto"/>
              <w:ind w:firstLine="0" w:firstLineChars="0"/>
              <w:jc w:val="center"/>
              <w:rPr>
                <w:rFonts w:cs="Times New Roman"/>
                <w:sz w:val="24"/>
                <w:szCs w:val="24"/>
              </w:rPr>
            </w:pPr>
            <w:r>
              <w:rPr>
                <w:rFonts w:cs="Times New Roman"/>
                <w:sz w:val="24"/>
                <w:szCs w:val="24"/>
              </w:rPr>
              <w:t>27.5</w:t>
            </w:r>
          </w:p>
        </w:tc>
        <w:tc>
          <w:tcPr>
            <w:tcW w:w="1984" w:type="dxa"/>
            <w:vAlign w:val="center"/>
          </w:tcPr>
          <w:p w14:paraId="41BD25A5">
            <w:pPr>
              <w:adjustRightInd w:val="0"/>
              <w:snapToGrid w:val="0"/>
              <w:spacing w:line="240" w:lineRule="auto"/>
              <w:ind w:firstLine="0" w:firstLineChars="0"/>
              <w:jc w:val="center"/>
              <w:rPr>
                <w:rFonts w:cs="Times New Roman"/>
                <w:sz w:val="24"/>
                <w:szCs w:val="24"/>
              </w:rPr>
            </w:pPr>
            <w:r>
              <w:rPr>
                <w:rFonts w:cs="Times New Roman"/>
                <w:sz w:val="24"/>
                <w:szCs w:val="24"/>
              </w:rPr>
              <w:t>98.3</w:t>
            </w:r>
          </w:p>
        </w:tc>
      </w:tr>
      <w:tr w14:paraId="185F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54" w:type="dxa"/>
            <w:vAlign w:val="center"/>
          </w:tcPr>
          <w:p w14:paraId="7A453490">
            <w:pPr>
              <w:adjustRightInd w:val="0"/>
              <w:snapToGrid w:val="0"/>
              <w:spacing w:line="240" w:lineRule="auto"/>
              <w:ind w:firstLine="0" w:firstLineChars="0"/>
              <w:jc w:val="center"/>
              <w:rPr>
                <w:rFonts w:cs="Times New Roman"/>
                <w:b/>
                <w:bCs/>
                <w:sz w:val="24"/>
                <w:szCs w:val="24"/>
              </w:rPr>
            </w:pPr>
            <w:r>
              <w:rPr>
                <w:rFonts w:cs="Times New Roman"/>
                <w:b/>
                <w:bCs/>
                <w:sz w:val="24"/>
                <w:szCs w:val="24"/>
              </w:rPr>
              <w:t>合计</w:t>
            </w:r>
          </w:p>
        </w:tc>
        <w:tc>
          <w:tcPr>
            <w:tcW w:w="1948" w:type="dxa"/>
            <w:vAlign w:val="center"/>
          </w:tcPr>
          <w:p w14:paraId="232581F6">
            <w:pPr>
              <w:adjustRightInd w:val="0"/>
              <w:snapToGrid w:val="0"/>
              <w:spacing w:line="240" w:lineRule="auto"/>
              <w:ind w:firstLine="0" w:firstLineChars="0"/>
              <w:jc w:val="center"/>
              <w:rPr>
                <w:rFonts w:cs="Times New Roman"/>
                <w:b/>
                <w:bCs/>
                <w:sz w:val="24"/>
                <w:szCs w:val="24"/>
              </w:rPr>
            </w:pPr>
            <w:r>
              <w:rPr>
                <w:rFonts w:cs="Times New Roman"/>
                <w:b/>
                <w:bCs/>
                <w:sz w:val="24"/>
                <w:szCs w:val="24"/>
              </w:rPr>
              <w:t>942.15</w:t>
            </w:r>
          </w:p>
        </w:tc>
        <w:tc>
          <w:tcPr>
            <w:tcW w:w="1859" w:type="dxa"/>
            <w:vAlign w:val="center"/>
          </w:tcPr>
          <w:p w14:paraId="0148D8EF">
            <w:pPr>
              <w:adjustRightInd w:val="0"/>
              <w:snapToGrid w:val="0"/>
              <w:spacing w:line="240" w:lineRule="auto"/>
              <w:ind w:firstLine="0" w:firstLineChars="0"/>
              <w:jc w:val="center"/>
              <w:rPr>
                <w:rFonts w:cs="Times New Roman"/>
                <w:b/>
                <w:bCs/>
                <w:sz w:val="24"/>
                <w:szCs w:val="24"/>
              </w:rPr>
            </w:pPr>
            <w:r>
              <w:rPr>
                <w:rFonts w:cs="Times New Roman"/>
                <w:b/>
                <w:bCs/>
                <w:sz w:val="24"/>
                <w:szCs w:val="24"/>
              </w:rPr>
              <w:t>309.18</w:t>
            </w:r>
          </w:p>
        </w:tc>
        <w:tc>
          <w:tcPr>
            <w:tcW w:w="1984" w:type="dxa"/>
            <w:vAlign w:val="center"/>
          </w:tcPr>
          <w:p w14:paraId="52C1778F">
            <w:pPr>
              <w:adjustRightInd w:val="0"/>
              <w:snapToGrid w:val="0"/>
              <w:spacing w:line="240" w:lineRule="auto"/>
              <w:ind w:firstLine="0" w:firstLineChars="0"/>
              <w:jc w:val="center"/>
              <w:rPr>
                <w:rFonts w:cs="Times New Roman"/>
                <w:b/>
                <w:bCs/>
                <w:sz w:val="24"/>
                <w:szCs w:val="24"/>
              </w:rPr>
            </w:pPr>
            <w:r>
              <w:rPr>
                <w:rFonts w:cs="Times New Roman"/>
                <w:b/>
                <w:bCs/>
                <w:sz w:val="24"/>
                <w:szCs w:val="24"/>
              </w:rPr>
              <w:t>1251.33</w:t>
            </w:r>
          </w:p>
        </w:tc>
      </w:tr>
    </w:tbl>
    <w:p w14:paraId="38C7EB08">
      <w:pPr>
        <w:ind w:firstLine="632"/>
        <w:rPr>
          <w:rFonts w:cs="Times New Roman"/>
        </w:rPr>
      </w:pPr>
    </w:p>
    <w:p w14:paraId="6FE3214F">
      <w:pPr>
        <w:ind w:firstLine="632"/>
        <w:rPr>
          <w:rFonts w:cs="Times New Roman"/>
        </w:rPr>
      </w:pPr>
      <w:r>
        <w:rPr>
          <w:rFonts w:cs="Times New Roman"/>
        </w:rPr>
        <w:t>区城市管理综合执法局根据《广州市环卫作业市场化运作监督管理办法》《广州市水域市容环境卫生规范》《广州市河涌保洁作业质量标准》《广州市市区河涌保洁质量监管办法》《广州市水域市容环境卫生管理条例》等文件规定以及本项目技术需求，在保洁人员、设备投入、保洁质量、垃圾清运、项目管理、安全文明作业方面分别设置了考核条款以及评分标准，每月对服务单位进行考核，形成《增城区增江河、东江河部分流域水上垃圾清洁保洁考核评分表》，达到90分即为合格。区城市管理综合执法局在项目保洁人员设备标配、作业质量、文明作业、安全生产等方面定期对项目开展考核和验收，根据项目阶段性验收报告，2023年开展的考核验收工作均达到合格。</w:t>
      </w:r>
    </w:p>
    <w:p w14:paraId="2502F767">
      <w:pPr>
        <w:ind w:firstLine="632"/>
        <w:rPr>
          <w:rFonts w:cs="Times New Roman"/>
        </w:rPr>
      </w:pPr>
      <w:r>
        <w:rPr>
          <w:rFonts w:cs="Times New Roman"/>
        </w:rPr>
        <w:t>但在初次提交的考核评分表中，核查发现2023年5月、7月的考核评分计算有误，主要包括子项扣分与得分逻辑关系有误、考核总分计算出错，考核评分工作缺乏严谨性。核查区城市管理综合执法局补充提交的考核评分表，重新核算后的每月考核得分情况如下：</w:t>
      </w:r>
    </w:p>
    <w:p w14:paraId="7BE67E85">
      <w:pPr>
        <w:ind w:firstLine="552"/>
        <w:jc w:val="center"/>
        <w:rPr>
          <w:rFonts w:eastAsia="黑体" w:cs="Times New Roman"/>
          <w:sz w:val="28"/>
          <w:szCs w:val="28"/>
        </w:rPr>
      </w:pPr>
      <w:r>
        <w:rPr>
          <w:rFonts w:eastAsia="黑体" w:cs="Times New Roman"/>
          <w:sz w:val="28"/>
          <w:szCs w:val="28"/>
        </w:rPr>
        <w:t>表3  保洁工作月度考核得分</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21"/>
        <w:gridCol w:w="2683"/>
      </w:tblGrid>
      <w:tr w14:paraId="1487E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3121" w:type="dxa"/>
            <w:vAlign w:val="center"/>
          </w:tcPr>
          <w:p w14:paraId="56CAEE1E">
            <w:pPr>
              <w:adjustRightInd w:val="0"/>
              <w:snapToGrid w:val="0"/>
              <w:spacing w:line="240" w:lineRule="auto"/>
              <w:ind w:firstLine="0" w:firstLineChars="0"/>
              <w:jc w:val="center"/>
              <w:rPr>
                <w:rFonts w:cs="Times New Roman"/>
                <w:b/>
                <w:bCs/>
                <w:sz w:val="24"/>
                <w:szCs w:val="24"/>
              </w:rPr>
            </w:pPr>
            <w:r>
              <w:rPr>
                <w:rFonts w:cs="Times New Roman"/>
                <w:b/>
                <w:bCs/>
                <w:sz w:val="24"/>
                <w:szCs w:val="24"/>
              </w:rPr>
              <w:t>月份</w:t>
            </w:r>
          </w:p>
        </w:tc>
        <w:tc>
          <w:tcPr>
            <w:tcW w:w="2683" w:type="dxa"/>
            <w:vAlign w:val="center"/>
          </w:tcPr>
          <w:p w14:paraId="36754241">
            <w:pPr>
              <w:adjustRightInd w:val="0"/>
              <w:snapToGrid w:val="0"/>
              <w:spacing w:line="240" w:lineRule="auto"/>
              <w:ind w:firstLine="0" w:firstLineChars="0"/>
              <w:jc w:val="center"/>
              <w:rPr>
                <w:rFonts w:cs="Times New Roman"/>
                <w:b/>
                <w:bCs/>
                <w:sz w:val="24"/>
                <w:szCs w:val="24"/>
              </w:rPr>
            </w:pPr>
            <w:r>
              <w:rPr>
                <w:rFonts w:cs="Times New Roman"/>
                <w:b/>
                <w:bCs/>
                <w:sz w:val="24"/>
                <w:szCs w:val="24"/>
              </w:rPr>
              <w:t>考核得分</w:t>
            </w:r>
          </w:p>
        </w:tc>
      </w:tr>
      <w:tr w14:paraId="03D69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21" w:type="dxa"/>
            <w:vAlign w:val="center"/>
          </w:tcPr>
          <w:p w14:paraId="42558E14">
            <w:pPr>
              <w:adjustRightInd w:val="0"/>
              <w:snapToGrid w:val="0"/>
              <w:spacing w:line="240" w:lineRule="auto"/>
              <w:ind w:firstLine="0" w:firstLineChars="0"/>
              <w:jc w:val="center"/>
              <w:rPr>
                <w:rFonts w:cs="Times New Roman"/>
                <w:sz w:val="24"/>
                <w:szCs w:val="24"/>
              </w:rPr>
            </w:pPr>
            <w:r>
              <w:rPr>
                <w:rFonts w:cs="Times New Roman"/>
                <w:sz w:val="24"/>
                <w:szCs w:val="24"/>
              </w:rPr>
              <w:t>2022年12月</w:t>
            </w:r>
          </w:p>
        </w:tc>
        <w:tc>
          <w:tcPr>
            <w:tcW w:w="2683" w:type="dxa"/>
            <w:vAlign w:val="center"/>
          </w:tcPr>
          <w:p w14:paraId="4132A38E">
            <w:pPr>
              <w:adjustRightInd w:val="0"/>
              <w:snapToGrid w:val="0"/>
              <w:spacing w:line="240" w:lineRule="auto"/>
              <w:ind w:firstLine="0" w:firstLineChars="0"/>
              <w:jc w:val="center"/>
              <w:rPr>
                <w:rFonts w:cs="Times New Roman"/>
                <w:sz w:val="24"/>
                <w:szCs w:val="24"/>
              </w:rPr>
            </w:pPr>
            <w:r>
              <w:rPr>
                <w:rFonts w:cs="Times New Roman"/>
                <w:sz w:val="24"/>
                <w:szCs w:val="24"/>
              </w:rPr>
              <w:t>94</w:t>
            </w:r>
          </w:p>
        </w:tc>
      </w:tr>
      <w:tr w14:paraId="1F00C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21" w:type="dxa"/>
            <w:vAlign w:val="center"/>
          </w:tcPr>
          <w:p w14:paraId="7B95ECD7">
            <w:pPr>
              <w:adjustRightInd w:val="0"/>
              <w:snapToGrid w:val="0"/>
              <w:spacing w:line="240" w:lineRule="auto"/>
              <w:ind w:firstLine="0" w:firstLineChars="0"/>
              <w:jc w:val="center"/>
              <w:rPr>
                <w:rFonts w:cs="Times New Roman"/>
                <w:sz w:val="24"/>
                <w:szCs w:val="24"/>
              </w:rPr>
            </w:pPr>
            <w:r>
              <w:rPr>
                <w:rFonts w:cs="Times New Roman"/>
                <w:sz w:val="24"/>
                <w:szCs w:val="24"/>
              </w:rPr>
              <w:t>2023年1月</w:t>
            </w:r>
          </w:p>
        </w:tc>
        <w:tc>
          <w:tcPr>
            <w:tcW w:w="2683" w:type="dxa"/>
            <w:vAlign w:val="center"/>
          </w:tcPr>
          <w:p w14:paraId="4FFBFBDF">
            <w:pPr>
              <w:adjustRightInd w:val="0"/>
              <w:snapToGrid w:val="0"/>
              <w:spacing w:line="240" w:lineRule="auto"/>
              <w:ind w:firstLine="0" w:firstLineChars="0"/>
              <w:jc w:val="center"/>
              <w:rPr>
                <w:rFonts w:cs="Times New Roman"/>
                <w:sz w:val="24"/>
                <w:szCs w:val="24"/>
              </w:rPr>
            </w:pPr>
            <w:r>
              <w:rPr>
                <w:rFonts w:cs="Times New Roman"/>
                <w:sz w:val="24"/>
                <w:szCs w:val="24"/>
              </w:rPr>
              <w:t>94</w:t>
            </w:r>
          </w:p>
        </w:tc>
      </w:tr>
      <w:tr w14:paraId="37B75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21" w:type="dxa"/>
            <w:vAlign w:val="center"/>
          </w:tcPr>
          <w:p w14:paraId="684FB8B1">
            <w:pPr>
              <w:adjustRightInd w:val="0"/>
              <w:snapToGrid w:val="0"/>
              <w:spacing w:line="240" w:lineRule="auto"/>
              <w:ind w:firstLine="0" w:firstLineChars="0"/>
              <w:jc w:val="center"/>
              <w:rPr>
                <w:rFonts w:cs="Times New Roman"/>
                <w:sz w:val="24"/>
                <w:szCs w:val="24"/>
              </w:rPr>
            </w:pPr>
            <w:r>
              <w:rPr>
                <w:rFonts w:cs="Times New Roman"/>
                <w:sz w:val="24"/>
                <w:szCs w:val="24"/>
              </w:rPr>
              <w:t>2023年2月</w:t>
            </w:r>
          </w:p>
        </w:tc>
        <w:tc>
          <w:tcPr>
            <w:tcW w:w="2683" w:type="dxa"/>
            <w:vAlign w:val="center"/>
          </w:tcPr>
          <w:p w14:paraId="44F67236">
            <w:pPr>
              <w:adjustRightInd w:val="0"/>
              <w:snapToGrid w:val="0"/>
              <w:spacing w:line="240" w:lineRule="auto"/>
              <w:ind w:firstLine="0" w:firstLineChars="0"/>
              <w:jc w:val="center"/>
              <w:rPr>
                <w:rFonts w:cs="Times New Roman"/>
                <w:sz w:val="24"/>
                <w:szCs w:val="24"/>
              </w:rPr>
            </w:pPr>
            <w:r>
              <w:rPr>
                <w:rFonts w:cs="Times New Roman"/>
                <w:sz w:val="24"/>
                <w:szCs w:val="24"/>
              </w:rPr>
              <w:t>94</w:t>
            </w:r>
          </w:p>
        </w:tc>
      </w:tr>
      <w:tr w14:paraId="536D1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21" w:type="dxa"/>
            <w:vAlign w:val="center"/>
          </w:tcPr>
          <w:p w14:paraId="2014F9E3">
            <w:pPr>
              <w:adjustRightInd w:val="0"/>
              <w:snapToGrid w:val="0"/>
              <w:spacing w:line="240" w:lineRule="auto"/>
              <w:ind w:firstLine="0" w:firstLineChars="0"/>
              <w:jc w:val="center"/>
              <w:rPr>
                <w:rFonts w:cs="Times New Roman"/>
                <w:sz w:val="24"/>
                <w:szCs w:val="24"/>
              </w:rPr>
            </w:pPr>
            <w:r>
              <w:rPr>
                <w:rFonts w:cs="Times New Roman"/>
                <w:sz w:val="24"/>
                <w:szCs w:val="24"/>
              </w:rPr>
              <w:t>2023年3月</w:t>
            </w:r>
          </w:p>
        </w:tc>
        <w:tc>
          <w:tcPr>
            <w:tcW w:w="2683" w:type="dxa"/>
            <w:vAlign w:val="center"/>
          </w:tcPr>
          <w:p w14:paraId="6488E52F">
            <w:pPr>
              <w:adjustRightInd w:val="0"/>
              <w:snapToGrid w:val="0"/>
              <w:spacing w:line="240" w:lineRule="auto"/>
              <w:ind w:firstLine="0" w:firstLineChars="0"/>
              <w:jc w:val="center"/>
              <w:rPr>
                <w:rFonts w:cs="Times New Roman"/>
                <w:sz w:val="24"/>
                <w:szCs w:val="24"/>
              </w:rPr>
            </w:pPr>
            <w:r>
              <w:rPr>
                <w:rFonts w:cs="Times New Roman"/>
                <w:sz w:val="24"/>
                <w:szCs w:val="24"/>
              </w:rPr>
              <w:t>93</w:t>
            </w:r>
          </w:p>
        </w:tc>
      </w:tr>
      <w:tr w14:paraId="55C59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21" w:type="dxa"/>
            <w:vAlign w:val="center"/>
          </w:tcPr>
          <w:p w14:paraId="22C20A14">
            <w:pPr>
              <w:adjustRightInd w:val="0"/>
              <w:snapToGrid w:val="0"/>
              <w:spacing w:line="240" w:lineRule="auto"/>
              <w:ind w:firstLine="0" w:firstLineChars="0"/>
              <w:jc w:val="center"/>
              <w:rPr>
                <w:rFonts w:cs="Times New Roman"/>
                <w:sz w:val="24"/>
                <w:szCs w:val="24"/>
              </w:rPr>
            </w:pPr>
            <w:r>
              <w:rPr>
                <w:rFonts w:cs="Times New Roman"/>
                <w:sz w:val="24"/>
                <w:szCs w:val="24"/>
              </w:rPr>
              <w:t>2023年4月</w:t>
            </w:r>
          </w:p>
        </w:tc>
        <w:tc>
          <w:tcPr>
            <w:tcW w:w="2683" w:type="dxa"/>
            <w:vAlign w:val="center"/>
          </w:tcPr>
          <w:p w14:paraId="02C3D9D0">
            <w:pPr>
              <w:adjustRightInd w:val="0"/>
              <w:snapToGrid w:val="0"/>
              <w:spacing w:line="240" w:lineRule="auto"/>
              <w:ind w:firstLine="0" w:firstLineChars="0"/>
              <w:jc w:val="center"/>
              <w:rPr>
                <w:rFonts w:cs="Times New Roman"/>
                <w:sz w:val="24"/>
                <w:szCs w:val="24"/>
              </w:rPr>
            </w:pPr>
            <w:r>
              <w:rPr>
                <w:rFonts w:cs="Times New Roman"/>
                <w:sz w:val="24"/>
                <w:szCs w:val="24"/>
              </w:rPr>
              <w:t>92</w:t>
            </w:r>
          </w:p>
        </w:tc>
      </w:tr>
      <w:tr w14:paraId="7054F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21" w:type="dxa"/>
            <w:vAlign w:val="center"/>
          </w:tcPr>
          <w:p w14:paraId="30ED0D58">
            <w:pPr>
              <w:adjustRightInd w:val="0"/>
              <w:snapToGrid w:val="0"/>
              <w:spacing w:line="240" w:lineRule="auto"/>
              <w:ind w:firstLine="0" w:firstLineChars="0"/>
              <w:jc w:val="center"/>
              <w:rPr>
                <w:rFonts w:cs="Times New Roman"/>
                <w:sz w:val="24"/>
                <w:szCs w:val="24"/>
              </w:rPr>
            </w:pPr>
            <w:r>
              <w:rPr>
                <w:rFonts w:cs="Times New Roman"/>
                <w:sz w:val="24"/>
                <w:szCs w:val="24"/>
              </w:rPr>
              <w:t>2023年5月</w:t>
            </w:r>
          </w:p>
        </w:tc>
        <w:tc>
          <w:tcPr>
            <w:tcW w:w="2683" w:type="dxa"/>
            <w:vAlign w:val="center"/>
          </w:tcPr>
          <w:p w14:paraId="02EEEB1B">
            <w:pPr>
              <w:adjustRightInd w:val="0"/>
              <w:snapToGrid w:val="0"/>
              <w:spacing w:line="240" w:lineRule="auto"/>
              <w:ind w:firstLine="0" w:firstLineChars="0"/>
              <w:jc w:val="center"/>
              <w:rPr>
                <w:rFonts w:cs="Times New Roman"/>
                <w:sz w:val="24"/>
                <w:szCs w:val="24"/>
              </w:rPr>
            </w:pPr>
            <w:r>
              <w:rPr>
                <w:rFonts w:cs="Times New Roman"/>
                <w:sz w:val="24"/>
                <w:szCs w:val="24"/>
              </w:rPr>
              <w:t>92</w:t>
            </w:r>
          </w:p>
        </w:tc>
      </w:tr>
      <w:tr w14:paraId="7471C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21" w:type="dxa"/>
            <w:vAlign w:val="center"/>
          </w:tcPr>
          <w:p w14:paraId="2FE80C86">
            <w:pPr>
              <w:adjustRightInd w:val="0"/>
              <w:snapToGrid w:val="0"/>
              <w:spacing w:line="240" w:lineRule="auto"/>
              <w:ind w:firstLine="0" w:firstLineChars="0"/>
              <w:jc w:val="center"/>
              <w:rPr>
                <w:rFonts w:cs="Times New Roman"/>
                <w:sz w:val="24"/>
                <w:szCs w:val="24"/>
              </w:rPr>
            </w:pPr>
            <w:r>
              <w:rPr>
                <w:rFonts w:cs="Times New Roman"/>
                <w:sz w:val="24"/>
                <w:szCs w:val="24"/>
              </w:rPr>
              <w:t>2023年6月</w:t>
            </w:r>
          </w:p>
        </w:tc>
        <w:tc>
          <w:tcPr>
            <w:tcW w:w="2683" w:type="dxa"/>
            <w:vAlign w:val="center"/>
          </w:tcPr>
          <w:p w14:paraId="09AF3BFE">
            <w:pPr>
              <w:adjustRightInd w:val="0"/>
              <w:snapToGrid w:val="0"/>
              <w:spacing w:line="240" w:lineRule="auto"/>
              <w:ind w:firstLine="0" w:firstLineChars="0"/>
              <w:jc w:val="center"/>
              <w:rPr>
                <w:rFonts w:cs="Times New Roman"/>
                <w:sz w:val="24"/>
                <w:szCs w:val="24"/>
              </w:rPr>
            </w:pPr>
            <w:r>
              <w:rPr>
                <w:rFonts w:cs="Times New Roman"/>
                <w:sz w:val="24"/>
                <w:szCs w:val="24"/>
              </w:rPr>
              <w:t>93</w:t>
            </w:r>
          </w:p>
        </w:tc>
      </w:tr>
      <w:tr w14:paraId="22CC0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21" w:type="dxa"/>
            <w:vAlign w:val="center"/>
          </w:tcPr>
          <w:p w14:paraId="18A62166">
            <w:pPr>
              <w:adjustRightInd w:val="0"/>
              <w:snapToGrid w:val="0"/>
              <w:spacing w:line="240" w:lineRule="auto"/>
              <w:ind w:firstLine="0" w:firstLineChars="0"/>
              <w:jc w:val="center"/>
              <w:rPr>
                <w:rFonts w:cs="Times New Roman"/>
                <w:sz w:val="24"/>
                <w:szCs w:val="24"/>
              </w:rPr>
            </w:pPr>
            <w:r>
              <w:rPr>
                <w:rFonts w:cs="Times New Roman"/>
                <w:sz w:val="24"/>
                <w:szCs w:val="24"/>
              </w:rPr>
              <w:t>2023年7月</w:t>
            </w:r>
          </w:p>
        </w:tc>
        <w:tc>
          <w:tcPr>
            <w:tcW w:w="2683" w:type="dxa"/>
            <w:vAlign w:val="center"/>
          </w:tcPr>
          <w:p w14:paraId="44F4C83D">
            <w:pPr>
              <w:adjustRightInd w:val="0"/>
              <w:snapToGrid w:val="0"/>
              <w:spacing w:line="240" w:lineRule="auto"/>
              <w:ind w:firstLine="0" w:firstLineChars="0"/>
              <w:jc w:val="center"/>
              <w:rPr>
                <w:rFonts w:cs="Times New Roman"/>
                <w:sz w:val="24"/>
                <w:szCs w:val="24"/>
              </w:rPr>
            </w:pPr>
            <w:r>
              <w:rPr>
                <w:rFonts w:cs="Times New Roman"/>
                <w:sz w:val="24"/>
                <w:szCs w:val="24"/>
              </w:rPr>
              <w:t>93</w:t>
            </w:r>
          </w:p>
        </w:tc>
      </w:tr>
      <w:tr w14:paraId="4CC89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21" w:type="dxa"/>
            <w:vAlign w:val="center"/>
          </w:tcPr>
          <w:p w14:paraId="2DCB0A0F">
            <w:pPr>
              <w:adjustRightInd w:val="0"/>
              <w:snapToGrid w:val="0"/>
              <w:spacing w:line="240" w:lineRule="auto"/>
              <w:ind w:firstLine="0" w:firstLineChars="0"/>
              <w:jc w:val="center"/>
              <w:rPr>
                <w:rFonts w:cs="Times New Roman"/>
                <w:sz w:val="24"/>
                <w:szCs w:val="24"/>
              </w:rPr>
            </w:pPr>
            <w:r>
              <w:rPr>
                <w:rFonts w:cs="Times New Roman"/>
                <w:sz w:val="24"/>
                <w:szCs w:val="24"/>
              </w:rPr>
              <w:t>2023年8月</w:t>
            </w:r>
          </w:p>
        </w:tc>
        <w:tc>
          <w:tcPr>
            <w:tcW w:w="2683" w:type="dxa"/>
            <w:vAlign w:val="center"/>
          </w:tcPr>
          <w:p w14:paraId="0A6B7D12">
            <w:pPr>
              <w:adjustRightInd w:val="0"/>
              <w:snapToGrid w:val="0"/>
              <w:spacing w:line="240" w:lineRule="auto"/>
              <w:ind w:firstLine="0" w:firstLineChars="0"/>
              <w:jc w:val="center"/>
              <w:rPr>
                <w:rFonts w:cs="Times New Roman"/>
                <w:sz w:val="24"/>
                <w:szCs w:val="24"/>
              </w:rPr>
            </w:pPr>
            <w:r>
              <w:rPr>
                <w:rFonts w:cs="Times New Roman"/>
                <w:sz w:val="24"/>
                <w:szCs w:val="24"/>
              </w:rPr>
              <w:t>92</w:t>
            </w:r>
          </w:p>
        </w:tc>
      </w:tr>
      <w:tr w14:paraId="2685F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21" w:type="dxa"/>
            <w:vAlign w:val="center"/>
          </w:tcPr>
          <w:p w14:paraId="13C99ACD">
            <w:pPr>
              <w:adjustRightInd w:val="0"/>
              <w:snapToGrid w:val="0"/>
              <w:spacing w:line="240" w:lineRule="auto"/>
              <w:ind w:firstLine="0" w:firstLineChars="0"/>
              <w:jc w:val="center"/>
              <w:rPr>
                <w:rFonts w:cs="Times New Roman"/>
                <w:sz w:val="24"/>
                <w:szCs w:val="24"/>
              </w:rPr>
            </w:pPr>
            <w:r>
              <w:rPr>
                <w:rFonts w:cs="Times New Roman"/>
                <w:sz w:val="24"/>
                <w:szCs w:val="24"/>
              </w:rPr>
              <w:t>2023年9月</w:t>
            </w:r>
          </w:p>
        </w:tc>
        <w:tc>
          <w:tcPr>
            <w:tcW w:w="2683" w:type="dxa"/>
            <w:vAlign w:val="center"/>
          </w:tcPr>
          <w:p w14:paraId="2F14287B">
            <w:pPr>
              <w:adjustRightInd w:val="0"/>
              <w:snapToGrid w:val="0"/>
              <w:spacing w:line="240" w:lineRule="auto"/>
              <w:ind w:firstLine="0" w:firstLineChars="0"/>
              <w:jc w:val="center"/>
              <w:rPr>
                <w:rFonts w:cs="Times New Roman"/>
                <w:sz w:val="24"/>
                <w:szCs w:val="24"/>
              </w:rPr>
            </w:pPr>
            <w:r>
              <w:rPr>
                <w:rFonts w:cs="Times New Roman"/>
                <w:sz w:val="24"/>
                <w:szCs w:val="24"/>
              </w:rPr>
              <w:t>91</w:t>
            </w:r>
          </w:p>
        </w:tc>
      </w:tr>
      <w:tr w14:paraId="2EA2A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21" w:type="dxa"/>
            <w:vAlign w:val="center"/>
          </w:tcPr>
          <w:p w14:paraId="03208153">
            <w:pPr>
              <w:adjustRightInd w:val="0"/>
              <w:snapToGrid w:val="0"/>
              <w:spacing w:line="240" w:lineRule="auto"/>
              <w:ind w:firstLine="0" w:firstLineChars="0"/>
              <w:jc w:val="center"/>
              <w:rPr>
                <w:rFonts w:cs="Times New Roman"/>
                <w:sz w:val="24"/>
                <w:szCs w:val="24"/>
              </w:rPr>
            </w:pPr>
            <w:r>
              <w:rPr>
                <w:rFonts w:cs="Times New Roman"/>
                <w:sz w:val="24"/>
                <w:szCs w:val="24"/>
              </w:rPr>
              <w:t>2023年10月</w:t>
            </w:r>
          </w:p>
        </w:tc>
        <w:tc>
          <w:tcPr>
            <w:tcW w:w="2683" w:type="dxa"/>
            <w:vAlign w:val="center"/>
          </w:tcPr>
          <w:p w14:paraId="064208B3">
            <w:pPr>
              <w:adjustRightInd w:val="0"/>
              <w:snapToGrid w:val="0"/>
              <w:spacing w:line="240" w:lineRule="auto"/>
              <w:ind w:firstLine="0" w:firstLineChars="0"/>
              <w:jc w:val="center"/>
              <w:rPr>
                <w:rFonts w:cs="Times New Roman"/>
                <w:sz w:val="24"/>
                <w:szCs w:val="24"/>
              </w:rPr>
            </w:pPr>
            <w:r>
              <w:rPr>
                <w:rFonts w:cs="Times New Roman"/>
                <w:sz w:val="24"/>
                <w:szCs w:val="24"/>
              </w:rPr>
              <w:t>90</w:t>
            </w:r>
          </w:p>
        </w:tc>
      </w:tr>
      <w:tr w14:paraId="0184B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21" w:type="dxa"/>
            <w:vAlign w:val="center"/>
          </w:tcPr>
          <w:p w14:paraId="61F045BC">
            <w:pPr>
              <w:adjustRightInd w:val="0"/>
              <w:snapToGrid w:val="0"/>
              <w:spacing w:line="240" w:lineRule="auto"/>
              <w:ind w:firstLine="0" w:firstLineChars="0"/>
              <w:jc w:val="center"/>
              <w:rPr>
                <w:rFonts w:cs="Times New Roman"/>
                <w:sz w:val="24"/>
                <w:szCs w:val="24"/>
              </w:rPr>
            </w:pPr>
            <w:r>
              <w:rPr>
                <w:rFonts w:cs="Times New Roman"/>
                <w:sz w:val="24"/>
                <w:szCs w:val="24"/>
              </w:rPr>
              <w:t>2023年11月</w:t>
            </w:r>
          </w:p>
        </w:tc>
        <w:tc>
          <w:tcPr>
            <w:tcW w:w="2683" w:type="dxa"/>
            <w:vAlign w:val="center"/>
          </w:tcPr>
          <w:p w14:paraId="59182E3B">
            <w:pPr>
              <w:adjustRightInd w:val="0"/>
              <w:snapToGrid w:val="0"/>
              <w:spacing w:line="240" w:lineRule="auto"/>
              <w:ind w:firstLine="0" w:firstLineChars="0"/>
              <w:jc w:val="center"/>
              <w:rPr>
                <w:rFonts w:cs="Times New Roman"/>
                <w:sz w:val="24"/>
                <w:szCs w:val="24"/>
              </w:rPr>
            </w:pPr>
            <w:r>
              <w:rPr>
                <w:rFonts w:cs="Times New Roman"/>
                <w:sz w:val="24"/>
                <w:szCs w:val="24"/>
              </w:rPr>
              <w:t>92</w:t>
            </w:r>
          </w:p>
        </w:tc>
      </w:tr>
    </w:tbl>
    <w:p w14:paraId="6D4E5D1E">
      <w:pPr>
        <w:ind w:firstLine="632"/>
        <w:rPr>
          <w:rFonts w:cs="Times New Roman"/>
        </w:rPr>
      </w:pPr>
    </w:p>
    <w:p w14:paraId="4CB9060C">
      <w:pPr>
        <w:ind w:firstLine="632"/>
        <w:rPr>
          <w:rFonts w:cs="Times New Roman"/>
        </w:rPr>
      </w:pPr>
      <w:r>
        <w:rPr>
          <w:rFonts w:cs="Times New Roman"/>
        </w:rPr>
        <w:t>结合考核评分表中的扣分项分析，其中船舶手续不齐全问题连续12个月被扣分，原因是2艘船舶未有《船舶所有权登记证书》等相关证件；未按要求配置人员、在规定时间内河道未完成保洁或支涌拦截点垃圾清捞等问题也存在多次扣分，但未见区城市管理综合执法局采取相应处理措施。项目实施管理工作不尽完善，未对考核结果制定相应的处理方案或处罚措施。</w:t>
      </w:r>
    </w:p>
    <w:p w14:paraId="4E9930AF">
      <w:pPr>
        <w:pStyle w:val="3"/>
        <w:ind w:firstLine="634"/>
        <w:rPr>
          <w:rFonts w:cs="Times New Roman"/>
        </w:rPr>
      </w:pPr>
      <w:bookmarkStart w:id="12" w:name="_Toc150282650"/>
      <w:bookmarkStart w:id="13" w:name="_Toc30091"/>
      <w:bookmarkStart w:id="14" w:name="_Toc19537"/>
      <w:r>
        <w:rPr>
          <w:rFonts w:cs="Times New Roman"/>
        </w:rPr>
        <w:t>（三）项目资金情况</w:t>
      </w:r>
      <w:bookmarkEnd w:id="12"/>
      <w:r>
        <w:rPr>
          <w:rFonts w:cs="Times New Roman"/>
        </w:rPr>
        <w:t>。</w:t>
      </w:r>
      <w:bookmarkEnd w:id="13"/>
      <w:bookmarkEnd w:id="14"/>
    </w:p>
    <w:p w14:paraId="571F3511">
      <w:pPr>
        <w:ind w:firstLine="632"/>
        <w:rPr>
          <w:rFonts w:cs="Times New Roman"/>
        </w:rPr>
      </w:pPr>
      <w:r>
        <w:rPr>
          <w:rFonts w:cs="Times New Roman"/>
        </w:rPr>
        <w:t>根据《广州市增城区财政局关于批复广州市增城区城市管理和综合执法局（增城开发区城市管理和综合执法局）2023年预算的通知》（增财〔2023〕203号），项目2023年年初下达预算219.34万元。根据《广州市增城区财政局关于批复2023年第一次预算调整指标的通知》（增财〔2023〕444号），第一次预算调减35.77万元。根据《广州市增城区财政局关于批复2023年第二次预算调整指标的通知》（增财〔2023〕681号），第二次预算调减4.66万元，两次预算调整共计调减40.43万元，调减后的年度预算为178.91万元，实际支出178.91万元，支付率为100%。根据项目资金明细账，结合与区城市管理综合执法局沟通情况，项目另使用市级补助资金45.98万元。2023年用于支付项目服务费的资金共计224.89万元，具体使用情况详见下表。</w:t>
      </w:r>
    </w:p>
    <w:p w14:paraId="1BCE47D0">
      <w:pPr>
        <w:ind w:firstLine="552"/>
        <w:jc w:val="center"/>
        <w:rPr>
          <w:rFonts w:cs="Times New Roman"/>
        </w:rPr>
      </w:pPr>
      <w:r>
        <w:rPr>
          <w:rFonts w:eastAsia="黑体" w:cs="Times New Roman"/>
          <w:sz w:val="28"/>
          <w:szCs w:val="21"/>
        </w:rPr>
        <w:t>表4  资金使用情况表</w:t>
      </w:r>
    </w:p>
    <w:tbl>
      <w:tblPr>
        <w:tblStyle w:val="16"/>
        <w:tblW w:w="94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9"/>
        <w:gridCol w:w="2209"/>
        <w:gridCol w:w="1568"/>
        <w:gridCol w:w="2304"/>
        <w:gridCol w:w="1413"/>
      </w:tblGrid>
      <w:tr w14:paraId="578C0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909" w:type="dxa"/>
            <w:vMerge w:val="restart"/>
            <w:vAlign w:val="center"/>
          </w:tcPr>
          <w:p w14:paraId="4B3C9DCB">
            <w:pPr>
              <w:snapToGrid w:val="0"/>
              <w:spacing w:line="240" w:lineRule="auto"/>
              <w:ind w:firstLine="0" w:firstLineChars="0"/>
              <w:jc w:val="center"/>
              <w:rPr>
                <w:rFonts w:cs="Times New Roman"/>
                <w:b/>
                <w:bCs/>
                <w:sz w:val="24"/>
                <w:szCs w:val="24"/>
              </w:rPr>
            </w:pPr>
            <w:r>
              <w:rPr>
                <w:rFonts w:cs="Times New Roman"/>
                <w:b/>
                <w:bCs/>
                <w:sz w:val="24"/>
                <w:szCs w:val="24"/>
              </w:rPr>
              <w:t>支出内容</w:t>
            </w:r>
          </w:p>
        </w:tc>
        <w:tc>
          <w:tcPr>
            <w:tcW w:w="6081" w:type="dxa"/>
            <w:gridSpan w:val="3"/>
            <w:vAlign w:val="center"/>
          </w:tcPr>
          <w:p w14:paraId="0ADC2289">
            <w:pPr>
              <w:snapToGrid w:val="0"/>
              <w:spacing w:line="240" w:lineRule="auto"/>
              <w:ind w:firstLine="0" w:firstLineChars="0"/>
              <w:jc w:val="center"/>
              <w:rPr>
                <w:rFonts w:cs="Times New Roman"/>
                <w:b/>
                <w:bCs/>
                <w:sz w:val="24"/>
                <w:szCs w:val="24"/>
              </w:rPr>
            </w:pPr>
            <w:r>
              <w:rPr>
                <w:rFonts w:cs="Times New Roman"/>
                <w:b/>
                <w:bCs/>
                <w:sz w:val="24"/>
                <w:szCs w:val="24"/>
              </w:rPr>
              <w:t>预算指标名称</w:t>
            </w:r>
          </w:p>
        </w:tc>
        <w:tc>
          <w:tcPr>
            <w:tcW w:w="1413" w:type="dxa"/>
            <w:vMerge w:val="restart"/>
            <w:vAlign w:val="center"/>
          </w:tcPr>
          <w:p w14:paraId="3D4205A3">
            <w:pPr>
              <w:snapToGrid w:val="0"/>
              <w:spacing w:line="240" w:lineRule="auto"/>
              <w:ind w:firstLine="0" w:firstLineChars="0"/>
              <w:jc w:val="center"/>
              <w:rPr>
                <w:rFonts w:cs="Times New Roman"/>
                <w:b/>
                <w:bCs/>
                <w:sz w:val="24"/>
                <w:szCs w:val="24"/>
              </w:rPr>
            </w:pPr>
            <w:r>
              <w:rPr>
                <w:rFonts w:cs="Times New Roman"/>
                <w:b/>
                <w:bCs/>
                <w:sz w:val="24"/>
                <w:szCs w:val="24"/>
              </w:rPr>
              <w:t>合计（元）</w:t>
            </w:r>
          </w:p>
        </w:tc>
      </w:tr>
      <w:tr w14:paraId="52323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909" w:type="dxa"/>
            <w:vMerge w:val="continue"/>
            <w:vAlign w:val="center"/>
          </w:tcPr>
          <w:p w14:paraId="7F9C3F66">
            <w:pPr>
              <w:snapToGrid w:val="0"/>
              <w:spacing w:line="240" w:lineRule="auto"/>
              <w:ind w:firstLine="0" w:firstLineChars="0"/>
              <w:jc w:val="center"/>
              <w:rPr>
                <w:rFonts w:cs="Times New Roman"/>
                <w:b/>
                <w:bCs/>
                <w:sz w:val="24"/>
                <w:szCs w:val="24"/>
              </w:rPr>
            </w:pPr>
          </w:p>
        </w:tc>
        <w:tc>
          <w:tcPr>
            <w:tcW w:w="2209" w:type="dxa"/>
            <w:vAlign w:val="center"/>
          </w:tcPr>
          <w:p w14:paraId="6F83857B">
            <w:pPr>
              <w:snapToGrid w:val="0"/>
              <w:spacing w:line="240" w:lineRule="auto"/>
              <w:ind w:firstLine="0" w:firstLineChars="0"/>
              <w:jc w:val="center"/>
              <w:rPr>
                <w:rFonts w:cs="Times New Roman"/>
                <w:b/>
                <w:bCs/>
                <w:sz w:val="24"/>
                <w:szCs w:val="24"/>
              </w:rPr>
            </w:pPr>
            <w:r>
              <w:rPr>
                <w:rFonts w:cs="Times New Roman"/>
                <w:b/>
                <w:bCs/>
                <w:sz w:val="24"/>
                <w:szCs w:val="24"/>
              </w:rPr>
              <w:t>增城区增江河、东江河部分流域水上垃圾清洁保洁项目</w:t>
            </w:r>
          </w:p>
        </w:tc>
        <w:tc>
          <w:tcPr>
            <w:tcW w:w="1568" w:type="dxa"/>
            <w:vAlign w:val="center"/>
          </w:tcPr>
          <w:p w14:paraId="7B80E0CE">
            <w:pPr>
              <w:snapToGrid w:val="0"/>
              <w:spacing w:line="240" w:lineRule="auto"/>
              <w:ind w:firstLine="0" w:firstLineChars="0"/>
              <w:jc w:val="center"/>
              <w:rPr>
                <w:rFonts w:cs="Times New Roman"/>
                <w:b/>
                <w:bCs/>
                <w:sz w:val="24"/>
                <w:szCs w:val="24"/>
              </w:rPr>
            </w:pPr>
            <w:r>
              <w:rPr>
                <w:rFonts w:cs="Times New Roman"/>
                <w:b/>
                <w:bCs/>
                <w:sz w:val="24"/>
                <w:szCs w:val="24"/>
              </w:rPr>
              <w:t>环卫保洁专项补助经费</w:t>
            </w:r>
          </w:p>
        </w:tc>
        <w:tc>
          <w:tcPr>
            <w:tcW w:w="2304" w:type="dxa"/>
            <w:vAlign w:val="center"/>
          </w:tcPr>
          <w:p w14:paraId="3F6FB1A1">
            <w:pPr>
              <w:snapToGrid w:val="0"/>
              <w:spacing w:line="240" w:lineRule="auto"/>
              <w:ind w:firstLine="0" w:firstLineChars="0"/>
              <w:jc w:val="center"/>
              <w:rPr>
                <w:rFonts w:cs="Times New Roman"/>
                <w:b/>
                <w:bCs/>
                <w:sz w:val="24"/>
                <w:szCs w:val="24"/>
              </w:rPr>
            </w:pPr>
            <w:r>
              <w:rPr>
                <w:rFonts w:cs="Times New Roman"/>
                <w:b/>
                <w:bCs/>
                <w:sz w:val="24"/>
                <w:szCs w:val="24"/>
              </w:rPr>
              <w:t>广州市建设干净整洁平安有序城市环境评价竞争性资金</w:t>
            </w:r>
          </w:p>
        </w:tc>
        <w:tc>
          <w:tcPr>
            <w:tcW w:w="1413" w:type="dxa"/>
            <w:vMerge w:val="continue"/>
            <w:vAlign w:val="center"/>
          </w:tcPr>
          <w:p w14:paraId="482C39C7">
            <w:pPr>
              <w:snapToGrid w:val="0"/>
              <w:spacing w:line="240" w:lineRule="auto"/>
              <w:ind w:firstLine="0" w:firstLineChars="0"/>
              <w:jc w:val="center"/>
              <w:rPr>
                <w:rFonts w:cs="Times New Roman"/>
                <w:b/>
                <w:bCs/>
                <w:sz w:val="24"/>
                <w:szCs w:val="24"/>
              </w:rPr>
            </w:pPr>
          </w:p>
        </w:tc>
      </w:tr>
      <w:tr w14:paraId="16554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09" w:type="dxa"/>
          </w:tcPr>
          <w:p w14:paraId="587871B4">
            <w:pPr>
              <w:snapToGrid w:val="0"/>
              <w:spacing w:line="240" w:lineRule="auto"/>
              <w:ind w:firstLine="0" w:firstLineChars="0"/>
              <w:rPr>
                <w:rFonts w:cs="Times New Roman"/>
                <w:sz w:val="24"/>
                <w:szCs w:val="24"/>
              </w:rPr>
            </w:pPr>
            <w:r>
              <w:rPr>
                <w:rFonts w:cs="Times New Roman"/>
                <w:sz w:val="24"/>
                <w:szCs w:val="24"/>
              </w:rPr>
              <w:t>2022年12月1日-2023年5月31日保洁费用</w:t>
            </w:r>
          </w:p>
        </w:tc>
        <w:tc>
          <w:tcPr>
            <w:tcW w:w="2209" w:type="dxa"/>
            <w:vAlign w:val="center"/>
          </w:tcPr>
          <w:p w14:paraId="53C08CA9">
            <w:pPr>
              <w:snapToGrid w:val="0"/>
              <w:spacing w:line="240" w:lineRule="auto"/>
              <w:ind w:firstLine="0" w:firstLineChars="0"/>
              <w:jc w:val="center"/>
              <w:rPr>
                <w:rFonts w:cs="Times New Roman"/>
                <w:sz w:val="24"/>
                <w:szCs w:val="24"/>
              </w:rPr>
            </w:pPr>
            <w:r>
              <w:rPr>
                <w:rFonts w:cs="Times New Roman"/>
                <w:sz w:val="24"/>
                <w:szCs w:val="24"/>
              </w:rPr>
              <w:t>1221728.85</w:t>
            </w:r>
          </w:p>
        </w:tc>
        <w:tc>
          <w:tcPr>
            <w:tcW w:w="1568" w:type="dxa"/>
            <w:vAlign w:val="center"/>
          </w:tcPr>
          <w:p w14:paraId="3BFCD116">
            <w:pPr>
              <w:snapToGrid w:val="0"/>
              <w:spacing w:line="240" w:lineRule="auto"/>
              <w:ind w:firstLine="0" w:firstLineChars="0"/>
              <w:jc w:val="center"/>
              <w:rPr>
                <w:rFonts w:cs="Times New Roman"/>
                <w:sz w:val="24"/>
                <w:szCs w:val="24"/>
              </w:rPr>
            </w:pPr>
            <w:r>
              <w:rPr>
                <w:rFonts w:cs="Times New Roman"/>
                <w:sz w:val="24"/>
                <w:szCs w:val="24"/>
              </w:rPr>
              <w:t>/</w:t>
            </w:r>
          </w:p>
        </w:tc>
        <w:tc>
          <w:tcPr>
            <w:tcW w:w="2304" w:type="dxa"/>
            <w:vAlign w:val="center"/>
          </w:tcPr>
          <w:p w14:paraId="587F74F8">
            <w:pPr>
              <w:snapToGrid w:val="0"/>
              <w:spacing w:line="240" w:lineRule="auto"/>
              <w:ind w:firstLine="0" w:firstLineChars="0"/>
              <w:jc w:val="center"/>
              <w:rPr>
                <w:rFonts w:cs="Times New Roman"/>
                <w:sz w:val="24"/>
                <w:szCs w:val="24"/>
              </w:rPr>
            </w:pPr>
            <w:r>
              <w:rPr>
                <w:rFonts w:cs="Times New Roman"/>
                <w:sz w:val="24"/>
                <w:szCs w:val="24"/>
              </w:rPr>
              <w:t>/</w:t>
            </w:r>
          </w:p>
        </w:tc>
        <w:tc>
          <w:tcPr>
            <w:tcW w:w="1413" w:type="dxa"/>
            <w:vAlign w:val="center"/>
          </w:tcPr>
          <w:p w14:paraId="0257A6E9">
            <w:pPr>
              <w:snapToGrid w:val="0"/>
              <w:spacing w:line="240" w:lineRule="auto"/>
              <w:ind w:firstLine="0" w:firstLineChars="0"/>
              <w:jc w:val="center"/>
              <w:rPr>
                <w:rFonts w:cs="Times New Roman"/>
                <w:sz w:val="24"/>
                <w:szCs w:val="24"/>
              </w:rPr>
            </w:pPr>
            <w:r>
              <w:rPr>
                <w:rFonts w:cs="Times New Roman"/>
                <w:sz w:val="24"/>
                <w:szCs w:val="24"/>
              </w:rPr>
              <w:t>1221728.85</w:t>
            </w:r>
          </w:p>
        </w:tc>
      </w:tr>
      <w:tr w14:paraId="68CBD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09" w:type="dxa"/>
          </w:tcPr>
          <w:p w14:paraId="30187805">
            <w:pPr>
              <w:snapToGrid w:val="0"/>
              <w:spacing w:line="240" w:lineRule="auto"/>
              <w:ind w:firstLine="0" w:firstLineChars="0"/>
              <w:rPr>
                <w:rFonts w:cs="Times New Roman"/>
                <w:sz w:val="24"/>
                <w:szCs w:val="24"/>
              </w:rPr>
            </w:pPr>
            <w:r>
              <w:rPr>
                <w:rFonts w:cs="Times New Roman"/>
                <w:sz w:val="24"/>
                <w:szCs w:val="24"/>
              </w:rPr>
              <w:t>2023年6月1日-2023年7月31日保洁费用</w:t>
            </w:r>
          </w:p>
        </w:tc>
        <w:tc>
          <w:tcPr>
            <w:tcW w:w="2209" w:type="dxa"/>
            <w:vAlign w:val="center"/>
          </w:tcPr>
          <w:p w14:paraId="656F15CC">
            <w:pPr>
              <w:snapToGrid w:val="0"/>
              <w:spacing w:line="240" w:lineRule="auto"/>
              <w:ind w:firstLine="0" w:firstLineChars="0"/>
              <w:jc w:val="center"/>
              <w:rPr>
                <w:rFonts w:cs="Times New Roman"/>
                <w:sz w:val="24"/>
                <w:szCs w:val="24"/>
              </w:rPr>
            </w:pPr>
            <w:r>
              <w:rPr>
                <w:rFonts w:cs="Times New Roman"/>
                <w:sz w:val="24"/>
                <w:szCs w:val="24"/>
              </w:rPr>
              <w:t>407239.62</w:t>
            </w:r>
          </w:p>
        </w:tc>
        <w:tc>
          <w:tcPr>
            <w:tcW w:w="1568" w:type="dxa"/>
            <w:vAlign w:val="center"/>
          </w:tcPr>
          <w:p w14:paraId="17D071DE">
            <w:pPr>
              <w:snapToGrid w:val="0"/>
              <w:spacing w:line="240" w:lineRule="auto"/>
              <w:ind w:firstLine="0" w:firstLineChars="0"/>
              <w:jc w:val="center"/>
              <w:rPr>
                <w:rFonts w:cs="Times New Roman"/>
                <w:sz w:val="24"/>
                <w:szCs w:val="24"/>
              </w:rPr>
            </w:pPr>
            <w:r>
              <w:rPr>
                <w:rFonts w:cs="Times New Roman"/>
                <w:sz w:val="24"/>
                <w:szCs w:val="24"/>
              </w:rPr>
              <w:t>/</w:t>
            </w:r>
          </w:p>
        </w:tc>
        <w:tc>
          <w:tcPr>
            <w:tcW w:w="2304" w:type="dxa"/>
            <w:vAlign w:val="center"/>
          </w:tcPr>
          <w:p w14:paraId="78F41E79">
            <w:pPr>
              <w:snapToGrid w:val="0"/>
              <w:spacing w:line="240" w:lineRule="auto"/>
              <w:ind w:firstLine="0" w:firstLineChars="0"/>
              <w:jc w:val="center"/>
              <w:rPr>
                <w:rFonts w:cs="Times New Roman"/>
                <w:sz w:val="24"/>
                <w:szCs w:val="24"/>
              </w:rPr>
            </w:pPr>
            <w:r>
              <w:rPr>
                <w:rFonts w:cs="Times New Roman"/>
                <w:sz w:val="24"/>
                <w:szCs w:val="24"/>
              </w:rPr>
              <w:t>/</w:t>
            </w:r>
          </w:p>
        </w:tc>
        <w:tc>
          <w:tcPr>
            <w:tcW w:w="1413" w:type="dxa"/>
            <w:vAlign w:val="center"/>
          </w:tcPr>
          <w:p w14:paraId="544FF6F1">
            <w:pPr>
              <w:snapToGrid w:val="0"/>
              <w:spacing w:line="240" w:lineRule="auto"/>
              <w:ind w:firstLine="0" w:firstLineChars="0"/>
              <w:jc w:val="center"/>
              <w:rPr>
                <w:rFonts w:cs="Times New Roman"/>
                <w:sz w:val="24"/>
                <w:szCs w:val="24"/>
              </w:rPr>
            </w:pPr>
            <w:r>
              <w:rPr>
                <w:rFonts w:cs="Times New Roman"/>
                <w:sz w:val="24"/>
                <w:szCs w:val="24"/>
              </w:rPr>
              <w:t>407239.62</w:t>
            </w:r>
          </w:p>
        </w:tc>
      </w:tr>
      <w:tr w14:paraId="5F859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09" w:type="dxa"/>
          </w:tcPr>
          <w:p w14:paraId="041CE521">
            <w:pPr>
              <w:snapToGrid w:val="0"/>
              <w:spacing w:line="240" w:lineRule="auto"/>
              <w:ind w:firstLine="0" w:firstLineChars="0"/>
              <w:rPr>
                <w:rFonts w:cs="Times New Roman"/>
                <w:sz w:val="24"/>
                <w:szCs w:val="24"/>
              </w:rPr>
            </w:pPr>
            <w:r>
              <w:rPr>
                <w:rFonts w:cs="Times New Roman"/>
                <w:sz w:val="24"/>
                <w:szCs w:val="24"/>
              </w:rPr>
              <w:t>2023年8月1日-2023年8月31日保洁费用</w:t>
            </w:r>
          </w:p>
        </w:tc>
        <w:tc>
          <w:tcPr>
            <w:tcW w:w="2209" w:type="dxa"/>
            <w:vAlign w:val="center"/>
          </w:tcPr>
          <w:p w14:paraId="72ABD3F0">
            <w:pPr>
              <w:snapToGrid w:val="0"/>
              <w:spacing w:line="240" w:lineRule="auto"/>
              <w:ind w:firstLine="0" w:firstLineChars="0"/>
              <w:jc w:val="center"/>
              <w:rPr>
                <w:rFonts w:cs="Times New Roman"/>
                <w:sz w:val="24"/>
                <w:szCs w:val="24"/>
              </w:rPr>
            </w:pPr>
            <w:r>
              <w:rPr>
                <w:rFonts w:cs="Times New Roman"/>
                <w:sz w:val="24"/>
                <w:szCs w:val="24"/>
              </w:rPr>
              <w:t>154976.86</w:t>
            </w:r>
          </w:p>
        </w:tc>
        <w:tc>
          <w:tcPr>
            <w:tcW w:w="1568" w:type="dxa"/>
            <w:vAlign w:val="center"/>
          </w:tcPr>
          <w:p w14:paraId="3FCF2C8E">
            <w:pPr>
              <w:snapToGrid w:val="0"/>
              <w:spacing w:line="240" w:lineRule="auto"/>
              <w:ind w:firstLine="0" w:firstLineChars="0"/>
              <w:jc w:val="center"/>
              <w:rPr>
                <w:rFonts w:cs="Times New Roman"/>
                <w:sz w:val="24"/>
                <w:szCs w:val="24"/>
              </w:rPr>
            </w:pPr>
            <w:r>
              <w:rPr>
                <w:rFonts w:cs="Times New Roman"/>
                <w:sz w:val="24"/>
                <w:szCs w:val="24"/>
              </w:rPr>
              <w:t>/</w:t>
            </w:r>
          </w:p>
        </w:tc>
        <w:tc>
          <w:tcPr>
            <w:tcW w:w="2304" w:type="dxa"/>
            <w:vAlign w:val="center"/>
          </w:tcPr>
          <w:p w14:paraId="17FC3B3F">
            <w:pPr>
              <w:snapToGrid w:val="0"/>
              <w:spacing w:line="240" w:lineRule="auto"/>
              <w:ind w:firstLine="0" w:firstLineChars="0"/>
              <w:jc w:val="center"/>
              <w:rPr>
                <w:rFonts w:cs="Times New Roman"/>
                <w:sz w:val="24"/>
                <w:szCs w:val="24"/>
              </w:rPr>
            </w:pPr>
            <w:r>
              <w:rPr>
                <w:rFonts w:cs="Times New Roman"/>
                <w:sz w:val="24"/>
                <w:szCs w:val="24"/>
              </w:rPr>
              <w:t>/</w:t>
            </w:r>
          </w:p>
        </w:tc>
        <w:tc>
          <w:tcPr>
            <w:tcW w:w="1413" w:type="dxa"/>
            <w:vAlign w:val="center"/>
          </w:tcPr>
          <w:p w14:paraId="5E0A3E5E">
            <w:pPr>
              <w:snapToGrid w:val="0"/>
              <w:spacing w:line="240" w:lineRule="auto"/>
              <w:ind w:firstLine="0" w:firstLineChars="0"/>
              <w:jc w:val="center"/>
              <w:rPr>
                <w:rFonts w:cs="Times New Roman"/>
                <w:sz w:val="24"/>
                <w:szCs w:val="24"/>
              </w:rPr>
            </w:pPr>
            <w:r>
              <w:rPr>
                <w:rFonts w:cs="Times New Roman"/>
                <w:sz w:val="24"/>
                <w:szCs w:val="24"/>
              </w:rPr>
              <w:t>154976.86</w:t>
            </w:r>
          </w:p>
        </w:tc>
      </w:tr>
      <w:tr w14:paraId="4B29E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09" w:type="dxa"/>
          </w:tcPr>
          <w:p w14:paraId="0B051577">
            <w:pPr>
              <w:snapToGrid w:val="0"/>
              <w:spacing w:line="240" w:lineRule="auto"/>
              <w:ind w:firstLine="0" w:firstLineChars="0"/>
              <w:rPr>
                <w:rFonts w:cs="Times New Roman"/>
                <w:sz w:val="24"/>
                <w:szCs w:val="24"/>
              </w:rPr>
            </w:pPr>
            <w:r>
              <w:rPr>
                <w:rFonts w:cs="Times New Roman"/>
                <w:sz w:val="24"/>
                <w:szCs w:val="24"/>
              </w:rPr>
              <w:t>2023年9月1日-2023年10月31日保洁费用</w:t>
            </w:r>
          </w:p>
        </w:tc>
        <w:tc>
          <w:tcPr>
            <w:tcW w:w="2209" w:type="dxa"/>
            <w:vAlign w:val="center"/>
          </w:tcPr>
          <w:p w14:paraId="49A70AE3">
            <w:pPr>
              <w:snapToGrid w:val="0"/>
              <w:spacing w:line="240" w:lineRule="auto"/>
              <w:ind w:firstLine="0" w:firstLineChars="0"/>
              <w:jc w:val="center"/>
              <w:rPr>
                <w:rFonts w:cs="Times New Roman"/>
                <w:sz w:val="24"/>
                <w:szCs w:val="24"/>
              </w:rPr>
            </w:pPr>
            <w:r>
              <w:rPr>
                <w:rFonts w:cs="Times New Roman"/>
                <w:sz w:val="24"/>
                <w:szCs w:val="24"/>
              </w:rPr>
              <w:t>5178.07</w:t>
            </w:r>
          </w:p>
        </w:tc>
        <w:tc>
          <w:tcPr>
            <w:tcW w:w="1568" w:type="dxa"/>
            <w:vAlign w:val="center"/>
          </w:tcPr>
          <w:p w14:paraId="4739E6C8">
            <w:pPr>
              <w:snapToGrid w:val="0"/>
              <w:spacing w:line="240" w:lineRule="auto"/>
              <w:ind w:firstLine="0" w:firstLineChars="0"/>
              <w:jc w:val="center"/>
              <w:rPr>
                <w:rFonts w:cs="Times New Roman"/>
                <w:sz w:val="24"/>
                <w:szCs w:val="24"/>
              </w:rPr>
            </w:pPr>
            <w:r>
              <w:rPr>
                <w:rFonts w:cs="Times New Roman"/>
                <w:sz w:val="24"/>
                <w:szCs w:val="24"/>
              </w:rPr>
              <w:t>304775.65</w:t>
            </w:r>
          </w:p>
        </w:tc>
        <w:tc>
          <w:tcPr>
            <w:tcW w:w="2304" w:type="dxa"/>
            <w:vAlign w:val="center"/>
          </w:tcPr>
          <w:p w14:paraId="31144F78">
            <w:pPr>
              <w:snapToGrid w:val="0"/>
              <w:spacing w:line="240" w:lineRule="auto"/>
              <w:ind w:firstLine="0" w:firstLineChars="0"/>
              <w:jc w:val="center"/>
              <w:rPr>
                <w:rFonts w:cs="Times New Roman"/>
                <w:sz w:val="24"/>
                <w:szCs w:val="24"/>
              </w:rPr>
            </w:pPr>
            <w:r>
              <w:rPr>
                <w:rFonts w:cs="Times New Roman"/>
                <w:sz w:val="24"/>
                <w:szCs w:val="24"/>
              </w:rPr>
              <w:t>/</w:t>
            </w:r>
          </w:p>
        </w:tc>
        <w:tc>
          <w:tcPr>
            <w:tcW w:w="1413" w:type="dxa"/>
            <w:vAlign w:val="center"/>
          </w:tcPr>
          <w:p w14:paraId="3B1EE3D0">
            <w:pPr>
              <w:snapToGrid w:val="0"/>
              <w:spacing w:line="240" w:lineRule="auto"/>
              <w:ind w:firstLine="0" w:firstLineChars="0"/>
              <w:jc w:val="center"/>
              <w:rPr>
                <w:rFonts w:cs="Times New Roman"/>
                <w:sz w:val="24"/>
                <w:szCs w:val="24"/>
              </w:rPr>
            </w:pPr>
            <w:r>
              <w:rPr>
                <w:rFonts w:cs="Times New Roman"/>
                <w:sz w:val="24"/>
                <w:szCs w:val="24"/>
              </w:rPr>
              <w:t>309953.72</w:t>
            </w:r>
          </w:p>
        </w:tc>
      </w:tr>
      <w:tr w14:paraId="4F95C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09" w:type="dxa"/>
          </w:tcPr>
          <w:p w14:paraId="264FA6BE">
            <w:pPr>
              <w:snapToGrid w:val="0"/>
              <w:spacing w:line="240" w:lineRule="auto"/>
              <w:ind w:firstLine="0" w:firstLineChars="0"/>
              <w:rPr>
                <w:rFonts w:cs="Times New Roman"/>
                <w:sz w:val="24"/>
                <w:szCs w:val="24"/>
              </w:rPr>
            </w:pPr>
            <w:r>
              <w:rPr>
                <w:rFonts w:cs="Times New Roman"/>
                <w:sz w:val="24"/>
                <w:szCs w:val="24"/>
              </w:rPr>
              <w:t>2023年11月1日-2023年11月31日保洁费用</w:t>
            </w:r>
          </w:p>
        </w:tc>
        <w:tc>
          <w:tcPr>
            <w:tcW w:w="2209" w:type="dxa"/>
            <w:vAlign w:val="center"/>
          </w:tcPr>
          <w:p w14:paraId="342B42FB">
            <w:pPr>
              <w:snapToGrid w:val="0"/>
              <w:spacing w:line="240" w:lineRule="auto"/>
              <w:ind w:firstLine="0" w:firstLineChars="0"/>
              <w:jc w:val="center"/>
              <w:rPr>
                <w:rFonts w:cs="Times New Roman"/>
                <w:sz w:val="24"/>
                <w:szCs w:val="24"/>
              </w:rPr>
            </w:pPr>
            <w:r>
              <w:rPr>
                <w:rFonts w:cs="Times New Roman"/>
                <w:sz w:val="24"/>
                <w:szCs w:val="24"/>
              </w:rPr>
              <w:t>/</w:t>
            </w:r>
          </w:p>
        </w:tc>
        <w:tc>
          <w:tcPr>
            <w:tcW w:w="1568" w:type="dxa"/>
            <w:vAlign w:val="center"/>
          </w:tcPr>
          <w:p w14:paraId="7DBB7823">
            <w:pPr>
              <w:snapToGrid w:val="0"/>
              <w:spacing w:line="240" w:lineRule="auto"/>
              <w:ind w:firstLine="0" w:firstLineChars="0"/>
              <w:jc w:val="center"/>
              <w:rPr>
                <w:rFonts w:cs="Times New Roman"/>
                <w:sz w:val="24"/>
                <w:szCs w:val="24"/>
              </w:rPr>
            </w:pPr>
            <w:r>
              <w:rPr>
                <w:rFonts w:cs="Times New Roman"/>
                <w:sz w:val="24"/>
                <w:szCs w:val="24"/>
              </w:rPr>
              <w:t>132615.94</w:t>
            </w:r>
          </w:p>
        </w:tc>
        <w:tc>
          <w:tcPr>
            <w:tcW w:w="2304" w:type="dxa"/>
            <w:vAlign w:val="center"/>
          </w:tcPr>
          <w:p w14:paraId="1062D8A8">
            <w:pPr>
              <w:snapToGrid w:val="0"/>
              <w:spacing w:line="240" w:lineRule="auto"/>
              <w:ind w:firstLine="0" w:firstLineChars="0"/>
              <w:jc w:val="center"/>
              <w:rPr>
                <w:rFonts w:cs="Times New Roman"/>
                <w:sz w:val="24"/>
                <w:szCs w:val="24"/>
              </w:rPr>
            </w:pPr>
            <w:r>
              <w:rPr>
                <w:rFonts w:cs="Times New Roman"/>
                <w:sz w:val="24"/>
                <w:szCs w:val="24"/>
              </w:rPr>
              <w:t>22360.92</w:t>
            </w:r>
          </w:p>
        </w:tc>
        <w:tc>
          <w:tcPr>
            <w:tcW w:w="1413" w:type="dxa"/>
            <w:vAlign w:val="center"/>
          </w:tcPr>
          <w:p w14:paraId="5C8DFF25">
            <w:pPr>
              <w:snapToGrid w:val="0"/>
              <w:spacing w:line="240" w:lineRule="auto"/>
              <w:ind w:firstLine="0" w:firstLineChars="0"/>
              <w:jc w:val="center"/>
              <w:rPr>
                <w:rFonts w:cs="Times New Roman"/>
                <w:sz w:val="24"/>
                <w:szCs w:val="24"/>
              </w:rPr>
            </w:pPr>
            <w:r>
              <w:rPr>
                <w:rFonts w:cs="Times New Roman"/>
                <w:sz w:val="24"/>
                <w:szCs w:val="24"/>
              </w:rPr>
              <w:t>154976.86</w:t>
            </w:r>
          </w:p>
        </w:tc>
      </w:tr>
      <w:tr w14:paraId="5984E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09" w:type="dxa"/>
            <w:vAlign w:val="center"/>
          </w:tcPr>
          <w:p w14:paraId="6188F82E">
            <w:pPr>
              <w:snapToGrid w:val="0"/>
              <w:spacing w:line="240" w:lineRule="auto"/>
              <w:ind w:firstLine="0" w:firstLineChars="0"/>
              <w:jc w:val="center"/>
              <w:rPr>
                <w:rFonts w:cs="Times New Roman"/>
                <w:b/>
                <w:bCs/>
                <w:sz w:val="24"/>
                <w:szCs w:val="24"/>
              </w:rPr>
            </w:pPr>
            <w:r>
              <w:rPr>
                <w:rFonts w:cs="Times New Roman"/>
                <w:b/>
                <w:bCs/>
                <w:sz w:val="24"/>
                <w:szCs w:val="24"/>
              </w:rPr>
              <w:t>合计（元）</w:t>
            </w:r>
          </w:p>
        </w:tc>
        <w:tc>
          <w:tcPr>
            <w:tcW w:w="2209" w:type="dxa"/>
            <w:vAlign w:val="center"/>
          </w:tcPr>
          <w:p w14:paraId="3DF04BCC">
            <w:pPr>
              <w:snapToGrid w:val="0"/>
              <w:spacing w:line="240" w:lineRule="auto"/>
              <w:ind w:firstLine="0" w:firstLineChars="0"/>
              <w:jc w:val="center"/>
              <w:rPr>
                <w:rFonts w:cs="Times New Roman"/>
                <w:b/>
                <w:bCs/>
                <w:sz w:val="24"/>
                <w:szCs w:val="24"/>
              </w:rPr>
            </w:pPr>
            <w:r>
              <w:rPr>
                <w:rFonts w:cs="Times New Roman"/>
                <w:b/>
                <w:bCs/>
                <w:sz w:val="24"/>
                <w:szCs w:val="24"/>
              </w:rPr>
              <w:t>1789123.4</w:t>
            </w:r>
          </w:p>
        </w:tc>
        <w:tc>
          <w:tcPr>
            <w:tcW w:w="1568" w:type="dxa"/>
            <w:vAlign w:val="center"/>
          </w:tcPr>
          <w:p w14:paraId="6A2F334F">
            <w:pPr>
              <w:snapToGrid w:val="0"/>
              <w:spacing w:line="240" w:lineRule="auto"/>
              <w:ind w:firstLine="0" w:firstLineChars="0"/>
              <w:jc w:val="center"/>
              <w:rPr>
                <w:rFonts w:cs="Times New Roman"/>
                <w:b/>
                <w:bCs/>
                <w:sz w:val="24"/>
                <w:szCs w:val="24"/>
              </w:rPr>
            </w:pPr>
            <w:r>
              <w:rPr>
                <w:rFonts w:cs="Times New Roman"/>
                <w:b/>
                <w:bCs/>
                <w:sz w:val="24"/>
                <w:szCs w:val="24"/>
              </w:rPr>
              <w:t>437391.59</w:t>
            </w:r>
          </w:p>
        </w:tc>
        <w:tc>
          <w:tcPr>
            <w:tcW w:w="2304" w:type="dxa"/>
            <w:vAlign w:val="center"/>
          </w:tcPr>
          <w:p w14:paraId="282016BA">
            <w:pPr>
              <w:snapToGrid w:val="0"/>
              <w:spacing w:line="240" w:lineRule="auto"/>
              <w:ind w:firstLine="0" w:firstLineChars="0"/>
              <w:jc w:val="center"/>
              <w:rPr>
                <w:rFonts w:cs="Times New Roman"/>
                <w:b/>
                <w:bCs/>
                <w:sz w:val="24"/>
                <w:szCs w:val="24"/>
              </w:rPr>
            </w:pPr>
            <w:r>
              <w:rPr>
                <w:rFonts w:cs="Times New Roman"/>
                <w:b/>
                <w:bCs/>
                <w:sz w:val="24"/>
                <w:szCs w:val="24"/>
              </w:rPr>
              <w:t>22360.92</w:t>
            </w:r>
          </w:p>
        </w:tc>
        <w:tc>
          <w:tcPr>
            <w:tcW w:w="1413" w:type="dxa"/>
            <w:vAlign w:val="center"/>
          </w:tcPr>
          <w:p w14:paraId="17583577">
            <w:pPr>
              <w:snapToGrid w:val="0"/>
              <w:spacing w:line="240" w:lineRule="auto"/>
              <w:ind w:firstLine="0" w:firstLineChars="0"/>
              <w:jc w:val="center"/>
              <w:rPr>
                <w:rFonts w:cs="Times New Roman"/>
                <w:b/>
                <w:bCs/>
                <w:sz w:val="24"/>
                <w:szCs w:val="24"/>
              </w:rPr>
            </w:pPr>
            <w:r>
              <w:rPr>
                <w:rFonts w:cs="Times New Roman"/>
                <w:b/>
                <w:bCs/>
                <w:sz w:val="24"/>
                <w:szCs w:val="24"/>
              </w:rPr>
              <w:t>2248875.91</w:t>
            </w:r>
          </w:p>
        </w:tc>
      </w:tr>
    </w:tbl>
    <w:p w14:paraId="581EC243">
      <w:pPr>
        <w:ind w:firstLine="632"/>
        <w:rPr>
          <w:rFonts w:cs="Times New Roman"/>
        </w:rPr>
      </w:pPr>
    </w:p>
    <w:p w14:paraId="068B0409">
      <w:pPr>
        <w:pStyle w:val="2"/>
        <w:ind w:firstLine="632"/>
        <w:rPr>
          <w:rFonts w:cs="Times New Roman"/>
        </w:rPr>
      </w:pPr>
      <w:bookmarkStart w:id="15" w:name="_Toc150282651"/>
      <w:bookmarkStart w:id="16" w:name="_Toc9185"/>
      <w:bookmarkStart w:id="17" w:name="_Toc31359"/>
      <w:r>
        <w:rPr>
          <w:rFonts w:cs="Times New Roman"/>
        </w:rPr>
        <w:t>三、项目绩效</w:t>
      </w:r>
      <w:bookmarkEnd w:id="15"/>
      <w:bookmarkEnd w:id="16"/>
      <w:bookmarkEnd w:id="17"/>
    </w:p>
    <w:p w14:paraId="2DBD1271">
      <w:pPr>
        <w:pStyle w:val="3"/>
        <w:ind w:firstLine="634"/>
        <w:rPr>
          <w:rFonts w:cs="Times New Roman"/>
        </w:rPr>
      </w:pPr>
      <w:bookmarkStart w:id="18" w:name="_Toc150282652"/>
      <w:bookmarkStart w:id="19" w:name="_Toc8288"/>
      <w:bookmarkStart w:id="20" w:name="_Toc8694"/>
      <w:r>
        <w:rPr>
          <w:rFonts w:cs="Times New Roman"/>
        </w:rPr>
        <w:t>（一）项目绩效目标及指标设置情况</w:t>
      </w:r>
      <w:bookmarkEnd w:id="18"/>
      <w:r>
        <w:rPr>
          <w:rFonts w:cs="Times New Roman"/>
        </w:rPr>
        <w:t>。</w:t>
      </w:r>
      <w:bookmarkEnd w:id="19"/>
      <w:bookmarkEnd w:id="20"/>
    </w:p>
    <w:p w14:paraId="646BC752">
      <w:pPr>
        <w:pStyle w:val="4"/>
        <w:ind w:firstLine="634"/>
        <w:rPr>
          <w:rFonts w:cs="Times New Roman"/>
        </w:rPr>
      </w:pPr>
      <w:r>
        <w:rPr>
          <w:rFonts w:cs="Times New Roman"/>
        </w:rPr>
        <w:t>1.总体绩效目标及年度绩效目标。</w:t>
      </w:r>
    </w:p>
    <w:p w14:paraId="28B66FE5">
      <w:pPr>
        <w:ind w:firstLine="632"/>
        <w:rPr>
          <w:rFonts w:cs="Times New Roman"/>
        </w:rPr>
      </w:pPr>
      <w:r>
        <w:rPr>
          <w:rFonts w:cs="Times New Roman"/>
        </w:rPr>
        <w:t>根据区城市管理综合执法局提供的《财政支出绩效目标申报表》，本项目申报阶段的总体绩效目标通过政府购买社会服务的方式，选取第三方公司为区城市管理综合执法局提供增城区增江区、东江河部分流域水上垃圾清洁保洁服务，切实做好河道水面、岸边的日常保洁工作。</w:t>
      </w:r>
    </w:p>
    <w:p w14:paraId="2E645CBE">
      <w:pPr>
        <w:ind w:firstLine="632"/>
        <w:rPr>
          <w:rFonts w:cs="Times New Roman"/>
        </w:rPr>
      </w:pPr>
      <w:r>
        <w:rPr>
          <w:rFonts w:cs="Times New Roman"/>
        </w:rPr>
        <w:t>根据区城市管理综合执法局提供的《项目支出绩效自评表》，本年度的绩效目标为100%。</w:t>
      </w:r>
    </w:p>
    <w:p w14:paraId="53DCF50D">
      <w:pPr>
        <w:pStyle w:val="4"/>
        <w:ind w:firstLine="634"/>
        <w:rPr>
          <w:rFonts w:cs="Times New Roman"/>
        </w:rPr>
      </w:pPr>
      <w:r>
        <w:rPr>
          <w:rFonts w:cs="Times New Roman"/>
        </w:rPr>
        <w:t>2.年度绩效指标。</w:t>
      </w:r>
    </w:p>
    <w:p w14:paraId="43DD4394">
      <w:pPr>
        <w:ind w:firstLine="632"/>
        <w:rPr>
          <w:rFonts w:cs="Times New Roman"/>
        </w:rPr>
      </w:pPr>
      <w:bookmarkStart w:id="21" w:name="_Toc150282653"/>
      <w:r>
        <w:rPr>
          <w:rFonts w:cs="Times New Roman"/>
        </w:rPr>
        <w:t>根据区城市管理综合执法局提供的《财政支出绩效目标申报表》，项目申报阶段共设置2个绩效指标，其中产出指标1个、满意度指标1个，具体设置情况如下。</w:t>
      </w:r>
    </w:p>
    <w:p w14:paraId="0FE58EA4">
      <w:pPr>
        <w:ind w:firstLine="0" w:firstLineChars="0"/>
        <w:jc w:val="center"/>
        <w:rPr>
          <w:rFonts w:eastAsia="黑体" w:cs="Times New Roman"/>
          <w:sz w:val="28"/>
          <w:szCs w:val="28"/>
        </w:rPr>
      </w:pPr>
      <w:r>
        <w:rPr>
          <w:rFonts w:eastAsia="黑体" w:cs="Times New Roman"/>
          <w:sz w:val="28"/>
          <w:szCs w:val="28"/>
        </w:rPr>
        <w:t>表3项目年初个性化绩效指标设置情况表</w:t>
      </w:r>
    </w:p>
    <w:tbl>
      <w:tblPr>
        <w:tblStyle w:val="15"/>
        <w:tblW w:w="473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Layout w:type="autofit"/>
        <w:tblCellMar>
          <w:top w:w="0" w:type="dxa"/>
          <w:left w:w="108" w:type="dxa"/>
          <w:bottom w:w="0" w:type="dxa"/>
          <w:right w:w="108" w:type="dxa"/>
        </w:tblCellMar>
      </w:tblPr>
      <w:tblGrid>
        <w:gridCol w:w="1290"/>
        <w:gridCol w:w="1276"/>
        <w:gridCol w:w="2653"/>
        <w:gridCol w:w="3368"/>
      </w:tblGrid>
      <w:tr w14:paraId="6A701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blHeader/>
          <w:jc w:val="center"/>
        </w:trPr>
        <w:tc>
          <w:tcPr>
            <w:tcW w:w="1290" w:type="dxa"/>
            <w:shd w:val="clear" w:color="000000" w:fill="auto"/>
            <w:noWrap/>
            <w:vAlign w:val="center"/>
          </w:tcPr>
          <w:p w14:paraId="65E4D3A0">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一级指标</w:t>
            </w:r>
          </w:p>
        </w:tc>
        <w:tc>
          <w:tcPr>
            <w:tcW w:w="1276" w:type="dxa"/>
            <w:shd w:val="clear" w:color="000000" w:fill="auto"/>
            <w:noWrap/>
            <w:vAlign w:val="center"/>
          </w:tcPr>
          <w:p w14:paraId="21022C42">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二级指标</w:t>
            </w:r>
          </w:p>
        </w:tc>
        <w:tc>
          <w:tcPr>
            <w:tcW w:w="2653" w:type="dxa"/>
            <w:shd w:val="clear" w:color="000000" w:fill="auto"/>
            <w:vAlign w:val="center"/>
          </w:tcPr>
          <w:p w14:paraId="0AF2F732">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三级指标</w:t>
            </w:r>
          </w:p>
        </w:tc>
        <w:tc>
          <w:tcPr>
            <w:tcW w:w="3368" w:type="dxa"/>
            <w:shd w:val="clear" w:color="000000" w:fill="auto"/>
            <w:vAlign w:val="center"/>
          </w:tcPr>
          <w:p w14:paraId="14A46AF6">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指标值</w:t>
            </w:r>
          </w:p>
        </w:tc>
      </w:tr>
      <w:tr w14:paraId="416DA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0" w:type="dxa"/>
            <w:shd w:val="clear" w:color="000000" w:fill="auto"/>
            <w:noWrap/>
            <w:vAlign w:val="center"/>
          </w:tcPr>
          <w:p w14:paraId="27E3D2D6">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产出指标</w:t>
            </w:r>
          </w:p>
        </w:tc>
        <w:tc>
          <w:tcPr>
            <w:tcW w:w="1276" w:type="dxa"/>
            <w:shd w:val="clear" w:color="000000" w:fill="auto"/>
            <w:noWrap/>
            <w:vAlign w:val="center"/>
          </w:tcPr>
          <w:p w14:paraId="70DC495C">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数量指标</w:t>
            </w:r>
          </w:p>
        </w:tc>
        <w:tc>
          <w:tcPr>
            <w:tcW w:w="2653" w:type="dxa"/>
            <w:shd w:val="clear" w:color="000000" w:fill="auto"/>
            <w:vAlign w:val="center"/>
          </w:tcPr>
          <w:p w14:paraId="0E708DBE">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清理增城区增江河、东江河部分流域水上垃圾</w:t>
            </w:r>
          </w:p>
        </w:tc>
        <w:tc>
          <w:tcPr>
            <w:tcW w:w="3368" w:type="dxa"/>
            <w:shd w:val="clear" w:color="000000" w:fill="auto"/>
            <w:vAlign w:val="center"/>
          </w:tcPr>
          <w:p w14:paraId="6DB487E1">
            <w:pPr>
              <w:widowControl/>
              <w:adjustRightInd w:val="0"/>
              <w:snapToGrid w:val="0"/>
              <w:spacing w:line="240" w:lineRule="auto"/>
              <w:ind w:firstLine="0" w:firstLineChars="0"/>
              <w:rPr>
                <w:rFonts w:cs="Times New Roman"/>
                <w:color w:val="000000"/>
                <w:sz w:val="24"/>
                <w:szCs w:val="24"/>
                <w14:ligatures w14:val="none"/>
              </w:rPr>
            </w:pPr>
            <w:r>
              <w:rPr>
                <w:rFonts w:cs="Times New Roman"/>
                <w:color w:val="000000"/>
                <w:sz w:val="24"/>
                <w:szCs w:val="24"/>
                <w14:ligatures w14:val="none"/>
              </w:rPr>
              <w:t>平均每日清理增城区增江河、东江河部分流域水上垃圾清理量不低于100吨。</w:t>
            </w:r>
          </w:p>
        </w:tc>
      </w:tr>
      <w:tr w14:paraId="20EA1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0" w:type="dxa"/>
            <w:shd w:val="clear" w:color="000000" w:fill="auto"/>
            <w:noWrap/>
            <w:vAlign w:val="center"/>
          </w:tcPr>
          <w:p w14:paraId="2300D630">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效益指标</w:t>
            </w:r>
          </w:p>
        </w:tc>
        <w:tc>
          <w:tcPr>
            <w:tcW w:w="1276" w:type="dxa"/>
            <w:shd w:val="clear" w:color="000000" w:fill="auto"/>
            <w:noWrap/>
            <w:vAlign w:val="center"/>
          </w:tcPr>
          <w:p w14:paraId="6E430934">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社会效益</w:t>
            </w:r>
          </w:p>
        </w:tc>
        <w:tc>
          <w:tcPr>
            <w:tcW w:w="2653" w:type="dxa"/>
            <w:shd w:val="clear" w:color="000000" w:fill="auto"/>
            <w:vAlign w:val="center"/>
          </w:tcPr>
          <w:p w14:paraId="53A1D549">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社会满意度</w:t>
            </w:r>
          </w:p>
        </w:tc>
        <w:tc>
          <w:tcPr>
            <w:tcW w:w="3368" w:type="dxa"/>
            <w:shd w:val="clear" w:color="000000" w:fill="auto"/>
            <w:vAlign w:val="center"/>
          </w:tcPr>
          <w:p w14:paraId="1116FA84">
            <w:pPr>
              <w:widowControl/>
              <w:adjustRightInd w:val="0"/>
              <w:snapToGrid w:val="0"/>
              <w:spacing w:line="240" w:lineRule="auto"/>
              <w:ind w:firstLine="0" w:firstLineChars="0"/>
              <w:rPr>
                <w:rFonts w:cs="Times New Roman"/>
                <w:color w:val="000000"/>
                <w:sz w:val="24"/>
                <w:szCs w:val="24"/>
                <w14:ligatures w14:val="none"/>
              </w:rPr>
            </w:pPr>
            <w:r>
              <w:rPr>
                <w:rFonts w:cs="Times New Roman"/>
                <w:color w:val="000000"/>
                <w:sz w:val="24"/>
                <w:szCs w:val="24"/>
                <w14:ligatures w14:val="none"/>
              </w:rPr>
              <w:t>社会公众对我区增江河、东江河部分流域水面保洁工作认可和支持，社会满意度达80%。</w:t>
            </w:r>
          </w:p>
        </w:tc>
      </w:tr>
    </w:tbl>
    <w:p w14:paraId="57E933EB">
      <w:pPr>
        <w:ind w:firstLine="632"/>
        <w:rPr>
          <w:rFonts w:cs="Times New Roman"/>
        </w:rPr>
      </w:pPr>
    </w:p>
    <w:p w14:paraId="0C44D5DB">
      <w:pPr>
        <w:ind w:firstLine="632"/>
        <w:rPr>
          <w:rFonts w:cs="Times New Roman"/>
        </w:rPr>
      </w:pPr>
      <w:r>
        <w:rPr>
          <w:rFonts w:cs="Times New Roman"/>
        </w:rPr>
        <w:t>根据区城市管理综合执法局提供的《项目支出绩效自评表》，2023年自评阶段本项目共设置9个绩效指标，其中产出指标5个、效益指标4个、满意度指标1个，具体设置情况如下。</w:t>
      </w:r>
    </w:p>
    <w:p w14:paraId="3786CCF7">
      <w:pPr>
        <w:ind w:firstLine="0" w:firstLineChars="0"/>
        <w:jc w:val="center"/>
        <w:rPr>
          <w:rFonts w:eastAsia="黑体" w:cs="Times New Roman"/>
          <w:sz w:val="28"/>
          <w:szCs w:val="28"/>
        </w:rPr>
      </w:pPr>
      <w:r>
        <w:rPr>
          <w:rFonts w:eastAsia="黑体" w:cs="Times New Roman"/>
          <w:sz w:val="28"/>
          <w:szCs w:val="28"/>
        </w:rPr>
        <w:t>表5  项目自评阶段个性化绩效指标设置情况表</w:t>
      </w:r>
    </w:p>
    <w:tbl>
      <w:tblPr>
        <w:tblStyle w:val="15"/>
        <w:tblW w:w="497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Layout w:type="fixed"/>
        <w:tblCellMar>
          <w:top w:w="0" w:type="dxa"/>
          <w:left w:w="108" w:type="dxa"/>
          <w:bottom w:w="0" w:type="dxa"/>
          <w:right w:w="108" w:type="dxa"/>
        </w:tblCellMar>
      </w:tblPr>
      <w:tblGrid>
        <w:gridCol w:w="1243"/>
        <w:gridCol w:w="1282"/>
        <w:gridCol w:w="1950"/>
        <w:gridCol w:w="1214"/>
        <w:gridCol w:w="3317"/>
      </w:tblGrid>
      <w:tr w14:paraId="7DED4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blHeader/>
          <w:jc w:val="center"/>
        </w:trPr>
        <w:tc>
          <w:tcPr>
            <w:tcW w:w="1243" w:type="dxa"/>
            <w:shd w:val="clear" w:color="000000" w:fill="auto"/>
            <w:noWrap/>
            <w:vAlign w:val="center"/>
          </w:tcPr>
          <w:p w14:paraId="2FF0977E">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一级指标</w:t>
            </w:r>
          </w:p>
        </w:tc>
        <w:tc>
          <w:tcPr>
            <w:tcW w:w="1282" w:type="dxa"/>
            <w:shd w:val="clear" w:color="000000" w:fill="auto"/>
            <w:noWrap/>
            <w:vAlign w:val="center"/>
          </w:tcPr>
          <w:p w14:paraId="055D62FD">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二级指标</w:t>
            </w:r>
          </w:p>
        </w:tc>
        <w:tc>
          <w:tcPr>
            <w:tcW w:w="1950" w:type="dxa"/>
            <w:shd w:val="clear" w:color="000000" w:fill="auto"/>
            <w:vAlign w:val="center"/>
          </w:tcPr>
          <w:p w14:paraId="7953E975">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三级指标</w:t>
            </w:r>
          </w:p>
        </w:tc>
        <w:tc>
          <w:tcPr>
            <w:tcW w:w="1214" w:type="dxa"/>
            <w:shd w:val="clear" w:color="000000" w:fill="auto"/>
            <w:vAlign w:val="center"/>
          </w:tcPr>
          <w:p w14:paraId="7C6D3F61">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评价年度预期值</w:t>
            </w:r>
          </w:p>
        </w:tc>
        <w:tc>
          <w:tcPr>
            <w:tcW w:w="3317" w:type="dxa"/>
            <w:shd w:val="clear" w:color="000000" w:fill="auto"/>
            <w:vAlign w:val="center"/>
          </w:tcPr>
          <w:p w14:paraId="21C3DCA3">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评价实际完成值</w:t>
            </w:r>
          </w:p>
        </w:tc>
      </w:tr>
      <w:tr w14:paraId="4244E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3" w:type="dxa"/>
            <w:vMerge w:val="restart"/>
            <w:shd w:val="clear" w:color="000000" w:fill="auto"/>
            <w:noWrap/>
            <w:vAlign w:val="center"/>
          </w:tcPr>
          <w:p w14:paraId="0667684E">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产出指标</w:t>
            </w:r>
          </w:p>
        </w:tc>
        <w:tc>
          <w:tcPr>
            <w:tcW w:w="1282" w:type="dxa"/>
            <w:shd w:val="clear" w:color="000000" w:fill="auto"/>
            <w:noWrap/>
            <w:vAlign w:val="center"/>
          </w:tcPr>
          <w:p w14:paraId="0677A82D">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数量指标</w:t>
            </w:r>
          </w:p>
        </w:tc>
        <w:tc>
          <w:tcPr>
            <w:tcW w:w="1950" w:type="dxa"/>
            <w:shd w:val="clear" w:color="000000" w:fill="auto"/>
            <w:vAlign w:val="center"/>
          </w:tcPr>
          <w:p w14:paraId="17C841D0">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清理河流长度</w:t>
            </w:r>
          </w:p>
        </w:tc>
        <w:tc>
          <w:tcPr>
            <w:tcW w:w="1214" w:type="dxa"/>
            <w:shd w:val="clear" w:color="000000" w:fill="auto"/>
            <w:vAlign w:val="center"/>
          </w:tcPr>
          <w:p w14:paraId="1C4F455C">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w:t>
            </w:r>
          </w:p>
        </w:tc>
        <w:tc>
          <w:tcPr>
            <w:tcW w:w="3317" w:type="dxa"/>
            <w:shd w:val="clear" w:color="000000" w:fill="auto"/>
            <w:vAlign w:val="center"/>
          </w:tcPr>
          <w:p w14:paraId="04039345">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增江河、东江河部分流域（长度约70公里）开展市场化保洁</w:t>
            </w:r>
          </w:p>
        </w:tc>
      </w:tr>
      <w:tr w14:paraId="2986A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3" w:type="dxa"/>
            <w:vMerge w:val="continue"/>
            <w:shd w:val="clear" w:color="000000" w:fill="auto"/>
            <w:noWrap/>
            <w:vAlign w:val="center"/>
          </w:tcPr>
          <w:p w14:paraId="5969EC47">
            <w:pPr>
              <w:adjustRightInd w:val="0"/>
              <w:snapToGrid w:val="0"/>
              <w:spacing w:line="240" w:lineRule="auto"/>
              <w:ind w:firstLine="472"/>
              <w:jc w:val="center"/>
              <w:rPr>
                <w:rFonts w:cs="Times New Roman"/>
                <w:color w:val="000000"/>
                <w:sz w:val="24"/>
                <w:szCs w:val="24"/>
                <w14:ligatures w14:val="none"/>
              </w:rPr>
            </w:pPr>
          </w:p>
        </w:tc>
        <w:tc>
          <w:tcPr>
            <w:tcW w:w="1282" w:type="dxa"/>
            <w:shd w:val="clear" w:color="000000" w:fill="auto"/>
            <w:noWrap/>
            <w:vAlign w:val="center"/>
          </w:tcPr>
          <w:p w14:paraId="34086ED0">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质量指标</w:t>
            </w:r>
          </w:p>
        </w:tc>
        <w:tc>
          <w:tcPr>
            <w:tcW w:w="1950" w:type="dxa"/>
            <w:shd w:val="clear" w:color="000000" w:fill="auto"/>
            <w:vAlign w:val="center"/>
          </w:tcPr>
          <w:p w14:paraId="6F048717">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水面垃圾、漂浮物清理率</w:t>
            </w:r>
          </w:p>
        </w:tc>
        <w:tc>
          <w:tcPr>
            <w:tcW w:w="1214" w:type="dxa"/>
            <w:shd w:val="clear" w:color="000000" w:fill="auto"/>
            <w:vAlign w:val="center"/>
          </w:tcPr>
          <w:p w14:paraId="2EC0249D">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w:t>
            </w:r>
          </w:p>
        </w:tc>
        <w:tc>
          <w:tcPr>
            <w:tcW w:w="3317" w:type="dxa"/>
            <w:shd w:val="clear" w:color="000000" w:fill="auto"/>
            <w:vAlign w:val="center"/>
          </w:tcPr>
          <w:p w14:paraId="5000D951">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清理水域面积约2600平方公里，清理水面垃圾、漂浮物约2300吨</w:t>
            </w:r>
          </w:p>
        </w:tc>
      </w:tr>
      <w:tr w14:paraId="40D5B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3" w:type="dxa"/>
            <w:vMerge w:val="continue"/>
            <w:shd w:val="clear" w:color="000000" w:fill="auto"/>
            <w:noWrap/>
            <w:vAlign w:val="center"/>
          </w:tcPr>
          <w:p w14:paraId="0DC9A30B">
            <w:pPr>
              <w:adjustRightInd w:val="0"/>
              <w:snapToGrid w:val="0"/>
              <w:spacing w:line="240" w:lineRule="auto"/>
              <w:ind w:firstLine="472"/>
              <w:jc w:val="center"/>
              <w:rPr>
                <w:rFonts w:cs="Times New Roman"/>
                <w:color w:val="000000"/>
                <w:sz w:val="24"/>
                <w:szCs w:val="24"/>
                <w14:ligatures w14:val="none"/>
              </w:rPr>
            </w:pPr>
          </w:p>
        </w:tc>
        <w:tc>
          <w:tcPr>
            <w:tcW w:w="1282" w:type="dxa"/>
            <w:shd w:val="clear" w:color="000000" w:fill="auto"/>
            <w:noWrap/>
            <w:vAlign w:val="center"/>
          </w:tcPr>
          <w:p w14:paraId="5E735E92">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时效指标</w:t>
            </w:r>
          </w:p>
        </w:tc>
        <w:tc>
          <w:tcPr>
            <w:tcW w:w="1950" w:type="dxa"/>
            <w:shd w:val="clear" w:color="000000" w:fill="auto"/>
            <w:vAlign w:val="center"/>
          </w:tcPr>
          <w:p w14:paraId="48596D74">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任务完成的时效性</w:t>
            </w:r>
          </w:p>
        </w:tc>
        <w:tc>
          <w:tcPr>
            <w:tcW w:w="1214" w:type="dxa"/>
            <w:shd w:val="clear" w:color="000000" w:fill="auto"/>
            <w:vAlign w:val="center"/>
          </w:tcPr>
          <w:p w14:paraId="6226A2ED">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w:t>
            </w:r>
          </w:p>
        </w:tc>
        <w:tc>
          <w:tcPr>
            <w:tcW w:w="3317" w:type="dxa"/>
            <w:shd w:val="clear" w:color="000000" w:fill="auto"/>
            <w:vAlign w:val="center"/>
          </w:tcPr>
          <w:p w14:paraId="211677FB">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任务在规定时间内完成整改数量</w:t>
            </w:r>
          </w:p>
        </w:tc>
      </w:tr>
      <w:tr w14:paraId="68D55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3" w:type="dxa"/>
            <w:vMerge w:val="continue"/>
            <w:shd w:val="clear" w:color="000000" w:fill="auto"/>
            <w:noWrap/>
            <w:vAlign w:val="center"/>
          </w:tcPr>
          <w:p w14:paraId="7D097B09">
            <w:pPr>
              <w:adjustRightInd w:val="0"/>
              <w:snapToGrid w:val="0"/>
              <w:spacing w:line="240" w:lineRule="auto"/>
              <w:ind w:firstLine="472"/>
              <w:jc w:val="center"/>
              <w:rPr>
                <w:rFonts w:cs="Times New Roman"/>
                <w:color w:val="000000"/>
                <w:sz w:val="24"/>
                <w:szCs w:val="24"/>
                <w14:ligatures w14:val="none"/>
              </w:rPr>
            </w:pPr>
          </w:p>
        </w:tc>
        <w:tc>
          <w:tcPr>
            <w:tcW w:w="1282" w:type="dxa"/>
            <w:shd w:val="clear" w:color="000000" w:fill="auto"/>
            <w:noWrap/>
            <w:vAlign w:val="center"/>
          </w:tcPr>
          <w:p w14:paraId="520D3682">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成本指标</w:t>
            </w:r>
          </w:p>
        </w:tc>
        <w:tc>
          <w:tcPr>
            <w:tcW w:w="1950" w:type="dxa"/>
            <w:shd w:val="clear" w:color="000000" w:fill="auto"/>
            <w:vAlign w:val="center"/>
          </w:tcPr>
          <w:p w14:paraId="72512AEA">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运营成本</w:t>
            </w:r>
          </w:p>
        </w:tc>
        <w:tc>
          <w:tcPr>
            <w:tcW w:w="1214" w:type="dxa"/>
            <w:shd w:val="clear" w:color="000000" w:fill="auto"/>
            <w:vAlign w:val="center"/>
          </w:tcPr>
          <w:p w14:paraId="0C32AB50">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w:t>
            </w:r>
          </w:p>
        </w:tc>
        <w:tc>
          <w:tcPr>
            <w:tcW w:w="3317" w:type="dxa"/>
            <w:shd w:val="clear" w:color="000000" w:fill="auto"/>
            <w:vAlign w:val="center"/>
          </w:tcPr>
          <w:p w14:paraId="29636809">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根据项目运营要求运营方承担运营过程中所产生的费用</w:t>
            </w:r>
          </w:p>
        </w:tc>
      </w:tr>
      <w:tr w14:paraId="0E4C5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3" w:type="dxa"/>
            <w:vMerge w:val="restart"/>
            <w:shd w:val="clear" w:color="000000" w:fill="auto"/>
            <w:noWrap/>
            <w:vAlign w:val="center"/>
          </w:tcPr>
          <w:p w14:paraId="78962831">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效益指标</w:t>
            </w:r>
          </w:p>
        </w:tc>
        <w:tc>
          <w:tcPr>
            <w:tcW w:w="1282" w:type="dxa"/>
            <w:shd w:val="clear" w:color="000000" w:fill="auto"/>
            <w:noWrap/>
            <w:vAlign w:val="center"/>
          </w:tcPr>
          <w:p w14:paraId="09B99C78">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经济效益指标</w:t>
            </w:r>
          </w:p>
        </w:tc>
        <w:tc>
          <w:tcPr>
            <w:tcW w:w="1950" w:type="dxa"/>
            <w:shd w:val="clear" w:color="000000" w:fill="auto"/>
            <w:vAlign w:val="center"/>
          </w:tcPr>
          <w:p w14:paraId="250EC893">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对经济发展影响和效果</w:t>
            </w:r>
          </w:p>
        </w:tc>
        <w:tc>
          <w:tcPr>
            <w:tcW w:w="1214" w:type="dxa"/>
            <w:shd w:val="clear" w:color="000000" w:fill="auto"/>
            <w:vAlign w:val="center"/>
          </w:tcPr>
          <w:p w14:paraId="225E6C87">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w:t>
            </w:r>
          </w:p>
        </w:tc>
        <w:tc>
          <w:tcPr>
            <w:tcW w:w="3317" w:type="dxa"/>
            <w:shd w:val="clear" w:color="000000" w:fill="auto"/>
            <w:vAlign w:val="center"/>
          </w:tcPr>
          <w:p w14:paraId="5268D4E7">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项目对经济发展带来的影响和效果</w:t>
            </w:r>
          </w:p>
        </w:tc>
      </w:tr>
      <w:tr w14:paraId="3AC97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3" w:type="dxa"/>
            <w:vMerge w:val="continue"/>
            <w:shd w:val="clear" w:color="000000" w:fill="auto"/>
            <w:noWrap/>
            <w:vAlign w:val="center"/>
          </w:tcPr>
          <w:p w14:paraId="07EEADCE">
            <w:pPr>
              <w:adjustRightInd w:val="0"/>
              <w:snapToGrid w:val="0"/>
              <w:spacing w:line="240" w:lineRule="auto"/>
              <w:ind w:firstLine="472"/>
              <w:jc w:val="center"/>
              <w:rPr>
                <w:rFonts w:cs="Times New Roman"/>
                <w:color w:val="000000"/>
                <w:sz w:val="24"/>
                <w:szCs w:val="24"/>
                <w14:ligatures w14:val="none"/>
              </w:rPr>
            </w:pPr>
          </w:p>
        </w:tc>
        <w:tc>
          <w:tcPr>
            <w:tcW w:w="1282" w:type="dxa"/>
            <w:shd w:val="clear" w:color="000000" w:fill="auto"/>
            <w:noWrap/>
            <w:vAlign w:val="center"/>
          </w:tcPr>
          <w:p w14:paraId="700FD672">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社会效益指标</w:t>
            </w:r>
          </w:p>
        </w:tc>
        <w:tc>
          <w:tcPr>
            <w:tcW w:w="1950" w:type="dxa"/>
            <w:shd w:val="clear" w:color="000000" w:fill="auto"/>
            <w:vAlign w:val="center"/>
          </w:tcPr>
          <w:p w14:paraId="540D851F">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社会影响和效果</w:t>
            </w:r>
          </w:p>
        </w:tc>
        <w:tc>
          <w:tcPr>
            <w:tcW w:w="1214" w:type="dxa"/>
            <w:shd w:val="clear" w:color="000000" w:fill="auto"/>
            <w:vAlign w:val="center"/>
          </w:tcPr>
          <w:p w14:paraId="4AEE6659">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w:t>
            </w:r>
          </w:p>
        </w:tc>
        <w:tc>
          <w:tcPr>
            <w:tcW w:w="3317" w:type="dxa"/>
            <w:shd w:val="clear" w:color="000000" w:fill="auto"/>
            <w:vAlign w:val="center"/>
          </w:tcPr>
          <w:p w14:paraId="18C64BE9">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项目对社会发展带来的影响和效果</w:t>
            </w:r>
          </w:p>
        </w:tc>
      </w:tr>
      <w:tr w14:paraId="15436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3" w:type="dxa"/>
            <w:vMerge w:val="continue"/>
            <w:shd w:val="clear" w:color="000000" w:fill="auto"/>
            <w:noWrap/>
            <w:vAlign w:val="center"/>
          </w:tcPr>
          <w:p w14:paraId="2E18EEEC">
            <w:pPr>
              <w:adjustRightInd w:val="0"/>
              <w:snapToGrid w:val="0"/>
              <w:spacing w:line="240" w:lineRule="auto"/>
              <w:ind w:firstLine="472"/>
              <w:jc w:val="center"/>
              <w:rPr>
                <w:rFonts w:cs="Times New Roman"/>
                <w:color w:val="000000"/>
                <w:sz w:val="24"/>
                <w:szCs w:val="24"/>
                <w14:ligatures w14:val="none"/>
              </w:rPr>
            </w:pPr>
          </w:p>
        </w:tc>
        <w:tc>
          <w:tcPr>
            <w:tcW w:w="1282" w:type="dxa"/>
            <w:shd w:val="clear" w:color="000000" w:fill="auto"/>
            <w:noWrap/>
            <w:vAlign w:val="center"/>
          </w:tcPr>
          <w:p w14:paraId="4AB8186D">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生态效益指标</w:t>
            </w:r>
          </w:p>
        </w:tc>
        <w:tc>
          <w:tcPr>
            <w:tcW w:w="1950" w:type="dxa"/>
            <w:shd w:val="clear" w:color="000000" w:fill="auto"/>
            <w:vAlign w:val="center"/>
          </w:tcPr>
          <w:p w14:paraId="6C26110B">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对生态环境影响</w:t>
            </w:r>
          </w:p>
        </w:tc>
        <w:tc>
          <w:tcPr>
            <w:tcW w:w="1214" w:type="dxa"/>
            <w:shd w:val="clear" w:color="000000" w:fill="auto"/>
            <w:vAlign w:val="center"/>
          </w:tcPr>
          <w:p w14:paraId="067A826F">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w:t>
            </w:r>
          </w:p>
        </w:tc>
        <w:tc>
          <w:tcPr>
            <w:tcW w:w="3317" w:type="dxa"/>
            <w:shd w:val="clear" w:color="000000" w:fill="auto"/>
            <w:vAlign w:val="center"/>
          </w:tcPr>
          <w:p w14:paraId="7CD15D3A">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项目对生态环境带来的影响。</w:t>
            </w:r>
          </w:p>
        </w:tc>
      </w:tr>
      <w:tr w14:paraId="08C78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3" w:type="dxa"/>
            <w:vMerge w:val="continue"/>
            <w:shd w:val="clear" w:color="000000" w:fill="auto"/>
            <w:noWrap/>
            <w:vAlign w:val="center"/>
          </w:tcPr>
          <w:p w14:paraId="37B4B749">
            <w:pPr>
              <w:widowControl/>
              <w:adjustRightInd w:val="0"/>
              <w:snapToGrid w:val="0"/>
              <w:spacing w:line="240" w:lineRule="auto"/>
              <w:ind w:firstLine="0" w:firstLineChars="0"/>
              <w:jc w:val="center"/>
              <w:rPr>
                <w:rFonts w:cs="Times New Roman"/>
                <w:color w:val="000000"/>
                <w:sz w:val="24"/>
                <w:szCs w:val="24"/>
                <w14:ligatures w14:val="none"/>
              </w:rPr>
            </w:pPr>
          </w:p>
        </w:tc>
        <w:tc>
          <w:tcPr>
            <w:tcW w:w="1282" w:type="dxa"/>
            <w:shd w:val="clear" w:color="000000" w:fill="auto"/>
            <w:noWrap/>
            <w:vAlign w:val="center"/>
          </w:tcPr>
          <w:p w14:paraId="5102BAC3">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可持续影响指标</w:t>
            </w:r>
          </w:p>
        </w:tc>
        <w:tc>
          <w:tcPr>
            <w:tcW w:w="1950" w:type="dxa"/>
            <w:shd w:val="clear" w:color="000000" w:fill="auto"/>
            <w:vAlign w:val="center"/>
          </w:tcPr>
          <w:p w14:paraId="703FDD28">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项目的可持续</w:t>
            </w:r>
          </w:p>
        </w:tc>
        <w:tc>
          <w:tcPr>
            <w:tcW w:w="1214" w:type="dxa"/>
            <w:shd w:val="clear" w:color="000000" w:fill="auto"/>
            <w:vAlign w:val="center"/>
          </w:tcPr>
          <w:p w14:paraId="124CF2F2">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w:t>
            </w:r>
          </w:p>
        </w:tc>
        <w:tc>
          <w:tcPr>
            <w:tcW w:w="3317" w:type="dxa"/>
            <w:shd w:val="clear" w:color="000000" w:fill="auto"/>
            <w:vAlign w:val="center"/>
          </w:tcPr>
          <w:p w14:paraId="184458EF">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项目对社会发展带来的可持续影响</w:t>
            </w:r>
          </w:p>
        </w:tc>
      </w:tr>
      <w:tr w14:paraId="649EE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3" w:type="dxa"/>
            <w:shd w:val="clear" w:color="000000" w:fill="auto"/>
            <w:noWrap/>
            <w:vAlign w:val="center"/>
          </w:tcPr>
          <w:p w14:paraId="26C60C4A">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满意度</w:t>
            </w:r>
          </w:p>
          <w:p w14:paraId="4E133B34">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指标</w:t>
            </w:r>
          </w:p>
        </w:tc>
        <w:tc>
          <w:tcPr>
            <w:tcW w:w="1282" w:type="dxa"/>
            <w:shd w:val="clear" w:color="000000" w:fill="auto"/>
            <w:noWrap/>
            <w:vAlign w:val="center"/>
          </w:tcPr>
          <w:p w14:paraId="3A40F2E8">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服务对象</w:t>
            </w:r>
          </w:p>
          <w:p w14:paraId="7C607F51">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满意度指标</w:t>
            </w:r>
          </w:p>
        </w:tc>
        <w:tc>
          <w:tcPr>
            <w:tcW w:w="1950" w:type="dxa"/>
            <w:shd w:val="clear" w:color="000000" w:fill="auto"/>
            <w:vAlign w:val="center"/>
          </w:tcPr>
          <w:p w14:paraId="755BFB81">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市民满意度调查</w:t>
            </w:r>
          </w:p>
        </w:tc>
        <w:tc>
          <w:tcPr>
            <w:tcW w:w="1214" w:type="dxa"/>
            <w:shd w:val="clear" w:color="000000" w:fill="auto"/>
            <w:vAlign w:val="center"/>
          </w:tcPr>
          <w:p w14:paraId="70C8BE81">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w:t>
            </w:r>
          </w:p>
        </w:tc>
        <w:tc>
          <w:tcPr>
            <w:tcW w:w="3317" w:type="dxa"/>
            <w:shd w:val="clear" w:color="000000" w:fill="auto"/>
            <w:vAlign w:val="center"/>
          </w:tcPr>
          <w:p w14:paraId="524CDA7C">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属于预期效果的内容，反映服务对象或项目受益人对相关产出及其影响的认可程度</w:t>
            </w:r>
          </w:p>
        </w:tc>
      </w:tr>
    </w:tbl>
    <w:p w14:paraId="5B9D1952">
      <w:pPr>
        <w:ind w:firstLine="632"/>
        <w:rPr>
          <w:rFonts w:cs="Times New Roman"/>
        </w:rPr>
      </w:pPr>
    </w:p>
    <w:p w14:paraId="50D49439">
      <w:pPr>
        <w:ind w:firstLine="632"/>
        <w:rPr>
          <w:rFonts w:cs="Times New Roman"/>
        </w:rPr>
      </w:pPr>
      <w:r>
        <w:rPr>
          <w:rFonts w:cs="Times New Roman"/>
        </w:rPr>
        <w:t>综合以上情况，本项目绩效目标设置存在以下问题：一是申报阶段绩效目标仅阐述了项目的总体实施内容，未结合项目可实现的产出和效益设置绩效目标，如河涌保洁长度、垃圾清理量、河道清洁率等；二是本项目为跨年度项目，未分别设置总体绩效目标与本年度绩效目标。</w:t>
      </w:r>
    </w:p>
    <w:p w14:paraId="046D3BA5">
      <w:pPr>
        <w:ind w:firstLine="632"/>
        <w:rPr>
          <w:rFonts w:cs="Times New Roman"/>
        </w:rPr>
      </w:pPr>
      <w:r>
        <w:rPr>
          <w:rFonts w:cs="Times New Roman"/>
        </w:rPr>
        <w:t>绩效指标设置方面，一是年初申报阶段绩效指标设置水平有待提高，主要包括指标归类不准确，社会满意度应归为满意度指标，且指标值低于合理水平；绩效指标全面性不足，设置了数量指标和满意度指标，未设置时效、质量、生态效益等可体现项目产出和效益的指标。二是自评阶段设置的绩效指标不合理，所有指标均未设置指标值，且单位未根据项目实际准确填报指标完成情况，不利于对指标完成情况进行准确评价；</w:t>
      </w:r>
      <w:r>
        <w:rPr>
          <w:rFonts w:hint="eastAsia" w:ascii="仿宋_GB2312" w:cs="Times New Roman"/>
        </w:rPr>
        <w:t>“</w:t>
      </w:r>
      <w:r>
        <w:rPr>
          <w:rFonts w:cs="Times New Roman"/>
        </w:rPr>
        <w:t>水面垃圾、漂浮物清理率</w:t>
      </w:r>
      <w:r>
        <w:rPr>
          <w:rFonts w:hint="eastAsia" w:ascii="仿宋_GB2312" w:cs="Times New Roman"/>
        </w:rPr>
        <w:t>”</w:t>
      </w:r>
      <w:r>
        <w:rPr>
          <w:rFonts w:cs="Times New Roman"/>
        </w:rPr>
        <w:t>指标归类错误，按指标考核内容应归为数量指标；项目作为财政出资的环卫保洁类项目，在经济效益方面产生的影响不明显，设置经济效益指标不能直接体现项目效益；社会效益指标应针对项目对社会带来的正面影响具体设置指标名称，如</w:t>
      </w:r>
      <w:r>
        <w:rPr>
          <w:rFonts w:hint="eastAsia" w:ascii="仿宋_GB2312" w:cs="Times New Roman"/>
        </w:rPr>
        <w:t>“</w:t>
      </w:r>
      <w:r>
        <w:rPr>
          <w:rFonts w:cs="Times New Roman"/>
        </w:rPr>
        <w:t>改善城乡环境</w:t>
      </w:r>
      <w:r>
        <w:rPr>
          <w:rFonts w:hint="eastAsia" w:ascii="仿宋_GB2312" w:cs="Times New Roman"/>
        </w:rPr>
        <w:t>”</w:t>
      </w:r>
      <w:r>
        <w:rPr>
          <w:rFonts w:cs="Times New Roman"/>
        </w:rPr>
        <w:t>或</w:t>
      </w:r>
      <w:r>
        <w:rPr>
          <w:rFonts w:hint="eastAsia" w:ascii="仿宋_GB2312" w:cs="Times New Roman"/>
        </w:rPr>
        <w:t>“</w:t>
      </w:r>
      <w:r>
        <w:rPr>
          <w:rFonts w:cs="Times New Roman"/>
        </w:rPr>
        <w:t>提供就业岗位</w:t>
      </w:r>
      <w:r>
        <w:rPr>
          <w:rFonts w:hint="eastAsia" w:ascii="仿宋_GB2312" w:cs="Times New Roman"/>
        </w:rPr>
        <w:t>”</w:t>
      </w:r>
      <w:r>
        <w:rPr>
          <w:rFonts w:cs="Times New Roman"/>
        </w:rPr>
        <w:t>等；生态效益指标与可持续影响指标同理，建议设置为</w:t>
      </w:r>
      <w:r>
        <w:rPr>
          <w:rFonts w:hint="eastAsia" w:ascii="仿宋_GB2312" w:cs="Times New Roman"/>
        </w:rPr>
        <w:t>“</w:t>
      </w:r>
      <w:r>
        <w:rPr>
          <w:rFonts w:cs="Times New Roman"/>
        </w:rPr>
        <w:t>减少水环境污染</w:t>
      </w:r>
      <w:r>
        <w:rPr>
          <w:rFonts w:hint="eastAsia" w:ascii="仿宋_GB2312" w:cs="Times New Roman"/>
        </w:rPr>
        <w:t>”</w:t>
      </w:r>
      <w:r>
        <w:rPr>
          <w:rFonts w:cs="Times New Roman"/>
        </w:rPr>
        <w:t>、</w:t>
      </w:r>
      <w:r>
        <w:rPr>
          <w:rFonts w:hint="eastAsia" w:ascii="仿宋_GB2312" w:cs="Times New Roman"/>
        </w:rPr>
        <w:t>“</w:t>
      </w:r>
      <w:r>
        <w:rPr>
          <w:rFonts w:cs="Times New Roman"/>
        </w:rPr>
        <w:t>持续改善水域环境</w:t>
      </w:r>
      <w:r>
        <w:rPr>
          <w:rFonts w:hint="eastAsia" w:ascii="仿宋_GB2312" w:cs="Times New Roman"/>
        </w:rPr>
        <w:t>”</w:t>
      </w:r>
      <w:r>
        <w:rPr>
          <w:rFonts w:cs="Times New Roman"/>
        </w:rPr>
        <w:t>等具体效益。</w:t>
      </w:r>
    </w:p>
    <w:p w14:paraId="627EE9AF">
      <w:pPr>
        <w:pStyle w:val="3"/>
        <w:ind w:firstLine="634"/>
        <w:rPr>
          <w:rFonts w:cs="Times New Roman"/>
        </w:rPr>
      </w:pPr>
      <w:bookmarkStart w:id="22" w:name="_Toc5261"/>
      <w:bookmarkStart w:id="23" w:name="_Toc15552"/>
      <w:r>
        <w:rPr>
          <w:rFonts w:cs="Times New Roman"/>
        </w:rPr>
        <w:t>（二）绩效目标完成情况</w:t>
      </w:r>
      <w:bookmarkEnd w:id="21"/>
      <w:r>
        <w:rPr>
          <w:rFonts w:cs="Times New Roman"/>
        </w:rPr>
        <w:t>。</w:t>
      </w:r>
      <w:bookmarkEnd w:id="22"/>
      <w:bookmarkEnd w:id="23"/>
    </w:p>
    <w:p w14:paraId="1597DE17">
      <w:pPr>
        <w:pStyle w:val="4"/>
        <w:ind w:firstLine="634"/>
        <w:rPr>
          <w:rFonts w:cs="Times New Roman"/>
        </w:rPr>
      </w:pPr>
      <w:r>
        <w:rPr>
          <w:rFonts w:cs="Times New Roman"/>
        </w:rPr>
        <w:t>1.绩效目标完成情况。</w:t>
      </w:r>
    </w:p>
    <w:p w14:paraId="6C8D6DBF">
      <w:pPr>
        <w:ind w:firstLine="632"/>
        <w:rPr>
          <w:rFonts w:cs="Times New Roman"/>
        </w:rPr>
      </w:pPr>
      <w:r>
        <w:rPr>
          <w:rFonts w:cs="Times New Roman"/>
        </w:rPr>
        <w:t>根据区城市管理综合执法局提供的项目相关材料，2023年项目根据服务合同开展增江河、东江河流域河道水面、岸边的日常保洁工作，保障了水域清洁，有利于水质保护和改善周边环境。</w:t>
      </w:r>
    </w:p>
    <w:p w14:paraId="138A5300">
      <w:pPr>
        <w:pStyle w:val="4"/>
        <w:ind w:firstLine="634"/>
        <w:rPr>
          <w:rFonts w:cs="Times New Roman"/>
        </w:rPr>
      </w:pPr>
      <w:r>
        <w:rPr>
          <w:rFonts w:cs="Times New Roman"/>
        </w:rPr>
        <w:t>2.绩效指标完成情况。</w:t>
      </w:r>
    </w:p>
    <w:p w14:paraId="68BFCCB5">
      <w:pPr>
        <w:pStyle w:val="4"/>
        <w:ind w:firstLine="634"/>
        <w:rPr>
          <w:rFonts w:cs="Times New Roman"/>
        </w:rPr>
      </w:pPr>
      <w:r>
        <w:rPr>
          <w:rFonts w:cs="Times New Roman"/>
        </w:rPr>
        <w:t>（1）清理增城区增江河、东江河部分流域水上垃圾。</w:t>
      </w:r>
    </w:p>
    <w:p w14:paraId="456402D7">
      <w:pPr>
        <w:ind w:firstLine="632"/>
        <w:rPr>
          <w:rFonts w:cs="Times New Roman"/>
        </w:rPr>
      </w:pPr>
      <w:r>
        <w:rPr>
          <w:rFonts w:cs="Times New Roman"/>
        </w:rPr>
        <w:t>年度指标值为</w:t>
      </w:r>
      <w:r>
        <w:rPr>
          <w:rFonts w:hint="eastAsia" w:ascii="仿宋_GB2312" w:cs="Times New Roman"/>
        </w:rPr>
        <w:t>“</w:t>
      </w:r>
      <w:r>
        <w:rPr>
          <w:rFonts w:cs="Times New Roman"/>
        </w:rPr>
        <w:t>平均每日清理增城区增江河、东江河部分流域水上垃圾清理量不低于100吨</w:t>
      </w:r>
      <w:r>
        <w:rPr>
          <w:rFonts w:hint="eastAsia" w:ascii="仿宋_GB2312" w:cs="Times New Roman"/>
        </w:rPr>
        <w:t>”</w:t>
      </w:r>
      <w:r>
        <w:rPr>
          <w:rFonts w:cs="Times New Roman"/>
        </w:rPr>
        <w:t>。根据《增城区增江河、东江河部分流域水上垃圾清洁保洁项目2023年度工作总结及2024工作计划》，2023年完成岸边垃圾打捞309.18吨，完成漂浮垃圾打捞942.15吨，合计1251.33吨，月均清理量104.28吨，日均清理量3.43吨，未达到预期指标值，该指标扣4分。</w:t>
      </w:r>
    </w:p>
    <w:p w14:paraId="1101C826">
      <w:pPr>
        <w:pStyle w:val="4"/>
        <w:ind w:firstLine="634"/>
        <w:rPr>
          <w:rFonts w:cs="Times New Roman"/>
        </w:rPr>
      </w:pPr>
      <w:r>
        <w:rPr>
          <w:rFonts w:cs="Times New Roman"/>
        </w:rPr>
        <w:t>（2）清理河流长度。</w:t>
      </w:r>
    </w:p>
    <w:p w14:paraId="181182F5">
      <w:pPr>
        <w:ind w:firstLine="632"/>
        <w:rPr>
          <w:rFonts w:cs="Times New Roman"/>
        </w:rPr>
      </w:pPr>
      <w:r>
        <w:rPr>
          <w:rFonts w:cs="Times New Roman"/>
        </w:rPr>
        <w:t>区城市管理综合执法局未设置目标值，根据《项目支出绩效自评表》区城市管理综合执法局填报的该指标评价实际完成值为</w:t>
      </w:r>
      <w:r>
        <w:rPr>
          <w:rFonts w:hint="eastAsia" w:ascii="仿宋_GB2312" w:cs="Times New Roman"/>
        </w:rPr>
        <w:t>“</w:t>
      </w:r>
      <w:r>
        <w:rPr>
          <w:rFonts w:cs="Times New Roman"/>
        </w:rPr>
        <w:t>增江河、东江河部分流域（长度约70公里）开展市场化保洁</w:t>
      </w:r>
      <w:r>
        <w:rPr>
          <w:rFonts w:hint="eastAsia" w:ascii="仿宋_GB2312" w:cs="Times New Roman"/>
        </w:rPr>
        <w:t>”</w:t>
      </w:r>
      <w:r>
        <w:rPr>
          <w:rFonts w:cs="Times New Roman"/>
        </w:rPr>
        <w:t>，指标完成情况为</w:t>
      </w:r>
      <w:r>
        <w:rPr>
          <w:rFonts w:hint="eastAsia" w:ascii="仿宋_GB2312" w:cs="Times New Roman"/>
        </w:rPr>
        <w:t>“</w:t>
      </w:r>
      <w:r>
        <w:rPr>
          <w:rFonts w:cs="Times New Roman"/>
        </w:rPr>
        <w:t>共清理河流总河长度约25550公里</w:t>
      </w:r>
      <w:r>
        <w:rPr>
          <w:rFonts w:hint="eastAsia" w:ascii="仿宋_GB2312" w:cs="Times New Roman"/>
        </w:rPr>
        <w:t>”</w:t>
      </w:r>
      <w:r>
        <w:rPr>
          <w:rFonts w:cs="Times New Roman"/>
        </w:rPr>
        <w:t>。根据每月《</w:t>
      </w:r>
      <w:r>
        <w:rPr>
          <w:rFonts w:hint="eastAsia" w:ascii="仿宋_GB2312" w:cs="Times New Roman"/>
        </w:rPr>
        <w:t>“</w:t>
      </w:r>
      <w:r>
        <w:rPr>
          <w:rFonts w:cs="Times New Roman"/>
        </w:rPr>
        <w:t>五清</w:t>
      </w:r>
      <w:r>
        <w:rPr>
          <w:rFonts w:hint="eastAsia" w:ascii="仿宋_GB2312" w:cs="Times New Roman"/>
        </w:rPr>
        <w:t>”</w:t>
      </w:r>
      <w:r>
        <w:rPr>
          <w:rFonts w:cs="Times New Roman"/>
        </w:rPr>
        <w:t>专项行动旬报表》，2023年1-12月累计清理河流长度25287.2公里，与区城市管理综合执法局填报的完成长度存在些许差异，反映单位未准确填报指标完成情况，该指标扣1分。</w:t>
      </w:r>
    </w:p>
    <w:p w14:paraId="111E3894">
      <w:pPr>
        <w:pStyle w:val="4"/>
        <w:ind w:firstLine="634"/>
        <w:rPr>
          <w:rFonts w:cs="Times New Roman"/>
        </w:rPr>
      </w:pPr>
      <w:r>
        <w:rPr>
          <w:rFonts w:cs="Times New Roman"/>
        </w:rPr>
        <w:t>（3）水面垃圾、漂浮物清理率。</w:t>
      </w:r>
    </w:p>
    <w:p w14:paraId="33C42BBA">
      <w:pPr>
        <w:ind w:firstLine="632"/>
        <w:rPr>
          <w:rFonts w:cs="Times New Roman"/>
        </w:rPr>
      </w:pPr>
      <w:r>
        <w:rPr>
          <w:rFonts w:cs="Times New Roman"/>
        </w:rPr>
        <w:t>区城市管理综合执法局未设置目标值，根据《项目支出绩效自评表》区城市管理综合执法局填报的该指标评价实际完成值为</w:t>
      </w:r>
      <w:r>
        <w:rPr>
          <w:rFonts w:hint="eastAsia" w:ascii="仿宋_GB2312" w:cs="Times New Roman"/>
        </w:rPr>
        <w:t>“</w:t>
      </w:r>
      <w:r>
        <w:rPr>
          <w:rFonts w:cs="Times New Roman"/>
        </w:rPr>
        <w:t>清理水域面积约2600平方公里，清理水面垃圾、漂浮物约2300吨</w:t>
      </w:r>
      <w:r>
        <w:rPr>
          <w:rFonts w:hint="eastAsia" w:ascii="仿宋_GB2312" w:cs="Times New Roman"/>
        </w:rPr>
        <w:t>”</w:t>
      </w:r>
      <w:r>
        <w:rPr>
          <w:rFonts w:cs="Times New Roman"/>
        </w:rPr>
        <w:t>。根据项目合同约定，清洁服务覆盖的水域总面积为14413816.84平方米，迎水面边坡面积为68642.48平方米，河道总面积（水域面积+迎水面边坡面积）为14482459.32平方米即1448.25平方公里，结合项目阶段性验收报告，广东绿德园林环保工程有限公司能够按合同约定在服务范围内开展保洁工作，即完成清理水域面积1448.26平方公里，与项目自评填报的实际完成值存在较大差异。根据《增城区增江河、东江河部分流域水上垃圾清洁保洁项目2023年度工作总结及2024工作计划》，2023年完成的垃圾清理量合计1251.33吨，与项目自评填报的实际完成值存在较大差异，反映单位未准确填报指标完成情况，该指标扣2分。</w:t>
      </w:r>
    </w:p>
    <w:p w14:paraId="24DF8342">
      <w:pPr>
        <w:pStyle w:val="4"/>
        <w:ind w:firstLine="634"/>
        <w:rPr>
          <w:rFonts w:cs="Times New Roman"/>
        </w:rPr>
      </w:pPr>
      <w:r>
        <w:rPr>
          <w:rFonts w:cs="Times New Roman"/>
        </w:rPr>
        <w:t>（4）任务完成的时效性。</w:t>
      </w:r>
    </w:p>
    <w:p w14:paraId="05678FE9">
      <w:pPr>
        <w:ind w:firstLine="632"/>
        <w:rPr>
          <w:rFonts w:cs="Times New Roman"/>
        </w:rPr>
      </w:pPr>
      <w:r>
        <w:rPr>
          <w:rFonts w:cs="Times New Roman"/>
        </w:rPr>
        <w:t>区城市管理综合执法局未设置目标值，根据《项目支出绩效自评表》区城市管理综合执法局填报的该指标评价实际完成值为</w:t>
      </w:r>
      <w:r>
        <w:rPr>
          <w:rFonts w:hint="eastAsia" w:ascii="仿宋_GB2312" w:cs="Times New Roman"/>
        </w:rPr>
        <w:t>“</w:t>
      </w:r>
      <w:r>
        <w:rPr>
          <w:rFonts w:cs="Times New Roman"/>
        </w:rPr>
        <w:t>任务在规定时间内完成整改数量</w:t>
      </w:r>
      <w:r>
        <w:rPr>
          <w:rFonts w:hint="eastAsia" w:ascii="仿宋_GB2312" w:cs="Times New Roman"/>
        </w:rPr>
        <w:t>”</w:t>
      </w:r>
      <w:r>
        <w:rPr>
          <w:rFonts w:cs="Times New Roman"/>
        </w:rPr>
        <w:t>。根据每日《增城区增江河、东江河部分流域整治日志表》，项目每日按合同要求在河道和岸边开展保洁工作，保洁工作能够达到合同约定的时效。</w:t>
      </w:r>
    </w:p>
    <w:p w14:paraId="6C0B9746">
      <w:pPr>
        <w:pStyle w:val="4"/>
        <w:ind w:firstLine="634"/>
        <w:rPr>
          <w:rFonts w:cs="Times New Roman"/>
        </w:rPr>
      </w:pPr>
      <w:r>
        <w:rPr>
          <w:rFonts w:cs="Times New Roman"/>
        </w:rPr>
        <w:t>（5）运营成本。</w:t>
      </w:r>
    </w:p>
    <w:p w14:paraId="771E90AF">
      <w:pPr>
        <w:ind w:firstLine="632"/>
        <w:rPr>
          <w:rFonts w:cs="Times New Roman"/>
        </w:rPr>
      </w:pPr>
      <w:r>
        <w:rPr>
          <w:rFonts w:cs="Times New Roman"/>
        </w:rPr>
        <w:t>区城市管理综合执法局未设置目标值，根据《项目支出绩效自评表》区城市管理综合执法局填报的该指标评价实际完成值为</w:t>
      </w:r>
      <w:r>
        <w:rPr>
          <w:rFonts w:hint="eastAsia" w:ascii="仿宋_GB2312" w:cs="Times New Roman"/>
        </w:rPr>
        <w:t>“</w:t>
      </w:r>
      <w:r>
        <w:rPr>
          <w:rFonts w:cs="Times New Roman"/>
        </w:rPr>
        <w:t>根据项目运营要求运营方承担运营过程中所产生的费用</w:t>
      </w:r>
      <w:r>
        <w:rPr>
          <w:rFonts w:hint="eastAsia" w:ascii="仿宋_GB2312" w:cs="Times New Roman"/>
        </w:rPr>
        <w:t>”</w:t>
      </w:r>
      <w:r>
        <w:rPr>
          <w:rFonts w:cs="Times New Roman"/>
        </w:rPr>
        <w:t>。结合单位填报的指标完成情况</w:t>
      </w:r>
      <w:r>
        <w:rPr>
          <w:rFonts w:hint="eastAsia" w:ascii="仿宋_GB2312" w:cs="Times New Roman"/>
        </w:rPr>
        <w:t>“</w:t>
      </w:r>
      <w:r>
        <w:rPr>
          <w:rFonts w:cs="Times New Roman"/>
        </w:rPr>
        <w:t>运营方按照合同的条款约定配备了足额的人员、车辆和船舶，并承担合同约定所产生的一切费用。</w:t>
      </w:r>
      <w:r>
        <w:rPr>
          <w:rFonts w:hint="eastAsia" w:ascii="仿宋_GB2312" w:cs="Times New Roman"/>
        </w:rPr>
        <w:t>”</w:t>
      </w:r>
      <w:r>
        <w:rPr>
          <w:rFonts w:cs="Times New Roman"/>
        </w:rPr>
        <w:t>根据每月《增城区增江河、东江河部分流域保洁情况月总结》，运营单位2023年1-3月平均每天出动人员37人，配备载重2吨以上船只10艘，载重1吨以上船只8艘；2023年4-12月平均每天出动人员20人，载重2吨以上船只5艘，其中有二艘为半自动打捞船，载重1吨以上船只4艘。根据项目阶段性验收报告，按照合同要求，区城市管理综合执法局对项目进行的保洁人员设备标配、作业质量、文明作业、安全生产等等方面考核和验收，均达到合格水平，反映服务单位能够按合同要求提供相应配置并承担相关费用。</w:t>
      </w:r>
    </w:p>
    <w:p w14:paraId="36D523AA">
      <w:pPr>
        <w:pStyle w:val="4"/>
        <w:ind w:firstLine="634"/>
        <w:rPr>
          <w:rFonts w:cs="Times New Roman"/>
        </w:rPr>
      </w:pPr>
      <w:r>
        <w:rPr>
          <w:rFonts w:cs="Times New Roman"/>
        </w:rPr>
        <w:t>（6）对经济发展影响和效果。</w:t>
      </w:r>
    </w:p>
    <w:p w14:paraId="42704EC7">
      <w:pPr>
        <w:ind w:firstLine="632"/>
        <w:rPr>
          <w:rFonts w:cs="Times New Roman"/>
        </w:rPr>
      </w:pPr>
      <w:r>
        <w:rPr>
          <w:rFonts w:cs="Times New Roman"/>
        </w:rPr>
        <w:t>区城市管理综合执法局未设置目标值，根据《项目支出绩效自评表》区城市管理综合执法局填报的该指标评价实际完成值为</w:t>
      </w:r>
      <w:r>
        <w:rPr>
          <w:rFonts w:hint="eastAsia" w:ascii="仿宋_GB2312" w:cs="Times New Roman"/>
        </w:rPr>
        <w:t>“</w:t>
      </w:r>
      <w:r>
        <w:rPr>
          <w:rFonts w:cs="Times New Roman"/>
        </w:rPr>
        <w:t>项目对经济发展带来的影响和效果</w:t>
      </w:r>
      <w:r>
        <w:rPr>
          <w:rFonts w:hint="eastAsia" w:ascii="仿宋_GB2312" w:cs="Times New Roman"/>
        </w:rPr>
        <w:t>”</w:t>
      </w:r>
      <w:r>
        <w:rPr>
          <w:rFonts w:cs="Times New Roman"/>
        </w:rPr>
        <w:t>。结合单位填报的指标完成情况</w:t>
      </w:r>
      <w:r>
        <w:rPr>
          <w:rFonts w:hint="eastAsia" w:ascii="仿宋_GB2312" w:cs="Times New Roman"/>
        </w:rPr>
        <w:t>“</w:t>
      </w:r>
      <w:r>
        <w:rPr>
          <w:rFonts w:cs="Times New Roman"/>
        </w:rPr>
        <w:t>项目正常运营后，并为城乡环境管理问题提供正面效应。</w:t>
      </w:r>
      <w:r>
        <w:rPr>
          <w:rFonts w:hint="eastAsia" w:ascii="仿宋_GB2312" w:cs="Times New Roman"/>
        </w:rPr>
        <w:t>”</w:t>
      </w:r>
      <w:r>
        <w:rPr>
          <w:rFonts w:cs="Times New Roman"/>
        </w:rPr>
        <w:t>项目实施能够减少垃圾、水浮莲对河涌的污染，改善河涌水质环境，从而提高城乡环境整体质量，但本项目作为财政出资的环卫保洁类项目，不直接产生经济利益，对区域经济发展影响和效果体现不明显，该指标扣2分。</w:t>
      </w:r>
    </w:p>
    <w:p w14:paraId="026638F4">
      <w:pPr>
        <w:pStyle w:val="4"/>
        <w:ind w:firstLine="634"/>
        <w:rPr>
          <w:rFonts w:cs="Times New Roman"/>
        </w:rPr>
      </w:pPr>
      <w:r>
        <w:rPr>
          <w:rFonts w:cs="Times New Roman"/>
        </w:rPr>
        <w:t>（7）社会影响和效果。</w:t>
      </w:r>
    </w:p>
    <w:p w14:paraId="630FF7A7">
      <w:pPr>
        <w:ind w:firstLine="632"/>
        <w:rPr>
          <w:rFonts w:cs="Times New Roman"/>
        </w:rPr>
      </w:pPr>
      <w:r>
        <w:rPr>
          <w:rFonts w:cs="Times New Roman"/>
        </w:rPr>
        <w:t>区城市管理综合执法局未设置目标值，根据《项目支出绩效自评表》区城市管理综合执法局填报的该指标评价实际完成值为</w:t>
      </w:r>
      <w:r>
        <w:rPr>
          <w:rFonts w:hint="eastAsia" w:ascii="仿宋_GB2312" w:cs="Times New Roman"/>
        </w:rPr>
        <w:t>“</w:t>
      </w:r>
      <w:r>
        <w:rPr>
          <w:rFonts w:cs="Times New Roman"/>
        </w:rPr>
        <w:t>项目对社会发展带来的影响和效果</w:t>
      </w:r>
      <w:r>
        <w:rPr>
          <w:rFonts w:hint="eastAsia" w:ascii="仿宋_GB2312" w:cs="Times New Roman"/>
        </w:rPr>
        <w:t>”</w:t>
      </w:r>
      <w:r>
        <w:rPr>
          <w:rFonts w:cs="Times New Roman"/>
        </w:rPr>
        <w:t>，结合单位填报的指标完成情况</w:t>
      </w:r>
      <w:r>
        <w:rPr>
          <w:rFonts w:hint="eastAsia" w:ascii="仿宋_GB2312" w:cs="Times New Roman"/>
        </w:rPr>
        <w:t>“</w:t>
      </w:r>
      <w:r>
        <w:rPr>
          <w:rFonts w:cs="Times New Roman"/>
        </w:rPr>
        <w:t>运营方建立了40人保洁队伍有序开展增江河、东江河部分流域水上保洁工作，确保责任区水域市容环卫干净整洁</w:t>
      </w:r>
      <w:r>
        <w:rPr>
          <w:rFonts w:hint="eastAsia" w:ascii="仿宋_GB2312" w:cs="Times New Roman"/>
        </w:rPr>
        <w:t>”</w:t>
      </w:r>
      <w:r>
        <w:rPr>
          <w:rFonts w:cs="Times New Roman"/>
        </w:rPr>
        <w:t>，根据《增城区增江河、东江河部分流域整治日志表》，运营单位每日对服务范围内河涌产生的垃圾进行打捞和清理，保障了河道景观整洁。根据每月《增城区增江河、东江河部分流域保洁情况月总结》，运营单位2023年1-3月平均每天出动人员37人，2023年4-12月平均每天出动人员20人，原因是合同约定的服务费变更，人员配置相应减少，但区城市管理综合执法局未根据项目实际情况准确填报指标完成情况，该指标扣1分。</w:t>
      </w:r>
    </w:p>
    <w:p w14:paraId="72DB6908">
      <w:pPr>
        <w:pStyle w:val="4"/>
        <w:ind w:firstLine="634"/>
        <w:rPr>
          <w:rFonts w:cs="Times New Roman"/>
        </w:rPr>
      </w:pPr>
      <w:r>
        <w:rPr>
          <w:rFonts w:cs="Times New Roman"/>
        </w:rPr>
        <w:t>（8）对生态环境影响.</w:t>
      </w:r>
    </w:p>
    <w:p w14:paraId="3292E911">
      <w:pPr>
        <w:ind w:firstLine="632"/>
        <w:rPr>
          <w:rFonts w:cs="Times New Roman"/>
        </w:rPr>
      </w:pPr>
      <w:r>
        <w:rPr>
          <w:rFonts w:cs="Times New Roman"/>
        </w:rPr>
        <w:t>区城市管理综合执法局未设置目标值，根据《项目支出绩效自评表》区城市管理综合执法局填报的该指标评价实际完成值为</w:t>
      </w:r>
      <w:r>
        <w:rPr>
          <w:rFonts w:hint="eastAsia" w:ascii="仿宋_GB2312" w:cs="Times New Roman"/>
        </w:rPr>
        <w:t>“</w:t>
      </w:r>
      <w:r>
        <w:rPr>
          <w:rFonts w:cs="Times New Roman"/>
        </w:rPr>
        <w:t>项目对生态环境带来的影响</w:t>
      </w:r>
      <w:r>
        <w:rPr>
          <w:rFonts w:hint="eastAsia" w:ascii="仿宋_GB2312" w:cs="Times New Roman"/>
        </w:rPr>
        <w:t>”</w:t>
      </w:r>
      <w:r>
        <w:rPr>
          <w:rFonts w:cs="Times New Roman"/>
        </w:rPr>
        <w:t>，结合单位填报的指标完成情况</w:t>
      </w:r>
      <w:r>
        <w:rPr>
          <w:rFonts w:hint="eastAsia" w:ascii="仿宋_GB2312" w:cs="Times New Roman"/>
        </w:rPr>
        <w:t>“</w:t>
      </w:r>
      <w:r>
        <w:rPr>
          <w:rFonts w:cs="Times New Roman"/>
        </w:rPr>
        <w:t>项目运营过程中发现并督办各种环境卫生问题。对保护生态环境起积极作用</w:t>
      </w:r>
      <w:r>
        <w:rPr>
          <w:rFonts w:hint="eastAsia" w:ascii="仿宋_GB2312" w:cs="Times New Roman"/>
        </w:rPr>
        <w:t>”</w:t>
      </w:r>
      <w:r>
        <w:rPr>
          <w:rFonts w:cs="Times New Roman"/>
        </w:rPr>
        <w:t>。根据每月《增城区增江河、东江河部分流域水上垃圾清洁保洁考核评分表》，区城市管理综合执法局能够对服务单位的保洁工作开展监督考核，并对发现的问题进行扣分，保障了水域保洁的工作成效，减少环境污染，促进生态环境保护。</w:t>
      </w:r>
    </w:p>
    <w:p w14:paraId="26AC6F59">
      <w:pPr>
        <w:pStyle w:val="4"/>
        <w:ind w:firstLine="634"/>
        <w:rPr>
          <w:rFonts w:cs="Times New Roman"/>
        </w:rPr>
      </w:pPr>
      <w:r>
        <w:rPr>
          <w:rFonts w:cs="Times New Roman"/>
        </w:rPr>
        <w:t>（9）项目的可持续。</w:t>
      </w:r>
    </w:p>
    <w:p w14:paraId="2B91AA5E">
      <w:pPr>
        <w:ind w:firstLine="632"/>
        <w:rPr>
          <w:rFonts w:cs="Times New Roman"/>
        </w:rPr>
      </w:pPr>
      <w:r>
        <w:rPr>
          <w:rFonts w:cs="Times New Roman"/>
        </w:rPr>
        <w:t>区城市管理综合执法局未设置目标值，根据《项目支出绩效自评表》区城市管理综合执法局填报的该指标评价实际完成值为</w:t>
      </w:r>
      <w:r>
        <w:rPr>
          <w:rFonts w:hint="eastAsia" w:ascii="仿宋_GB2312" w:cs="Times New Roman"/>
        </w:rPr>
        <w:t>“</w:t>
      </w:r>
      <w:r>
        <w:rPr>
          <w:rFonts w:cs="Times New Roman"/>
        </w:rPr>
        <w:t>项目对社会发展带来的可持续影响</w:t>
      </w:r>
      <w:r>
        <w:rPr>
          <w:rFonts w:hint="eastAsia" w:ascii="仿宋_GB2312" w:cs="Times New Roman"/>
        </w:rPr>
        <w:t>”</w:t>
      </w:r>
      <w:r>
        <w:rPr>
          <w:rFonts w:cs="Times New Roman"/>
        </w:rPr>
        <w:t>，结合单位填报的指标完成情况</w:t>
      </w:r>
      <w:r>
        <w:rPr>
          <w:rFonts w:hint="eastAsia" w:ascii="仿宋_GB2312" w:cs="Times New Roman"/>
        </w:rPr>
        <w:t>“</w:t>
      </w:r>
      <w:r>
        <w:rPr>
          <w:rFonts w:cs="Times New Roman"/>
        </w:rPr>
        <w:t>全年运行状况良好，财政资金有待加大投入，资金严格按照预算计划使用，为我区城乡环境卫生的整治提供了有力的保障。对生态环境治理有长远的影响，但资金的稳定投入才能确保整治成效可持续性</w:t>
      </w:r>
      <w:r>
        <w:rPr>
          <w:rFonts w:hint="eastAsia" w:ascii="仿宋_GB2312" w:cs="Times New Roman"/>
        </w:rPr>
        <w:t>”</w:t>
      </w:r>
      <w:r>
        <w:rPr>
          <w:rFonts w:cs="Times New Roman"/>
        </w:rPr>
        <w:t>。根据区城市管理综合执法局提供的《增城区增江河、东江河部分流域整治日志表》《增城区增江河、东江河部分流域保洁情况月总结》《增城区增江河、东江河部分流域水上垃圾清洁保洁项目2023年度工作总结及2024工作计划》等材料，项目的实施使增江河、东江河流域水质环境持续稳定，为营造良好的水质环境提供了保障。</w:t>
      </w:r>
    </w:p>
    <w:p w14:paraId="0DFD5443">
      <w:pPr>
        <w:pStyle w:val="4"/>
        <w:ind w:firstLine="634"/>
        <w:rPr>
          <w:rFonts w:cs="Times New Roman"/>
        </w:rPr>
      </w:pPr>
      <w:r>
        <w:rPr>
          <w:rFonts w:cs="Times New Roman"/>
        </w:rPr>
        <w:t>（10）市民满意度调查。</w:t>
      </w:r>
    </w:p>
    <w:p w14:paraId="467374BD">
      <w:pPr>
        <w:ind w:firstLine="632"/>
        <w:rPr>
          <w:rFonts w:cs="Times New Roman"/>
          <w:szCs w:val="32"/>
        </w:rPr>
      </w:pPr>
      <w:r>
        <w:rPr>
          <w:rFonts w:cs="Times New Roman"/>
        </w:rPr>
        <w:t>预期指标值</w:t>
      </w:r>
      <w:r>
        <w:rPr>
          <w:rFonts w:hint="eastAsia" w:ascii="仿宋_GB2312" w:cs="Times New Roman"/>
        </w:rPr>
        <w:t>“</w:t>
      </w:r>
      <w:r>
        <w:rPr>
          <w:rFonts w:cs="Times New Roman"/>
        </w:rPr>
        <w:t>社会公众对我区增江河、东江河部分流域水面保洁工作认可和支持，社会满意度达80%。</w:t>
      </w:r>
      <w:r>
        <w:rPr>
          <w:rFonts w:hint="eastAsia" w:ascii="仿宋_GB2312" w:cs="Times New Roman"/>
        </w:rPr>
        <w:t>”</w:t>
      </w:r>
      <w:r>
        <w:rPr>
          <w:rFonts w:cs="Times New Roman"/>
          <w:szCs w:val="32"/>
        </w:rPr>
        <w:t>根据与</w:t>
      </w:r>
      <w:r>
        <w:rPr>
          <w:rFonts w:cs="Times New Roman"/>
        </w:rPr>
        <w:t>区城市管理综合执法局沟通情况，项目未开展满意度调查，无法判断指标完成情况，该指标扣5分。</w:t>
      </w:r>
    </w:p>
    <w:p w14:paraId="1B212075">
      <w:pPr>
        <w:ind w:firstLine="0" w:firstLineChars="0"/>
        <w:jc w:val="center"/>
        <w:rPr>
          <w:rFonts w:eastAsia="黑体" w:cs="Times New Roman"/>
          <w:sz w:val="28"/>
          <w:szCs w:val="28"/>
        </w:rPr>
      </w:pPr>
      <w:r>
        <w:rPr>
          <w:rFonts w:eastAsia="黑体" w:cs="Times New Roman"/>
          <w:sz w:val="28"/>
          <w:szCs w:val="28"/>
        </w:rPr>
        <w:t>表6  项目绩效指标完成情况表</w:t>
      </w:r>
    </w:p>
    <w:tbl>
      <w:tblPr>
        <w:tblStyle w:val="15"/>
        <w:tblW w:w="497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Layout w:type="fixed"/>
        <w:tblCellMar>
          <w:top w:w="0" w:type="dxa"/>
          <w:left w:w="108" w:type="dxa"/>
          <w:bottom w:w="0" w:type="dxa"/>
          <w:right w:w="108" w:type="dxa"/>
        </w:tblCellMar>
      </w:tblPr>
      <w:tblGrid>
        <w:gridCol w:w="1243"/>
        <w:gridCol w:w="1282"/>
        <w:gridCol w:w="1369"/>
        <w:gridCol w:w="1704"/>
        <w:gridCol w:w="3408"/>
      </w:tblGrid>
      <w:tr w14:paraId="79726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blHeader/>
          <w:jc w:val="center"/>
        </w:trPr>
        <w:tc>
          <w:tcPr>
            <w:tcW w:w="1243" w:type="dxa"/>
            <w:shd w:val="clear" w:color="000000" w:fill="auto"/>
            <w:noWrap/>
            <w:vAlign w:val="center"/>
          </w:tcPr>
          <w:p w14:paraId="35FEC305">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一级指标</w:t>
            </w:r>
          </w:p>
        </w:tc>
        <w:tc>
          <w:tcPr>
            <w:tcW w:w="1282" w:type="dxa"/>
            <w:shd w:val="clear" w:color="000000" w:fill="auto"/>
            <w:noWrap/>
            <w:vAlign w:val="center"/>
          </w:tcPr>
          <w:p w14:paraId="2A3B2BAB">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二级指标</w:t>
            </w:r>
          </w:p>
        </w:tc>
        <w:tc>
          <w:tcPr>
            <w:tcW w:w="1369" w:type="dxa"/>
            <w:shd w:val="clear" w:color="000000" w:fill="auto"/>
            <w:vAlign w:val="center"/>
          </w:tcPr>
          <w:p w14:paraId="58BCCA12">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三级指标</w:t>
            </w:r>
          </w:p>
        </w:tc>
        <w:tc>
          <w:tcPr>
            <w:tcW w:w="1704" w:type="dxa"/>
            <w:shd w:val="clear" w:color="000000" w:fill="auto"/>
            <w:vAlign w:val="center"/>
          </w:tcPr>
          <w:p w14:paraId="0FD38522">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评价年度预期值</w:t>
            </w:r>
          </w:p>
        </w:tc>
        <w:tc>
          <w:tcPr>
            <w:tcW w:w="3408" w:type="dxa"/>
            <w:shd w:val="clear" w:color="000000" w:fill="auto"/>
            <w:vAlign w:val="center"/>
          </w:tcPr>
          <w:p w14:paraId="28709CAF">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年度完成值</w:t>
            </w:r>
          </w:p>
        </w:tc>
      </w:tr>
      <w:tr w14:paraId="51163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3" w:type="dxa"/>
            <w:vMerge w:val="restart"/>
            <w:shd w:val="clear" w:color="000000" w:fill="auto"/>
            <w:noWrap/>
            <w:vAlign w:val="center"/>
          </w:tcPr>
          <w:p w14:paraId="1C58CF70">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产出指标</w:t>
            </w:r>
          </w:p>
        </w:tc>
        <w:tc>
          <w:tcPr>
            <w:tcW w:w="1282" w:type="dxa"/>
            <w:vMerge w:val="restart"/>
            <w:shd w:val="clear" w:color="000000" w:fill="auto"/>
            <w:noWrap/>
            <w:vAlign w:val="center"/>
          </w:tcPr>
          <w:p w14:paraId="33300DCB">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数量指标</w:t>
            </w:r>
          </w:p>
        </w:tc>
        <w:tc>
          <w:tcPr>
            <w:tcW w:w="1369" w:type="dxa"/>
            <w:shd w:val="clear" w:color="000000" w:fill="auto"/>
            <w:vAlign w:val="center"/>
          </w:tcPr>
          <w:p w14:paraId="5B396647">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清理增城区增江河、东江河部分流域水上垃圾</w:t>
            </w:r>
          </w:p>
        </w:tc>
        <w:tc>
          <w:tcPr>
            <w:tcW w:w="1704" w:type="dxa"/>
            <w:shd w:val="clear" w:color="000000" w:fill="auto"/>
            <w:vAlign w:val="center"/>
          </w:tcPr>
          <w:p w14:paraId="21794AA6">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平均每日清理增城区增江河、东江河部分流域水上垃圾清理量不低于100吨。</w:t>
            </w:r>
          </w:p>
        </w:tc>
        <w:tc>
          <w:tcPr>
            <w:tcW w:w="3408" w:type="dxa"/>
            <w:shd w:val="clear" w:color="000000" w:fill="auto"/>
            <w:vAlign w:val="center"/>
          </w:tcPr>
          <w:p w14:paraId="707ECF29">
            <w:pPr>
              <w:widowControl/>
              <w:adjustRightInd w:val="0"/>
              <w:snapToGrid w:val="0"/>
              <w:spacing w:line="240" w:lineRule="auto"/>
              <w:ind w:firstLine="0" w:firstLineChars="0"/>
              <w:jc w:val="left"/>
              <w:rPr>
                <w:rFonts w:cs="Times New Roman"/>
                <w:color w:val="000000"/>
                <w:sz w:val="24"/>
                <w:szCs w:val="24"/>
                <w14:ligatures w14:val="none"/>
              </w:rPr>
            </w:pPr>
            <w:r>
              <w:rPr>
                <w:rFonts w:cs="Times New Roman"/>
                <w:color w:val="000000"/>
                <w:sz w:val="24"/>
                <w:szCs w:val="24"/>
                <w14:ligatures w14:val="none"/>
              </w:rPr>
              <w:t>2023年完成岸边垃圾打捞309.18吨，完成漂浮垃圾打捞942.15吨，合计1251.33吨，月均清理量104.28吨，日均清理量3.43吨。</w:t>
            </w:r>
          </w:p>
        </w:tc>
      </w:tr>
      <w:tr w14:paraId="13BD8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3" w:type="dxa"/>
            <w:vMerge w:val="continue"/>
            <w:shd w:val="clear" w:color="000000" w:fill="auto"/>
            <w:noWrap/>
            <w:vAlign w:val="center"/>
          </w:tcPr>
          <w:p w14:paraId="002B0818">
            <w:pPr>
              <w:widowControl/>
              <w:adjustRightInd w:val="0"/>
              <w:snapToGrid w:val="0"/>
              <w:spacing w:line="240" w:lineRule="auto"/>
              <w:ind w:firstLine="0" w:firstLineChars="0"/>
              <w:jc w:val="center"/>
              <w:rPr>
                <w:rFonts w:cs="Times New Roman"/>
                <w:color w:val="000000"/>
                <w:sz w:val="24"/>
                <w:szCs w:val="24"/>
                <w14:ligatures w14:val="none"/>
              </w:rPr>
            </w:pPr>
          </w:p>
        </w:tc>
        <w:tc>
          <w:tcPr>
            <w:tcW w:w="1282" w:type="dxa"/>
            <w:vMerge w:val="continue"/>
            <w:shd w:val="clear" w:color="000000" w:fill="auto"/>
            <w:noWrap/>
            <w:vAlign w:val="center"/>
          </w:tcPr>
          <w:p w14:paraId="2ADAF283">
            <w:pPr>
              <w:widowControl/>
              <w:adjustRightInd w:val="0"/>
              <w:snapToGrid w:val="0"/>
              <w:spacing w:line="240" w:lineRule="auto"/>
              <w:ind w:firstLine="0" w:firstLineChars="0"/>
              <w:jc w:val="center"/>
              <w:rPr>
                <w:rFonts w:cs="Times New Roman"/>
                <w:color w:val="000000"/>
                <w:sz w:val="24"/>
                <w:szCs w:val="24"/>
                <w14:ligatures w14:val="none"/>
              </w:rPr>
            </w:pPr>
          </w:p>
        </w:tc>
        <w:tc>
          <w:tcPr>
            <w:tcW w:w="1369" w:type="dxa"/>
            <w:shd w:val="clear" w:color="000000" w:fill="auto"/>
            <w:vAlign w:val="center"/>
          </w:tcPr>
          <w:p w14:paraId="5E1CDD6C">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清理河流长度</w:t>
            </w:r>
          </w:p>
        </w:tc>
        <w:tc>
          <w:tcPr>
            <w:tcW w:w="1704" w:type="dxa"/>
            <w:shd w:val="clear" w:color="000000" w:fill="auto"/>
            <w:vAlign w:val="center"/>
          </w:tcPr>
          <w:p w14:paraId="76809953">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w:t>
            </w:r>
          </w:p>
        </w:tc>
        <w:tc>
          <w:tcPr>
            <w:tcW w:w="3408" w:type="dxa"/>
            <w:shd w:val="clear" w:color="000000" w:fill="auto"/>
            <w:vAlign w:val="center"/>
          </w:tcPr>
          <w:p w14:paraId="4306118D">
            <w:pPr>
              <w:widowControl/>
              <w:adjustRightInd w:val="0"/>
              <w:snapToGrid w:val="0"/>
              <w:spacing w:line="240" w:lineRule="auto"/>
              <w:ind w:firstLine="0" w:firstLineChars="0"/>
              <w:jc w:val="left"/>
              <w:rPr>
                <w:rFonts w:cs="Times New Roman"/>
                <w:color w:val="000000"/>
                <w:sz w:val="24"/>
                <w:szCs w:val="24"/>
                <w14:ligatures w14:val="none"/>
              </w:rPr>
            </w:pPr>
            <w:r>
              <w:rPr>
                <w:rFonts w:cs="Times New Roman"/>
                <w:color w:val="000000"/>
                <w:sz w:val="24"/>
                <w:szCs w:val="24"/>
                <w14:ligatures w14:val="none"/>
              </w:rPr>
              <w:t>2023年1-12月累计清理河流长度25287.2公里。</w:t>
            </w:r>
          </w:p>
        </w:tc>
      </w:tr>
      <w:tr w14:paraId="783F5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3" w:type="dxa"/>
            <w:vMerge w:val="continue"/>
            <w:shd w:val="clear" w:color="000000" w:fill="auto"/>
            <w:noWrap/>
            <w:vAlign w:val="center"/>
          </w:tcPr>
          <w:p w14:paraId="564664B8">
            <w:pPr>
              <w:adjustRightInd w:val="0"/>
              <w:snapToGrid w:val="0"/>
              <w:spacing w:line="240" w:lineRule="auto"/>
              <w:ind w:firstLine="472"/>
              <w:jc w:val="center"/>
              <w:rPr>
                <w:rFonts w:cs="Times New Roman"/>
                <w:color w:val="000000"/>
                <w:sz w:val="24"/>
                <w:szCs w:val="24"/>
                <w14:ligatures w14:val="none"/>
              </w:rPr>
            </w:pPr>
          </w:p>
        </w:tc>
        <w:tc>
          <w:tcPr>
            <w:tcW w:w="1282" w:type="dxa"/>
            <w:shd w:val="clear" w:color="000000" w:fill="auto"/>
            <w:noWrap/>
            <w:vAlign w:val="center"/>
          </w:tcPr>
          <w:p w14:paraId="2E69C129">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质量指标</w:t>
            </w:r>
          </w:p>
        </w:tc>
        <w:tc>
          <w:tcPr>
            <w:tcW w:w="1369" w:type="dxa"/>
            <w:shd w:val="clear" w:color="000000" w:fill="auto"/>
            <w:vAlign w:val="center"/>
          </w:tcPr>
          <w:p w14:paraId="40FAB0A1">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水面垃圾、漂浮物清理率</w:t>
            </w:r>
          </w:p>
        </w:tc>
        <w:tc>
          <w:tcPr>
            <w:tcW w:w="1704" w:type="dxa"/>
            <w:shd w:val="clear" w:color="000000" w:fill="auto"/>
            <w:vAlign w:val="center"/>
          </w:tcPr>
          <w:p w14:paraId="672DEEC1">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w:t>
            </w:r>
          </w:p>
        </w:tc>
        <w:tc>
          <w:tcPr>
            <w:tcW w:w="3408" w:type="dxa"/>
            <w:shd w:val="clear" w:color="000000" w:fill="auto"/>
            <w:vAlign w:val="center"/>
          </w:tcPr>
          <w:p w14:paraId="5697F14F">
            <w:pPr>
              <w:widowControl/>
              <w:adjustRightInd w:val="0"/>
              <w:snapToGrid w:val="0"/>
              <w:spacing w:line="240" w:lineRule="auto"/>
              <w:ind w:firstLine="0" w:firstLineChars="0"/>
              <w:jc w:val="left"/>
              <w:rPr>
                <w:rFonts w:cs="Times New Roman"/>
                <w:color w:val="000000"/>
                <w:sz w:val="24"/>
                <w:szCs w:val="24"/>
                <w14:ligatures w14:val="none"/>
              </w:rPr>
            </w:pPr>
            <w:r>
              <w:rPr>
                <w:rFonts w:cs="Times New Roman"/>
                <w:color w:val="000000"/>
                <w:sz w:val="24"/>
                <w:szCs w:val="24"/>
                <w14:ligatures w14:val="none"/>
              </w:rPr>
              <w:t>根据项目合同约定，完成清理水域面积1448.26平方公里，2023年完成垃圾清理量合计1251.33吨。</w:t>
            </w:r>
          </w:p>
        </w:tc>
      </w:tr>
      <w:tr w14:paraId="0925B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3" w:type="dxa"/>
            <w:vMerge w:val="continue"/>
            <w:shd w:val="clear" w:color="000000" w:fill="auto"/>
            <w:noWrap/>
            <w:vAlign w:val="center"/>
          </w:tcPr>
          <w:p w14:paraId="12258073">
            <w:pPr>
              <w:adjustRightInd w:val="0"/>
              <w:snapToGrid w:val="0"/>
              <w:spacing w:line="240" w:lineRule="auto"/>
              <w:ind w:firstLine="472"/>
              <w:jc w:val="center"/>
              <w:rPr>
                <w:rFonts w:cs="Times New Roman"/>
                <w:color w:val="000000"/>
                <w:sz w:val="24"/>
                <w:szCs w:val="24"/>
                <w14:ligatures w14:val="none"/>
              </w:rPr>
            </w:pPr>
          </w:p>
        </w:tc>
        <w:tc>
          <w:tcPr>
            <w:tcW w:w="1282" w:type="dxa"/>
            <w:shd w:val="clear" w:color="000000" w:fill="auto"/>
            <w:noWrap/>
            <w:vAlign w:val="center"/>
          </w:tcPr>
          <w:p w14:paraId="0E82167B">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时效指标</w:t>
            </w:r>
          </w:p>
        </w:tc>
        <w:tc>
          <w:tcPr>
            <w:tcW w:w="1369" w:type="dxa"/>
            <w:shd w:val="clear" w:color="000000" w:fill="auto"/>
            <w:vAlign w:val="center"/>
          </w:tcPr>
          <w:p w14:paraId="75DE5DB7">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任务完成的时效性</w:t>
            </w:r>
          </w:p>
        </w:tc>
        <w:tc>
          <w:tcPr>
            <w:tcW w:w="1704" w:type="dxa"/>
            <w:shd w:val="clear" w:color="000000" w:fill="auto"/>
            <w:vAlign w:val="center"/>
          </w:tcPr>
          <w:p w14:paraId="3206AB37">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w:t>
            </w:r>
          </w:p>
        </w:tc>
        <w:tc>
          <w:tcPr>
            <w:tcW w:w="3408" w:type="dxa"/>
            <w:shd w:val="clear" w:color="000000" w:fill="auto"/>
            <w:vAlign w:val="center"/>
          </w:tcPr>
          <w:p w14:paraId="7D8B425B">
            <w:pPr>
              <w:widowControl/>
              <w:adjustRightInd w:val="0"/>
              <w:snapToGrid w:val="0"/>
              <w:spacing w:line="240" w:lineRule="auto"/>
              <w:ind w:firstLine="0" w:firstLineChars="0"/>
              <w:jc w:val="left"/>
              <w:rPr>
                <w:rFonts w:cs="Times New Roman"/>
                <w:color w:val="000000"/>
                <w:sz w:val="24"/>
                <w:szCs w:val="24"/>
                <w14:ligatures w14:val="none"/>
              </w:rPr>
            </w:pPr>
            <w:r>
              <w:rPr>
                <w:rFonts w:cs="Times New Roman"/>
                <w:color w:val="000000"/>
                <w:sz w:val="24"/>
                <w:szCs w:val="24"/>
                <w14:ligatures w14:val="none"/>
              </w:rPr>
              <w:t>项目每日按合同要求在河道和岸边开展保洁工作，保洁工作能够达到合同约定的时效。</w:t>
            </w:r>
          </w:p>
        </w:tc>
      </w:tr>
      <w:tr w14:paraId="317B6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3" w:type="dxa"/>
            <w:vMerge w:val="continue"/>
            <w:shd w:val="clear" w:color="000000" w:fill="auto"/>
            <w:noWrap/>
            <w:vAlign w:val="center"/>
          </w:tcPr>
          <w:p w14:paraId="6CA79349">
            <w:pPr>
              <w:adjustRightInd w:val="0"/>
              <w:snapToGrid w:val="0"/>
              <w:spacing w:line="240" w:lineRule="auto"/>
              <w:ind w:firstLine="472"/>
              <w:jc w:val="center"/>
              <w:rPr>
                <w:rFonts w:cs="Times New Roman"/>
                <w:color w:val="000000"/>
                <w:sz w:val="24"/>
                <w:szCs w:val="24"/>
                <w14:ligatures w14:val="none"/>
              </w:rPr>
            </w:pPr>
          </w:p>
        </w:tc>
        <w:tc>
          <w:tcPr>
            <w:tcW w:w="1282" w:type="dxa"/>
            <w:shd w:val="clear" w:color="000000" w:fill="auto"/>
            <w:noWrap/>
            <w:vAlign w:val="center"/>
          </w:tcPr>
          <w:p w14:paraId="5262DECB">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成本指标</w:t>
            </w:r>
          </w:p>
        </w:tc>
        <w:tc>
          <w:tcPr>
            <w:tcW w:w="1369" w:type="dxa"/>
            <w:shd w:val="clear" w:color="000000" w:fill="auto"/>
            <w:vAlign w:val="center"/>
          </w:tcPr>
          <w:p w14:paraId="1F432E8F">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运营成本</w:t>
            </w:r>
          </w:p>
        </w:tc>
        <w:tc>
          <w:tcPr>
            <w:tcW w:w="1704" w:type="dxa"/>
            <w:shd w:val="clear" w:color="000000" w:fill="auto"/>
            <w:vAlign w:val="center"/>
          </w:tcPr>
          <w:p w14:paraId="69119518">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w:t>
            </w:r>
          </w:p>
        </w:tc>
        <w:tc>
          <w:tcPr>
            <w:tcW w:w="3408" w:type="dxa"/>
            <w:shd w:val="clear" w:color="000000" w:fill="auto"/>
            <w:vAlign w:val="center"/>
          </w:tcPr>
          <w:p w14:paraId="39F9DA3A">
            <w:pPr>
              <w:widowControl/>
              <w:adjustRightInd w:val="0"/>
              <w:snapToGrid w:val="0"/>
              <w:spacing w:line="240" w:lineRule="auto"/>
              <w:ind w:firstLine="0" w:firstLineChars="0"/>
              <w:jc w:val="left"/>
              <w:rPr>
                <w:rFonts w:cs="Times New Roman"/>
                <w:color w:val="000000"/>
                <w:sz w:val="24"/>
                <w:szCs w:val="24"/>
                <w14:ligatures w14:val="none"/>
              </w:rPr>
            </w:pPr>
            <w:r>
              <w:rPr>
                <w:rFonts w:cs="Times New Roman"/>
                <w:color w:val="000000"/>
                <w:sz w:val="24"/>
                <w:szCs w:val="24"/>
                <w14:ligatures w14:val="none"/>
              </w:rPr>
              <w:t>2023年1-3月平均每天出动人员37人，配备载重2吨以上船只10艘，载重1吨以上船只8艘；2023年4-12月平均每天出动人员20人，载重2吨以上船只5艘，其中有二艘为半自动打捞船，载重1吨以上船只4艘。</w:t>
            </w:r>
          </w:p>
        </w:tc>
      </w:tr>
      <w:tr w14:paraId="46688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3" w:type="dxa"/>
            <w:vMerge w:val="restart"/>
            <w:shd w:val="clear" w:color="000000" w:fill="auto"/>
            <w:noWrap/>
            <w:vAlign w:val="center"/>
          </w:tcPr>
          <w:p w14:paraId="65A676A8">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效益指标</w:t>
            </w:r>
          </w:p>
        </w:tc>
        <w:tc>
          <w:tcPr>
            <w:tcW w:w="1282" w:type="dxa"/>
            <w:shd w:val="clear" w:color="000000" w:fill="auto"/>
            <w:noWrap/>
            <w:vAlign w:val="center"/>
          </w:tcPr>
          <w:p w14:paraId="3CAB7139">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经济效益指标</w:t>
            </w:r>
          </w:p>
        </w:tc>
        <w:tc>
          <w:tcPr>
            <w:tcW w:w="1369" w:type="dxa"/>
            <w:shd w:val="clear" w:color="000000" w:fill="auto"/>
            <w:vAlign w:val="center"/>
          </w:tcPr>
          <w:p w14:paraId="58CB8E2E">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对经济发展影响和效果</w:t>
            </w:r>
          </w:p>
        </w:tc>
        <w:tc>
          <w:tcPr>
            <w:tcW w:w="1704" w:type="dxa"/>
            <w:shd w:val="clear" w:color="000000" w:fill="auto"/>
            <w:vAlign w:val="center"/>
          </w:tcPr>
          <w:p w14:paraId="2049FF00">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w:t>
            </w:r>
          </w:p>
        </w:tc>
        <w:tc>
          <w:tcPr>
            <w:tcW w:w="3408" w:type="dxa"/>
            <w:shd w:val="clear" w:color="000000" w:fill="auto"/>
            <w:vAlign w:val="center"/>
          </w:tcPr>
          <w:p w14:paraId="41B1A637">
            <w:pPr>
              <w:widowControl/>
              <w:adjustRightInd w:val="0"/>
              <w:snapToGrid w:val="0"/>
              <w:spacing w:line="240" w:lineRule="auto"/>
              <w:ind w:firstLine="0" w:firstLineChars="0"/>
              <w:jc w:val="left"/>
              <w:rPr>
                <w:rFonts w:cs="Times New Roman"/>
                <w:color w:val="000000"/>
                <w:sz w:val="24"/>
                <w:szCs w:val="24"/>
                <w14:ligatures w14:val="none"/>
              </w:rPr>
            </w:pPr>
            <w:r>
              <w:rPr>
                <w:rFonts w:cs="Times New Roman"/>
                <w:color w:val="000000"/>
                <w:sz w:val="24"/>
                <w:szCs w:val="24"/>
                <w14:ligatures w14:val="none"/>
              </w:rPr>
              <w:t>项目实施能够减少垃圾、水浮莲对河涌的污染，改善河涌水质环境，从而提高城乡环境整体质量，但本项目作为财政出资的环卫保洁类项目，不产生经济利益，因此不能直接影响经济发展。</w:t>
            </w:r>
          </w:p>
        </w:tc>
      </w:tr>
      <w:tr w14:paraId="7CC7B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3" w:type="dxa"/>
            <w:vMerge w:val="continue"/>
            <w:shd w:val="clear" w:color="000000" w:fill="auto"/>
            <w:noWrap/>
            <w:vAlign w:val="center"/>
          </w:tcPr>
          <w:p w14:paraId="13B6E178">
            <w:pPr>
              <w:adjustRightInd w:val="0"/>
              <w:snapToGrid w:val="0"/>
              <w:spacing w:line="240" w:lineRule="auto"/>
              <w:ind w:firstLine="472"/>
              <w:jc w:val="center"/>
              <w:rPr>
                <w:rFonts w:cs="Times New Roman"/>
                <w:color w:val="000000"/>
                <w:sz w:val="24"/>
                <w:szCs w:val="24"/>
                <w14:ligatures w14:val="none"/>
              </w:rPr>
            </w:pPr>
          </w:p>
        </w:tc>
        <w:tc>
          <w:tcPr>
            <w:tcW w:w="1282" w:type="dxa"/>
            <w:shd w:val="clear" w:color="000000" w:fill="auto"/>
            <w:noWrap/>
            <w:vAlign w:val="center"/>
          </w:tcPr>
          <w:p w14:paraId="76858C7E">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社会效益指标</w:t>
            </w:r>
          </w:p>
        </w:tc>
        <w:tc>
          <w:tcPr>
            <w:tcW w:w="1369" w:type="dxa"/>
            <w:shd w:val="clear" w:color="000000" w:fill="auto"/>
            <w:vAlign w:val="center"/>
          </w:tcPr>
          <w:p w14:paraId="7F7684A8">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社会影响和效果</w:t>
            </w:r>
          </w:p>
        </w:tc>
        <w:tc>
          <w:tcPr>
            <w:tcW w:w="1704" w:type="dxa"/>
            <w:shd w:val="clear" w:color="000000" w:fill="auto"/>
            <w:vAlign w:val="center"/>
          </w:tcPr>
          <w:p w14:paraId="3B209991">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w:t>
            </w:r>
          </w:p>
        </w:tc>
        <w:tc>
          <w:tcPr>
            <w:tcW w:w="3408" w:type="dxa"/>
            <w:shd w:val="clear" w:color="000000" w:fill="auto"/>
            <w:vAlign w:val="center"/>
          </w:tcPr>
          <w:p w14:paraId="6A432B5A">
            <w:pPr>
              <w:widowControl/>
              <w:adjustRightInd w:val="0"/>
              <w:snapToGrid w:val="0"/>
              <w:spacing w:line="240" w:lineRule="auto"/>
              <w:ind w:firstLine="0" w:firstLineChars="0"/>
              <w:jc w:val="left"/>
              <w:rPr>
                <w:rFonts w:cs="Times New Roman"/>
                <w:color w:val="000000"/>
                <w:sz w:val="24"/>
                <w:szCs w:val="24"/>
                <w14:ligatures w14:val="none"/>
              </w:rPr>
            </w:pPr>
            <w:r>
              <w:rPr>
                <w:rFonts w:cs="Times New Roman"/>
                <w:sz w:val="24"/>
                <w:szCs w:val="24"/>
                <w14:ligatures w14:val="none"/>
              </w:rPr>
              <w:t>运营单位每日对服务范围内河涌产生的垃圾进行打捞和清理，保障了河道景观整洁。</w:t>
            </w:r>
          </w:p>
        </w:tc>
      </w:tr>
      <w:tr w14:paraId="6CE20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3" w:type="dxa"/>
            <w:vMerge w:val="continue"/>
            <w:shd w:val="clear" w:color="000000" w:fill="auto"/>
            <w:noWrap/>
            <w:vAlign w:val="center"/>
          </w:tcPr>
          <w:p w14:paraId="046AFAC9">
            <w:pPr>
              <w:adjustRightInd w:val="0"/>
              <w:snapToGrid w:val="0"/>
              <w:spacing w:line="240" w:lineRule="auto"/>
              <w:ind w:firstLine="472"/>
              <w:jc w:val="center"/>
              <w:rPr>
                <w:rFonts w:cs="Times New Roman"/>
                <w:color w:val="000000"/>
                <w:sz w:val="24"/>
                <w:szCs w:val="24"/>
                <w14:ligatures w14:val="none"/>
              </w:rPr>
            </w:pPr>
          </w:p>
        </w:tc>
        <w:tc>
          <w:tcPr>
            <w:tcW w:w="1282" w:type="dxa"/>
            <w:shd w:val="clear" w:color="000000" w:fill="auto"/>
            <w:noWrap/>
            <w:vAlign w:val="center"/>
          </w:tcPr>
          <w:p w14:paraId="252516A3">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生态效益指标</w:t>
            </w:r>
          </w:p>
        </w:tc>
        <w:tc>
          <w:tcPr>
            <w:tcW w:w="1369" w:type="dxa"/>
            <w:shd w:val="clear" w:color="000000" w:fill="auto"/>
            <w:vAlign w:val="center"/>
          </w:tcPr>
          <w:p w14:paraId="1862D0A0">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对生态环境影响</w:t>
            </w:r>
          </w:p>
        </w:tc>
        <w:tc>
          <w:tcPr>
            <w:tcW w:w="1704" w:type="dxa"/>
            <w:shd w:val="clear" w:color="000000" w:fill="auto"/>
            <w:vAlign w:val="center"/>
          </w:tcPr>
          <w:p w14:paraId="1D839777">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w:t>
            </w:r>
          </w:p>
        </w:tc>
        <w:tc>
          <w:tcPr>
            <w:tcW w:w="3408" w:type="dxa"/>
            <w:shd w:val="clear" w:color="000000" w:fill="auto"/>
            <w:vAlign w:val="center"/>
          </w:tcPr>
          <w:p w14:paraId="0EBB6076">
            <w:pPr>
              <w:widowControl/>
              <w:adjustRightInd w:val="0"/>
              <w:snapToGrid w:val="0"/>
              <w:spacing w:line="240" w:lineRule="auto"/>
              <w:ind w:firstLine="0" w:firstLineChars="0"/>
              <w:jc w:val="left"/>
              <w:rPr>
                <w:rFonts w:cs="Times New Roman"/>
                <w:color w:val="000000"/>
                <w:sz w:val="24"/>
                <w:szCs w:val="24"/>
                <w14:ligatures w14:val="none"/>
              </w:rPr>
            </w:pPr>
            <w:r>
              <w:rPr>
                <w:rFonts w:cs="Times New Roman"/>
                <w:color w:val="000000"/>
                <w:sz w:val="24"/>
                <w:szCs w:val="24"/>
                <w14:ligatures w14:val="none"/>
              </w:rPr>
              <w:t>区城市管理综合执法局能够对服务单位的保洁工作开展监督考核，并对发现的问题进行扣分，保障了水域保洁的工作成效，减少环境污染，促进生态环境保护。</w:t>
            </w:r>
          </w:p>
        </w:tc>
      </w:tr>
      <w:tr w14:paraId="09EC5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3" w:type="dxa"/>
            <w:vMerge w:val="continue"/>
            <w:shd w:val="clear" w:color="000000" w:fill="auto"/>
            <w:noWrap/>
            <w:vAlign w:val="center"/>
          </w:tcPr>
          <w:p w14:paraId="13A439C0">
            <w:pPr>
              <w:widowControl/>
              <w:adjustRightInd w:val="0"/>
              <w:snapToGrid w:val="0"/>
              <w:spacing w:line="240" w:lineRule="auto"/>
              <w:ind w:firstLine="0" w:firstLineChars="0"/>
              <w:jc w:val="center"/>
              <w:rPr>
                <w:rFonts w:cs="Times New Roman"/>
                <w:color w:val="000000"/>
                <w:sz w:val="24"/>
                <w:szCs w:val="24"/>
                <w14:ligatures w14:val="none"/>
              </w:rPr>
            </w:pPr>
          </w:p>
        </w:tc>
        <w:tc>
          <w:tcPr>
            <w:tcW w:w="1282" w:type="dxa"/>
            <w:shd w:val="clear" w:color="000000" w:fill="auto"/>
            <w:noWrap/>
            <w:vAlign w:val="center"/>
          </w:tcPr>
          <w:p w14:paraId="55697E50">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可持续影响指标</w:t>
            </w:r>
          </w:p>
        </w:tc>
        <w:tc>
          <w:tcPr>
            <w:tcW w:w="1369" w:type="dxa"/>
            <w:shd w:val="clear" w:color="000000" w:fill="auto"/>
            <w:vAlign w:val="center"/>
          </w:tcPr>
          <w:p w14:paraId="35D05D79">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项目的可持续</w:t>
            </w:r>
          </w:p>
        </w:tc>
        <w:tc>
          <w:tcPr>
            <w:tcW w:w="1704" w:type="dxa"/>
            <w:shd w:val="clear" w:color="000000" w:fill="auto"/>
            <w:vAlign w:val="center"/>
          </w:tcPr>
          <w:p w14:paraId="5608BF5A">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w:t>
            </w:r>
          </w:p>
        </w:tc>
        <w:tc>
          <w:tcPr>
            <w:tcW w:w="3408" w:type="dxa"/>
            <w:shd w:val="clear" w:color="000000" w:fill="auto"/>
            <w:vAlign w:val="center"/>
          </w:tcPr>
          <w:p w14:paraId="3A8B592A">
            <w:pPr>
              <w:widowControl/>
              <w:adjustRightInd w:val="0"/>
              <w:snapToGrid w:val="0"/>
              <w:spacing w:line="240" w:lineRule="auto"/>
              <w:ind w:firstLine="0" w:firstLineChars="0"/>
              <w:jc w:val="left"/>
              <w:rPr>
                <w:rFonts w:cs="Times New Roman"/>
                <w:color w:val="000000"/>
                <w:sz w:val="24"/>
                <w:szCs w:val="24"/>
                <w14:ligatures w14:val="none"/>
              </w:rPr>
            </w:pPr>
            <w:r>
              <w:rPr>
                <w:rFonts w:cs="Times New Roman"/>
                <w:color w:val="000000"/>
                <w:sz w:val="24"/>
                <w:szCs w:val="24"/>
                <w14:ligatures w14:val="none"/>
              </w:rPr>
              <w:t>项目的实施使增江河、东江河流域水质环境持续稳定，为营造良好的水质环境提供了保障。</w:t>
            </w:r>
          </w:p>
        </w:tc>
      </w:tr>
      <w:tr w14:paraId="77B2F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3" w:type="dxa"/>
            <w:shd w:val="clear" w:color="000000" w:fill="auto"/>
            <w:noWrap/>
            <w:vAlign w:val="center"/>
          </w:tcPr>
          <w:p w14:paraId="1BBDAC16">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满意度</w:t>
            </w:r>
          </w:p>
          <w:p w14:paraId="06709F7A">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指标</w:t>
            </w:r>
          </w:p>
        </w:tc>
        <w:tc>
          <w:tcPr>
            <w:tcW w:w="1282" w:type="dxa"/>
            <w:shd w:val="clear" w:color="000000" w:fill="auto"/>
            <w:noWrap/>
            <w:vAlign w:val="center"/>
          </w:tcPr>
          <w:p w14:paraId="53C7879F">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服务对象</w:t>
            </w:r>
          </w:p>
          <w:p w14:paraId="77B30181">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满意度指标</w:t>
            </w:r>
          </w:p>
        </w:tc>
        <w:tc>
          <w:tcPr>
            <w:tcW w:w="1369" w:type="dxa"/>
            <w:shd w:val="clear" w:color="000000" w:fill="auto"/>
            <w:vAlign w:val="center"/>
          </w:tcPr>
          <w:p w14:paraId="6A698495">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社会满意度</w:t>
            </w:r>
          </w:p>
        </w:tc>
        <w:tc>
          <w:tcPr>
            <w:tcW w:w="1704" w:type="dxa"/>
            <w:shd w:val="clear" w:color="000000" w:fill="auto"/>
            <w:vAlign w:val="center"/>
          </w:tcPr>
          <w:p w14:paraId="2AE99138">
            <w:pPr>
              <w:widowControl/>
              <w:adjustRightInd w:val="0"/>
              <w:snapToGrid w:val="0"/>
              <w:spacing w:line="240" w:lineRule="auto"/>
              <w:ind w:firstLine="0" w:firstLineChars="0"/>
              <w:jc w:val="left"/>
              <w:rPr>
                <w:rFonts w:cs="Times New Roman"/>
                <w:color w:val="000000"/>
                <w:sz w:val="24"/>
                <w:szCs w:val="24"/>
                <w14:ligatures w14:val="none"/>
              </w:rPr>
            </w:pPr>
            <w:r>
              <w:rPr>
                <w:rFonts w:cs="Times New Roman"/>
                <w:color w:val="000000"/>
                <w:sz w:val="24"/>
                <w:szCs w:val="24"/>
                <w14:ligatures w14:val="none"/>
              </w:rPr>
              <w:t>社会公众对我区增江河、东江河部分流域水面保洁工作认可和支持，社会满意度达80%。</w:t>
            </w:r>
          </w:p>
        </w:tc>
        <w:tc>
          <w:tcPr>
            <w:tcW w:w="3408" w:type="dxa"/>
            <w:shd w:val="clear" w:color="000000" w:fill="auto"/>
            <w:vAlign w:val="center"/>
          </w:tcPr>
          <w:p w14:paraId="674B87A5">
            <w:pPr>
              <w:widowControl/>
              <w:adjustRightInd w:val="0"/>
              <w:snapToGrid w:val="0"/>
              <w:spacing w:line="240" w:lineRule="auto"/>
              <w:ind w:firstLine="0" w:firstLineChars="0"/>
              <w:jc w:val="left"/>
              <w:rPr>
                <w:rFonts w:cs="Times New Roman"/>
                <w:color w:val="000000"/>
                <w:sz w:val="24"/>
                <w:szCs w:val="24"/>
                <w14:ligatures w14:val="none"/>
              </w:rPr>
            </w:pPr>
            <w:r>
              <w:rPr>
                <w:rFonts w:cs="Times New Roman"/>
                <w:color w:val="000000"/>
                <w:sz w:val="24"/>
                <w:szCs w:val="24"/>
                <w14:ligatures w14:val="none"/>
              </w:rPr>
              <w:t>根据与区城市管理综合执法局沟通情况，项目未开展满意度调查。</w:t>
            </w:r>
          </w:p>
        </w:tc>
      </w:tr>
    </w:tbl>
    <w:p w14:paraId="3458436B">
      <w:pPr>
        <w:ind w:firstLine="0" w:firstLineChars="0"/>
        <w:jc w:val="left"/>
        <w:rPr>
          <w:rFonts w:eastAsia="黑体" w:cs="Times New Roman"/>
          <w:sz w:val="28"/>
          <w:szCs w:val="28"/>
        </w:rPr>
      </w:pPr>
    </w:p>
    <w:p w14:paraId="71823AA9">
      <w:pPr>
        <w:pStyle w:val="3"/>
        <w:ind w:firstLine="634"/>
        <w:rPr>
          <w:rFonts w:cs="Times New Roman"/>
        </w:rPr>
      </w:pPr>
      <w:bookmarkStart w:id="24" w:name="_Toc150282654"/>
      <w:bookmarkStart w:id="25" w:name="_Toc14971"/>
      <w:bookmarkStart w:id="26" w:name="_Toc835"/>
      <w:r>
        <w:rPr>
          <w:rFonts w:cs="Times New Roman"/>
        </w:rPr>
        <w:t>（三）项目主要绩效</w:t>
      </w:r>
      <w:bookmarkEnd w:id="24"/>
      <w:r>
        <w:rPr>
          <w:rFonts w:cs="Times New Roman"/>
        </w:rPr>
        <w:t>。</w:t>
      </w:r>
      <w:bookmarkEnd w:id="25"/>
      <w:bookmarkEnd w:id="26"/>
    </w:p>
    <w:p w14:paraId="67E18B16">
      <w:pPr>
        <w:pStyle w:val="4"/>
        <w:ind w:firstLine="634"/>
        <w:rPr>
          <w:rFonts w:cs="Times New Roman"/>
        </w:rPr>
      </w:pPr>
      <w:bookmarkStart w:id="27" w:name="_Toc150282655"/>
      <w:r>
        <w:rPr>
          <w:rFonts w:cs="Times New Roman"/>
        </w:rPr>
        <w:t>1.维护区域水质，促进环境保护。</w:t>
      </w:r>
    </w:p>
    <w:p w14:paraId="0825EEA6">
      <w:pPr>
        <w:ind w:firstLine="632"/>
        <w:rPr>
          <w:rFonts w:cs="Times New Roman"/>
        </w:rPr>
      </w:pPr>
      <w:r>
        <w:rPr>
          <w:rFonts w:cs="Times New Roman"/>
        </w:rPr>
        <w:t>项目通过开展水域保洁工作，能够有效减少河段水面及边坡上的垃圾、漂浮物和其他污染物，防止其进入水体，影响水质和生态系统，并及时清运垃圾防止其在岸边堆积，避免污染水体，减少因垃圾堆积导致的土壤侵蚀或其他损害，通过维持水域和周边环境清洁促进生态平衡和保护生物多样性。</w:t>
      </w:r>
    </w:p>
    <w:p w14:paraId="1B4CB738">
      <w:pPr>
        <w:pStyle w:val="4"/>
        <w:ind w:firstLine="634"/>
        <w:rPr>
          <w:rFonts w:cs="Times New Roman"/>
        </w:rPr>
      </w:pPr>
      <w:r>
        <w:rPr>
          <w:rFonts w:cs="Times New Roman"/>
        </w:rPr>
        <w:t>2.维护公共卫生，改善居民生活环境。</w:t>
      </w:r>
    </w:p>
    <w:p w14:paraId="09C56615">
      <w:pPr>
        <w:ind w:firstLine="632"/>
        <w:rPr>
          <w:rFonts w:cs="Times New Roman"/>
        </w:rPr>
      </w:pPr>
      <w:r>
        <w:rPr>
          <w:rFonts w:cs="Times New Roman"/>
        </w:rPr>
        <w:t>项目通过定期清洁和垃圾清运，一方面可以避免垃圾堆积印发的细菌、蚊虫等病媒生物滋生问题，降低病虫害传播的风险，保障居民健康；另一方面，项目的实施能够保障水域清洁和环境整洁，有助于维护自然景观的完整性和美观性，营造更加健康宜居的生活环境，有利于提高居民的生活质量。</w:t>
      </w:r>
    </w:p>
    <w:p w14:paraId="2CFCC131">
      <w:pPr>
        <w:pStyle w:val="2"/>
        <w:ind w:firstLine="632"/>
        <w:rPr>
          <w:rFonts w:cs="Times New Roman"/>
        </w:rPr>
      </w:pPr>
      <w:bookmarkStart w:id="28" w:name="_Toc17155"/>
      <w:bookmarkStart w:id="29" w:name="_Toc19399"/>
      <w:r>
        <w:rPr>
          <w:rFonts w:cs="Times New Roman"/>
        </w:rPr>
        <w:t>四、存在问题</w:t>
      </w:r>
      <w:bookmarkEnd w:id="27"/>
      <w:bookmarkEnd w:id="28"/>
      <w:bookmarkEnd w:id="29"/>
    </w:p>
    <w:p w14:paraId="5EA6FC53">
      <w:pPr>
        <w:pStyle w:val="3"/>
        <w:ind w:firstLine="634"/>
        <w:rPr>
          <w:rFonts w:cs="Times New Roman"/>
        </w:rPr>
      </w:pPr>
      <w:bookmarkStart w:id="30" w:name="_Toc150282656"/>
      <w:bookmarkStart w:id="31" w:name="_Toc30053"/>
      <w:bookmarkStart w:id="32" w:name="_Toc15361"/>
      <w:r>
        <w:rPr>
          <w:rFonts w:cs="Times New Roman"/>
        </w:rPr>
        <w:t>（一</w:t>
      </w:r>
      <w:bookmarkEnd w:id="30"/>
      <w:r>
        <w:rPr>
          <w:rFonts w:cs="Times New Roman"/>
        </w:rPr>
        <w:t>）财务工作规范性不足，财务管理有待加强。</w:t>
      </w:r>
      <w:bookmarkEnd w:id="31"/>
      <w:bookmarkEnd w:id="32"/>
    </w:p>
    <w:p w14:paraId="1F0CE00D">
      <w:pPr>
        <w:ind w:firstLine="632"/>
        <w:rPr>
          <w:rFonts w:cs="Times New Roman"/>
        </w:rPr>
      </w:pPr>
      <w:bookmarkStart w:id="33" w:name="_Toc150282657"/>
      <w:r>
        <w:rPr>
          <w:rFonts w:cs="Times New Roman"/>
        </w:rPr>
        <w:t>一是根据项目资金使用明细账，2023年支出金额为224.89万元，分别为市级补助资金45.98万元和区级财政资金178.91万元，但未分开设置明细账进行独立核算，不利于资金核对和溯源。二是原始凭证的要素不完整，现场核查2023年8月31日记账-08-0067号凭证、2023年7月31日记账-7-0058号凭证中所附原始凭证中《广州市增城区城市管理和综合执法局专项资金审批表》《广州市增城区城市管理和综合执法局发文审批表》主要领导审批意见中均未签署时间，原始单据的会计要素不完整。</w:t>
      </w:r>
    </w:p>
    <w:p w14:paraId="00F4B405">
      <w:pPr>
        <w:pStyle w:val="3"/>
        <w:ind w:firstLine="634"/>
        <w:rPr>
          <w:rFonts w:cs="Times New Roman"/>
        </w:rPr>
      </w:pPr>
      <w:bookmarkStart w:id="34" w:name="_Toc29750"/>
      <w:r>
        <w:rPr>
          <w:rFonts w:cs="Times New Roman"/>
        </w:rPr>
        <w:t>（二）考核工作缺乏严谨性，管理措施亟需完善。</w:t>
      </w:r>
      <w:bookmarkEnd w:id="34"/>
    </w:p>
    <w:p w14:paraId="6DCB5811">
      <w:pPr>
        <w:ind w:firstLine="632"/>
        <w:rPr>
          <w:rFonts w:cs="Times New Roman"/>
        </w:rPr>
      </w:pPr>
      <w:r>
        <w:rPr>
          <w:rFonts w:cs="Times New Roman"/>
        </w:rPr>
        <w:t>一是根据初次提交的《增城区增江河、东江河部分流域水上垃圾清洁保洁考核评分表》，核查发现2023年5月、7月的考核评分计算有误，主要包括子项扣分与得分逻辑关系有误、考核总分计算出错，考核评分工作缺乏严谨性。</w:t>
      </w:r>
    </w:p>
    <w:p w14:paraId="278A9AD0">
      <w:pPr>
        <w:ind w:firstLine="632"/>
        <w:rPr>
          <w:rFonts w:cs="Times New Roman"/>
        </w:rPr>
      </w:pPr>
      <w:r>
        <w:rPr>
          <w:rFonts w:cs="Times New Roman"/>
        </w:rPr>
        <w:t>二是结合考核评分表中的扣分项分析，其中船舶手续不齐全问题连续12个月被扣分，原因是2艘船舶未有《船舶所有权登记证书》等相关证件；未按要求配置人员、在规定时间内河道未完成保洁或支涌拦截点垃圾清捞等问题也存在多次扣分，但未见区城市管理综合执法局采取相应处理措施。项目实施管理工作不尽完善，未对考核结果制定相应的处理方案或处罚措施。</w:t>
      </w:r>
    </w:p>
    <w:p w14:paraId="6C5C969E">
      <w:pPr>
        <w:pStyle w:val="3"/>
        <w:ind w:firstLine="634"/>
        <w:rPr>
          <w:rFonts w:cs="Times New Roman"/>
        </w:rPr>
      </w:pPr>
      <w:bookmarkStart w:id="35" w:name="_Toc2431"/>
      <w:bookmarkStart w:id="36" w:name="_Toc15960"/>
      <w:r>
        <w:rPr>
          <w:rFonts w:cs="Times New Roman"/>
        </w:rPr>
        <w:t>（三）</w:t>
      </w:r>
      <w:bookmarkEnd w:id="33"/>
      <w:r>
        <w:rPr>
          <w:rFonts w:cs="Times New Roman"/>
        </w:rPr>
        <w:t>绩效体系设置不全面，有待进一步完善。</w:t>
      </w:r>
      <w:bookmarkEnd w:id="35"/>
      <w:bookmarkEnd w:id="36"/>
    </w:p>
    <w:p w14:paraId="3A30FAE9">
      <w:pPr>
        <w:ind w:firstLine="632"/>
        <w:rPr>
          <w:rFonts w:cs="Times New Roman"/>
        </w:rPr>
      </w:pPr>
      <w:r>
        <w:rPr>
          <w:rFonts w:cs="Times New Roman"/>
        </w:rPr>
        <w:t>本项目绩效目标设置存在以下问题：一是申报阶段绩效目标仅阐述了项目的总体实施内容，未结合项目可实现的产出和效益设置绩效目标，如河涌保洁长度、垃圾清理量、河道清洁率等；二是本项目为跨年度项目，未分别设置总体绩效目标与本年度绩效目标。</w:t>
      </w:r>
    </w:p>
    <w:p w14:paraId="7562C97B">
      <w:pPr>
        <w:ind w:firstLine="632"/>
        <w:rPr>
          <w:rFonts w:cs="Times New Roman"/>
        </w:rPr>
      </w:pPr>
      <w:r>
        <w:rPr>
          <w:rFonts w:cs="Times New Roman"/>
        </w:rPr>
        <w:t>绩效指标设置方面，一是年初申报阶段绩效指标设置水平有待提高，主要包括指标归类不准确，社会满意度应归为满意度指标，且指标值低于合理水平；绩效指标全面性不足，设置了数量指标和满意度指标，未设置时效、质量、生态效益等可体现项目产出和效益的指标。二是自评阶段设置的绩效指标不合理，所有指标均未设置指标值，且单位未根据项目实际准确填报指标完成情况，不利于对指标完成情况进行准确评价；</w:t>
      </w:r>
      <w:r>
        <w:rPr>
          <w:rFonts w:hint="eastAsia" w:ascii="仿宋_GB2312" w:cs="Times New Roman"/>
        </w:rPr>
        <w:t>“</w:t>
      </w:r>
      <w:r>
        <w:rPr>
          <w:rFonts w:cs="Times New Roman"/>
        </w:rPr>
        <w:t>水面垃圾、漂浮物清理率</w:t>
      </w:r>
      <w:r>
        <w:rPr>
          <w:rFonts w:hint="eastAsia" w:ascii="仿宋_GB2312" w:cs="Times New Roman"/>
        </w:rPr>
        <w:t>”</w:t>
      </w:r>
      <w:r>
        <w:rPr>
          <w:rFonts w:cs="Times New Roman"/>
        </w:rPr>
        <w:t>指标归类错误，按指标考核内容应归为数量指标；项目作为财政出资的环卫保洁类项目，在经济效益方面产生的影响不明显，设置经济效益指标不能直接体现项目效益；社会效益指标应针对项目对社会带来的正面影响具体设置指标名称，如</w:t>
      </w:r>
      <w:r>
        <w:rPr>
          <w:rFonts w:hint="eastAsia" w:ascii="仿宋_GB2312" w:cs="Times New Roman"/>
        </w:rPr>
        <w:t>“</w:t>
      </w:r>
      <w:r>
        <w:rPr>
          <w:rFonts w:cs="Times New Roman"/>
        </w:rPr>
        <w:t>改善城乡环境</w:t>
      </w:r>
      <w:r>
        <w:rPr>
          <w:rFonts w:hint="eastAsia" w:ascii="仿宋_GB2312" w:cs="Times New Roman"/>
        </w:rPr>
        <w:t>”</w:t>
      </w:r>
      <w:r>
        <w:rPr>
          <w:rFonts w:cs="Times New Roman"/>
        </w:rPr>
        <w:t>或</w:t>
      </w:r>
      <w:r>
        <w:rPr>
          <w:rFonts w:hint="eastAsia" w:ascii="仿宋_GB2312" w:cs="Times New Roman"/>
        </w:rPr>
        <w:t>“</w:t>
      </w:r>
      <w:r>
        <w:rPr>
          <w:rFonts w:cs="Times New Roman"/>
        </w:rPr>
        <w:t>提供就业岗位</w:t>
      </w:r>
      <w:r>
        <w:rPr>
          <w:rFonts w:hint="eastAsia" w:ascii="仿宋_GB2312" w:cs="Times New Roman"/>
        </w:rPr>
        <w:t>”</w:t>
      </w:r>
      <w:r>
        <w:rPr>
          <w:rFonts w:cs="Times New Roman"/>
        </w:rPr>
        <w:t>等；生态效益指标与可持续影响指标同理，建议设置为</w:t>
      </w:r>
      <w:r>
        <w:rPr>
          <w:rFonts w:hint="eastAsia" w:ascii="仿宋_GB2312" w:cs="Times New Roman"/>
        </w:rPr>
        <w:t>“</w:t>
      </w:r>
      <w:r>
        <w:rPr>
          <w:rFonts w:cs="Times New Roman"/>
        </w:rPr>
        <w:t>减少水环境污染</w:t>
      </w:r>
      <w:r>
        <w:rPr>
          <w:rFonts w:hint="eastAsia" w:ascii="仿宋_GB2312" w:cs="Times New Roman"/>
        </w:rPr>
        <w:t>”</w:t>
      </w:r>
      <w:r>
        <w:rPr>
          <w:rFonts w:cs="Times New Roman"/>
        </w:rPr>
        <w:t>、</w:t>
      </w:r>
      <w:r>
        <w:rPr>
          <w:rFonts w:hint="eastAsia" w:ascii="仿宋_GB2312" w:cs="Times New Roman"/>
        </w:rPr>
        <w:t>“</w:t>
      </w:r>
      <w:r>
        <w:rPr>
          <w:rFonts w:cs="Times New Roman"/>
        </w:rPr>
        <w:t>持续改善水域环境</w:t>
      </w:r>
      <w:r>
        <w:rPr>
          <w:rFonts w:hint="eastAsia" w:ascii="仿宋_GB2312" w:cs="Times New Roman"/>
        </w:rPr>
        <w:t>”</w:t>
      </w:r>
      <w:r>
        <w:rPr>
          <w:rFonts w:cs="Times New Roman"/>
        </w:rPr>
        <w:t>等具体效益。</w:t>
      </w:r>
    </w:p>
    <w:p w14:paraId="5DFB1D11">
      <w:pPr>
        <w:pStyle w:val="2"/>
        <w:ind w:firstLine="632"/>
        <w:rPr>
          <w:rFonts w:cs="Times New Roman"/>
        </w:rPr>
      </w:pPr>
      <w:bookmarkStart w:id="37" w:name="_Toc150282658"/>
      <w:bookmarkStart w:id="38" w:name="_Toc24029"/>
      <w:bookmarkStart w:id="39" w:name="_Toc8029"/>
      <w:r>
        <w:rPr>
          <w:rFonts w:cs="Times New Roman"/>
        </w:rPr>
        <w:t>五、改进建议</w:t>
      </w:r>
      <w:bookmarkEnd w:id="37"/>
      <w:bookmarkEnd w:id="38"/>
      <w:bookmarkEnd w:id="39"/>
    </w:p>
    <w:p w14:paraId="127CCD5C">
      <w:pPr>
        <w:pStyle w:val="3"/>
        <w:ind w:firstLine="634"/>
        <w:rPr>
          <w:rFonts w:cs="Times New Roman"/>
        </w:rPr>
      </w:pPr>
      <w:bookmarkStart w:id="40" w:name="_Toc150282659"/>
      <w:bookmarkStart w:id="41" w:name="_Toc14195"/>
      <w:bookmarkStart w:id="42" w:name="_Toc14081"/>
      <w:r>
        <w:rPr>
          <w:rFonts w:cs="Times New Roman"/>
        </w:rPr>
        <w:t>（一）</w:t>
      </w:r>
      <w:bookmarkEnd w:id="40"/>
      <w:r>
        <w:rPr>
          <w:rFonts w:cs="Times New Roman"/>
        </w:rPr>
        <w:t>加强资金管理工作，提高财务管理水平。</w:t>
      </w:r>
      <w:bookmarkEnd w:id="41"/>
      <w:bookmarkEnd w:id="42"/>
    </w:p>
    <w:p w14:paraId="624F1976">
      <w:pPr>
        <w:ind w:firstLine="632"/>
        <w:rPr>
          <w:rFonts w:cs="Times New Roman"/>
        </w:rPr>
      </w:pPr>
      <w:r>
        <w:rPr>
          <w:rFonts w:cs="Times New Roman"/>
        </w:rPr>
        <w:t>一是分类核算资金，对于不同来源的资金如上级资金、本级资金等应明确区分，并设置专账核算，确保资金使用合规并能被追溯。</w:t>
      </w:r>
    </w:p>
    <w:p w14:paraId="0AFEF5DA">
      <w:pPr>
        <w:ind w:firstLine="632"/>
        <w:rPr>
          <w:rFonts w:cs="Times New Roman"/>
        </w:rPr>
      </w:pPr>
      <w:r>
        <w:rPr>
          <w:rFonts w:cs="Times New Roman"/>
        </w:rPr>
        <w:t>二是建议完善原始凭证管理，在会计凭证入账前，严格执行审核流程，确保所有原始凭证要素完整，包括审批意见、签字、日期等，对于缺少信息的凭证，应及时退回补充。</w:t>
      </w:r>
    </w:p>
    <w:p w14:paraId="75B0B5CC">
      <w:pPr>
        <w:pStyle w:val="3"/>
        <w:ind w:firstLine="634"/>
        <w:rPr>
          <w:rFonts w:cs="Times New Roman"/>
        </w:rPr>
      </w:pPr>
      <w:bookmarkStart w:id="43" w:name="_Toc5418"/>
      <w:r>
        <w:rPr>
          <w:rFonts w:cs="Times New Roman"/>
        </w:rPr>
        <w:t>（二）及时要求问题整改，进一步落实监管职责。</w:t>
      </w:r>
      <w:bookmarkEnd w:id="43"/>
    </w:p>
    <w:p w14:paraId="7320052A">
      <w:pPr>
        <w:ind w:firstLine="632"/>
        <w:rPr>
          <w:rFonts w:cs="Times New Roman"/>
        </w:rPr>
      </w:pPr>
      <w:r>
        <w:rPr>
          <w:rFonts w:cs="Times New Roman"/>
        </w:rPr>
        <w:t>一是建议在进行考核评分工作时仔细核对扣分问题和相应扣除分数，指定复核人严格实施复核流程，避免出现错误评分或错误计分的问题，提高考核工作的严谨性。</w:t>
      </w:r>
    </w:p>
    <w:p w14:paraId="24342C38">
      <w:pPr>
        <w:ind w:firstLine="632"/>
        <w:rPr>
          <w:rFonts w:cs="Times New Roman"/>
        </w:rPr>
      </w:pPr>
      <w:r>
        <w:rPr>
          <w:rFonts w:cs="Times New Roman"/>
        </w:rPr>
        <w:t>二是针对船舶手续不齐全的问题，建议区城市管理综合执法局督促服务单位尽快进行整改，明确要求服务单位限期办理《船舶所有权登记证书》等相关证件。对于保洁工作中频繁出现的问题，建议区城市管理综合执法局及时要求服务单位进行整改，并优化考核机制，制定奖惩措施，同一考核维度连续满分时给予一定奖励，对同类问题扣分频次累积达到一定程度时进行相应扣罚，促进服务单位提高保洁工作质量，进一步落实主管单位的监管职责。</w:t>
      </w:r>
    </w:p>
    <w:p w14:paraId="5EB8AEF5">
      <w:pPr>
        <w:pStyle w:val="3"/>
        <w:ind w:firstLine="634"/>
        <w:rPr>
          <w:rFonts w:cs="Times New Roman"/>
        </w:rPr>
      </w:pPr>
      <w:bookmarkStart w:id="44" w:name="_Toc19598"/>
      <w:bookmarkStart w:id="45" w:name="_Toc19424"/>
      <w:r>
        <w:rPr>
          <w:rFonts w:cs="Times New Roman"/>
        </w:rPr>
        <w:t>（三）完善绩效指标体系，完善绩效管理工作。</w:t>
      </w:r>
      <w:bookmarkEnd w:id="44"/>
      <w:bookmarkEnd w:id="45"/>
    </w:p>
    <w:p w14:paraId="73861058">
      <w:pPr>
        <w:ind w:firstLine="632"/>
        <w:rPr>
          <w:rFonts w:cs="Times New Roman"/>
        </w:rPr>
      </w:pPr>
      <w:r>
        <w:rPr>
          <w:rFonts w:cs="Times New Roman"/>
        </w:rPr>
        <w:t>项目绩效目标设置方面，一是建议在申报阶段设置绩效目标时，应结合项目实施内容设定项目产出和效益，如河涌保洁长度、垃圾清理量、河道清洁率等，充分反映项目实施成效；作为跨年度项目，应分别设置总体绩效目标与本年度绩效目标。</w:t>
      </w:r>
    </w:p>
    <w:p w14:paraId="4D55FFCB">
      <w:pPr>
        <w:ind w:firstLine="632"/>
        <w:rPr>
          <w:rFonts w:cs="Times New Roman"/>
        </w:rPr>
      </w:pPr>
      <w:r>
        <w:rPr>
          <w:rFonts w:cs="Times New Roman"/>
        </w:rPr>
        <w:t>项目绩效指标设置方面，一是建议将项目产出和效益细化量化地设置为绩效指标，完整反映项目整体产出和长期影响，如本项目可对应设置</w:t>
      </w:r>
      <w:r>
        <w:rPr>
          <w:rFonts w:hint="eastAsia" w:ascii="仿宋_GB2312" w:cs="Times New Roman"/>
        </w:rPr>
        <w:t>“</w:t>
      </w:r>
      <w:r>
        <w:rPr>
          <w:rFonts w:cs="Times New Roman"/>
        </w:rPr>
        <w:t>水域保洁面积</w:t>
      </w:r>
      <w:r>
        <w:rPr>
          <w:rFonts w:hint="eastAsia" w:ascii="仿宋_GB2312" w:cs="Times New Roman"/>
        </w:rPr>
        <w:t>”“</w:t>
      </w:r>
      <w:r>
        <w:rPr>
          <w:rFonts w:cs="Times New Roman"/>
        </w:rPr>
        <w:t>服务考核合格率</w:t>
      </w:r>
      <w:r>
        <w:rPr>
          <w:rFonts w:hint="eastAsia" w:ascii="仿宋_GB2312" w:cs="Times New Roman"/>
        </w:rPr>
        <w:t>”“</w:t>
      </w:r>
      <w:r>
        <w:rPr>
          <w:rFonts w:cs="Times New Roman"/>
        </w:rPr>
        <w:t>垃圾清运及时率</w:t>
      </w:r>
      <w:r>
        <w:rPr>
          <w:rFonts w:hint="eastAsia" w:ascii="仿宋_GB2312" w:cs="Times New Roman"/>
        </w:rPr>
        <w:t>”</w:t>
      </w:r>
      <w:r>
        <w:rPr>
          <w:rFonts w:cs="Times New Roman"/>
        </w:rPr>
        <w:t>等产出指标，效益方面可设置</w:t>
      </w:r>
      <w:r>
        <w:rPr>
          <w:rFonts w:hint="eastAsia" w:ascii="仿宋_GB2312" w:cs="Times New Roman"/>
        </w:rPr>
        <w:t>“</w:t>
      </w:r>
      <w:r>
        <w:rPr>
          <w:rFonts w:cs="Times New Roman"/>
        </w:rPr>
        <w:t>保持水域清洁</w:t>
      </w:r>
      <w:r>
        <w:rPr>
          <w:rFonts w:hint="eastAsia" w:ascii="仿宋_GB2312" w:cs="Times New Roman"/>
        </w:rPr>
        <w:t>”“</w:t>
      </w:r>
      <w:r>
        <w:rPr>
          <w:rFonts w:cs="Times New Roman"/>
        </w:rPr>
        <w:t>保障公共卫生</w:t>
      </w:r>
      <w:r>
        <w:rPr>
          <w:rFonts w:hint="eastAsia" w:ascii="仿宋_GB2312" w:cs="Times New Roman"/>
        </w:rPr>
        <w:t>”</w:t>
      </w:r>
      <w:r>
        <w:rPr>
          <w:rFonts w:cs="Times New Roman"/>
        </w:rPr>
        <w:t>等。二是建议将申报阶段设置的绩效目标和绩效指标同步至自评阶段进行自评，若有调整应及时申请修改。其次是在自评阶段，应为每一项绩效指标设定具体的目标值，并根据项目实际准确填报指标完成情况，以便于后续的考核和评比，确保绩效评估有依据可循。然后是明确指标考核方向，正确归类指标，避免混淆，如</w:t>
      </w:r>
      <w:r>
        <w:rPr>
          <w:rFonts w:hint="eastAsia" w:ascii="仿宋_GB2312" w:cs="Times New Roman"/>
        </w:rPr>
        <w:t>“</w:t>
      </w:r>
      <w:r>
        <w:rPr>
          <w:rFonts w:cs="Times New Roman"/>
        </w:rPr>
        <w:t>水面垃圾、漂浮物清理率</w:t>
      </w:r>
      <w:r>
        <w:rPr>
          <w:rFonts w:hint="eastAsia" w:ascii="仿宋_GB2312" w:cs="Times New Roman"/>
        </w:rPr>
        <w:t>”</w:t>
      </w:r>
      <w:r>
        <w:rPr>
          <w:rFonts w:cs="Times New Roman"/>
        </w:rPr>
        <w:t>可归为数量指标，考核项目质量可设置</w:t>
      </w:r>
      <w:r>
        <w:rPr>
          <w:rFonts w:hint="eastAsia" w:ascii="仿宋_GB2312" w:cs="Times New Roman"/>
        </w:rPr>
        <w:t>“</w:t>
      </w:r>
      <w:r>
        <w:rPr>
          <w:rFonts w:cs="Times New Roman"/>
        </w:rPr>
        <w:t>服务考核合格率</w:t>
      </w:r>
      <w:r>
        <w:rPr>
          <w:rFonts w:hint="eastAsia" w:ascii="仿宋_GB2312" w:cs="Times New Roman"/>
        </w:rPr>
        <w:t>”</w:t>
      </w:r>
      <w:r>
        <w:rPr>
          <w:rFonts w:cs="Times New Roman"/>
        </w:rPr>
        <w:t>等指标。其次是具体化效益指标，根据项目的社会影响，设置具体的效益指标名称，可设置如</w:t>
      </w:r>
      <w:r>
        <w:rPr>
          <w:rFonts w:hint="eastAsia" w:ascii="仿宋_GB2312" w:cs="Times New Roman"/>
        </w:rPr>
        <w:t>“</w:t>
      </w:r>
      <w:r>
        <w:rPr>
          <w:rFonts w:cs="Times New Roman"/>
        </w:rPr>
        <w:t>改善城乡环境</w:t>
      </w:r>
      <w:r>
        <w:rPr>
          <w:rFonts w:hint="eastAsia" w:ascii="仿宋_GB2312" w:cs="Times New Roman"/>
        </w:rPr>
        <w:t>”“</w:t>
      </w:r>
      <w:r>
        <w:rPr>
          <w:rFonts w:cs="Times New Roman"/>
        </w:rPr>
        <w:t>保障公共卫生</w:t>
      </w:r>
      <w:r>
        <w:rPr>
          <w:rFonts w:hint="eastAsia" w:ascii="仿宋_GB2312" w:cs="Times New Roman"/>
        </w:rPr>
        <w:t>”</w:t>
      </w:r>
      <w:r>
        <w:rPr>
          <w:rFonts w:cs="Times New Roman"/>
        </w:rPr>
        <w:t>等的社会效益指标，明确项目对社会的正面作用；可设置如</w:t>
      </w:r>
      <w:r>
        <w:rPr>
          <w:rFonts w:hint="eastAsia" w:ascii="仿宋_GB2312" w:cs="Times New Roman"/>
        </w:rPr>
        <w:t>“</w:t>
      </w:r>
      <w:r>
        <w:rPr>
          <w:rFonts w:cs="Times New Roman"/>
        </w:rPr>
        <w:t>减少水环境污染</w:t>
      </w:r>
      <w:r>
        <w:rPr>
          <w:rFonts w:hint="eastAsia" w:ascii="仿宋_GB2312" w:cs="Times New Roman"/>
        </w:rPr>
        <w:t>”</w:t>
      </w:r>
      <w:r>
        <w:rPr>
          <w:rFonts w:cs="Times New Roman"/>
        </w:rPr>
        <w:t>、</w:t>
      </w:r>
      <w:r>
        <w:rPr>
          <w:rFonts w:hint="eastAsia" w:ascii="仿宋_GB2312" w:cs="Times New Roman"/>
        </w:rPr>
        <w:t>“</w:t>
      </w:r>
      <w:r>
        <w:rPr>
          <w:rFonts w:cs="Times New Roman"/>
        </w:rPr>
        <w:t>持续改善水域环境</w:t>
      </w:r>
      <w:r>
        <w:rPr>
          <w:rFonts w:hint="eastAsia" w:ascii="仿宋_GB2312" w:cs="Times New Roman"/>
        </w:rPr>
        <w:t>”</w:t>
      </w:r>
      <w:r>
        <w:rPr>
          <w:rFonts w:cs="Times New Roman"/>
        </w:rPr>
        <w:t>等生态效益指标，以反映项目对环境的长期积极影响。</w:t>
      </w:r>
    </w:p>
    <w:p w14:paraId="246E9D8A">
      <w:pPr>
        <w:ind w:firstLine="632"/>
        <w:rPr>
          <w:rFonts w:cs="Times New Roman"/>
        </w:rPr>
      </w:pPr>
    </w:p>
    <w:p w14:paraId="0F974D8B">
      <w:pPr>
        <w:ind w:firstLine="632"/>
        <w:rPr>
          <w:rFonts w:cs="Times New Roman"/>
        </w:rPr>
      </w:pPr>
    </w:p>
    <w:p w14:paraId="275FBFDB">
      <w:pPr>
        <w:ind w:firstLine="632"/>
        <w:rPr>
          <w:rFonts w:cs="Times New Roman"/>
        </w:rPr>
      </w:pPr>
      <w:r>
        <w:rPr>
          <w:rFonts w:cs="Times New Roman"/>
        </w:rPr>
        <w:t>附件：项目支出绩效自评复核表</w:t>
      </w:r>
    </w:p>
    <w:p w14:paraId="1425A614">
      <w:pPr>
        <w:ind w:firstLine="0" w:firstLineChars="0"/>
        <w:rPr>
          <w:rFonts w:cs="Times New Roman"/>
        </w:rPr>
      </w:pPr>
    </w:p>
    <w:p w14:paraId="569D0819">
      <w:pPr>
        <w:ind w:firstLine="0" w:firstLineChars="0"/>
        <w:rPr>
          <w:rFonts w:cs="Times New Roman"/>
        </w:rPr>
      </w:pPr>
    </w:p>
    <w:p w14:paraId="17FDB85F">
      <w:pPr>
        <w:ind w:firstLine="0" w:firstLineChars="0"/>
        <w:jc w:val="right"/>
        <w:rPr>
          <w:rFonts w:cs="Times New Roman"/>
        </w:rPr>
      </w:pPr>
      <w:r>
        <w:rPr>
          <w:rFonts w:cs="Times New Roman"/>
        </w:rPr>
        <w:t>广东国众联行资产评估土地房地产估价规划咨询有限公司</w:t>
      </w:r>
    </w:p>
    <w:p w14:paraId="064E185B">
      <w:pPr>
        <w:wordWrap w:val="0"/>
        <w:ind w:right="1264" w:firstLine="632"/>
        <w:jc w:val="right"/>
        <w:rPr>
          <w:rFonts w:cs="Times New Roman"/>
        </w:rPr>
      </w:pPr>
      <w:r>
        <w:rPr>
          <w:rFonts w:cs="Times New Roman"/>
        </w:rPr>
        <w:t>2024年9月</w:t>
      </w:r>
    </w:p>
    <w:p w14:paraId="1DD50B1C">
      <w:pPr>
        <w:ind w:firstLine="632"/>
        <w:jc w:val="right"/>
        <w:rPr>
          <w:rFonts w:cs="Times New Roman"/>
        </w:rPr>
      </w:pPr>
    </w:p>
    <w:p w14:paraId="75047101">
      <w:pPr>
        <w:ind w:firstLine="632"/>
        <w:jc w:val="right"/>
        <w:rPr>
          <w:rFonts w:cs="Times New Roman"/>
        </w:rPr>
        <w:sectPr>
          <w:footerReference r:id="rId11" w:type="first"/>
          <w:pgSz w:w="11906" w:h="16838"/>
          <w:pgMar w:top="2098" w:right="1474" w:bottom="1985" w:left="1588" w:header="851" w:footer="1758" w:gutter="0"/>
          <w:pgNumType w:fmt="numberInDash" w:start="1"/>
          <w:cols w:space="425" w:num="1"/>
          <w:titlePg/>
          <w:docGrid w:type="linesAndChars" w:linePitch="579" w:charSpace="-849"/>
        </w:sectPr>
      </w:pPr>
    </w:p>
    <w:p w14:paraId="27B9F5FE">
      <w:pPr>
        <w:pStyle w:val="2"/>
        <w:ind w:firstLine="632"/>
        <w:rPr>
          <w:rFonts w:cs="Times New Roman"/>
        </w:rPr>
      </w:pPr>
      <w:bookmarkStart w:id="46" w:name="_Toc30165"/>
      <w:bookmarkStart w:id="47" w:name="_Toc13023"/>
      <w:r>
        <w:rPr>
          <w:rFonts w:cs="Times New Roman"/>
        </w:rPr>
        <w:t>附件：项目支出绩效自评复核表</w:t>
      </w:r>
      <w:bookmarkEnd w:id="46"/>
      <w:bookmarkEnd w:id="47"/>
    </w:p>
    <w:p w14:paraId="1B32AA12">
      <w:pPr>
        <w:ind w:firstLine="0" w:firstLineChars="0"/>
        <w:jc w:val="center"/>
        <w:rPr>
          <w:rFonts w:eastAsia="黑体" w:cs="Times New Roman"/>
          <w:sz w:val="28"/>
          <w:szCs w:val="44"/>
        </w:rPr>
      </w:pPr>
      <w:r>
        <w:rPr>
          <w:rFonts w:eastAsia="黑体" w:cs="Times New Roman"/>
          <w:sz w:val="28"/>
          <w:szCs w:val="44"/>
        </w:rPr>
        <w:t>增城区增江河东江河部分流域水上垃圾清洁保洁项目经费绩效自评复核表</w:t>
      </w:r>
    </w:p>
    <w:tbl>
      <w:tblPr>
        <w:tblStyle w:val="15"/>
        <w:tblW w:w="51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
        <w:gridCol w:w="799"/>
        <w:gridCol w:w="1199"/>
        <w:gridCol w:w="622"/>
        <w:gridCol w:w="1169"/>
        <w:gridCol w:w="1724"/>
        <w:gridCol w:w="1276"/>
        <w:gridCol w:w="4922"/>
        <w:gridCol w:w="785"/>
      </w:tblGrid>
      <w:tr w14:paraId="3EEC4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875" w:type="dxa"/>
            <w:vMerge w:val="restart"/>
            <w:shd w:val="clear" w:color="auto" w:fill="auto"/>
            <w:vAlign w:val="center"/>
          </w:tcPr>
          <w:p w14:paraId="1DD33327">
            <w:pPr>
              <w:widowControl/>
              <w:adjustRightInd w:val="0"/>
              <w:snapToGrid w:val="0"/>
              <w:spacing w:line="240" w:lineRule="auto"/>
              <w:ind w:firstLine="0" w:firstLineChars="0"/>
              <w:jc w:val="left"/>
              <w:rPr>
                <w:rFonts w:cs="Times New Roman"/>
                <w:b/>
                <w:bCs/>
                <w:sz w:val="24"/>
                <w:szCs w:val="24"/>
                <w14:ligatures w14:val="none"/>
              </w:rPr>
            </w:pPr>
            <w:r>
              <w:rPr>
                <w:rFonts w:cs="Times New Roman"/>
                <w:b/>
                <w:bCs/>
                <w:sz w:val="24"/>
                <w:szCs w:val="24"/>
                <w14:ligatures w14:val="none"/>
              </w:rPr>
              <w:t>一级</w:t>
            </w:r>
            <w:r>
              <w:rPr>
                <w:rFonts w:cs="Times New Roman"/>
                <w:b/>
                <w:bCs/>
                <w:sz w:val="24"/>
                <w:szCs w:val="24"/>
                <w14:ligatures w14:val="none"/>
              </w:rPr>
              <w:br w:type="textWrapping"/>
            </w:r>
            <w:r>
              <w:rPr>
                <w:rFonts w:cs="Times New Roman"/>
                <w:b/>
                <w:bCs/>
                <w:sz w:val="24"/>
                <w:szCs w:val="24"/>
                <w14:ligatures w14:val="none"/>
              </w:rPr>
              <w:t>指标</w:t>
            </w:r>
          </w:p>
        </w:tc>
        <w:tc>
          <w:tcPr>
            <w:tcW w:w="799" w:type="dxa"/>
            <w:vMerge w:val="restart"/>
            <w:shd w:val="clear" w:color="auto" w:fill="auto"/>
            <w:vAlign w:val="center"/>
          </w:tcPr>
          <w:p w14:paraId="6FF73832">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二级</w:t>
            </w:r>
            <w:r>
              <w:rPr>
                <w:rFonts w:cs="Times New Roman"/>
                <w:b/>
                <w:bCs/>
                <w:sz w:val="24"/>
                <w:szCs w:val="24"/>
                <w14:ligatures w14:val="none"/>
              </w:rPr>
              <w:br w:type="textWrapping"/>
            </w:r>
            <w:r>
              <w:rPr>
                <w:rFonts w:cs="Times New Roman"/>
                <w:b/>
                <w:bCs/>
                <w:sz w:val="24"/>
                <w:szCs w:val="24"/>
                <w14:ligatures w14:val="none"/>
              </w:rPr>
              <w:t>指标</w:t>
            </w:r>
          </w:p>
        </w:tc>
        <w:tc>
          <w:tcPr>
            <w:tcW w:w="1199" w:type="dxa"/>
            <w:vMerge w:val="restart"/>
            <w:shd w:val="clear" w:color="auto" w:fill="auto"/>
            <w:noWrap/>
            <w:vAlign w:val="center"/>
          </w:tcPr>
          <w:p w14:paraId="3289E1CE">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三级指标</w:t>
            </w:r>
          </w:p>
        </w:tc>
        <w:tc>
          <w:tcPr>
            <w:tcW w:w="622" w:type="dxa"/>
            <w:vMerge w:val="restart"/>
            <w:shd w:val="clear" w:color="auto" w:fill="auto"/>
            <w:vAlign w:val="center"/>
          </w:tcPr>
          <w:p w14:paraId="4E41A64B">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分值</w:t>
            </w:r>
          </w:p>
        </w:tc>
        <w:tc>
          <w:tcPr>
            <w:tcW w:w="2893" w:type="dxa"/>
            <w:gridSpan w:val="2"/>
            <w:shd w:val="clear" w:color="auto" w:fill="auto"/>
            <w:vAlign w:val="center"/>
          </w:tcPr>
          <w:p w14:paraId="7900B769">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评分标准</w:t>
            </w:r>
          </w:p>
        </w:tc>
        <w:tc>
          <w:tcPr>
            <w:tcW w:w="1276" w:type="dxa"/>
            <w:shd w:val="clear" w:color="auto" w:fill="auto"/>
            <w:noWrap/>
            <w:vAlign w:val="center"/>
          </w:tcPr>
          <w:p w14:paraId="38E67D54">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单位自评情况</w:t>
            </w:r>
          </w:p>
        </w:tc>
        <w:tc>
          <w:tcPr>
            <w:tcW w:w="5707" w:type="dxa"/>
            <w:gridSpan w:val="2"/>
            <w:shd w:val="clear" w:color="auto" w:fill="auto"/>
            <w:noWrap/>
            <w:vAlign w:val="center"/>
          </w:tcPr>
          <w:p w14:paraId="4DB71A97">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第三方复核情况</w:t>
            </w:r>
          </w:p>
        </w:tc>
      </w:tr>
      <w:tr w14:paraId="51B91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875" w:type="dxa"/>
            <w:vMerge w:val="continue"/>
            <w:vAlign w:val="center"/>
          </w:tcPr>
          <w:p w14:paraId="29684392">
            <w:pPr>
              <w:widowControl/>
              <w:adjustRightInd w:val="0"/>
              <w:snapToGrid w:val="0"/>
              <w:spacing w:line="240" w:lineRule="auto"/>
              <w:ind w:firstLine="0" w:firstLineChars="0"/>
              <w:jc w:val="left"/>
              <w:rPr>
                <w:rFonts w:cs="Times New Roman"/>
                <w:b/>
                <w:bCs/>
                <w:sz w:val="24"/>
                <w:szCs w:val="24"/>
                <w14:ligatures w14:val="none"/>
              </w:rPr>
            </w:pPr>
          </w:p>
        </w:tc>
        <w:tc>
          <w:tcPr>
            <w:tcW w:w="799" w:type="dxa"/>
            <w:vMerge w:val="continue"/>
            <w:vAlign w:val="center"/>
          </w:tcPr>
          <w:p w14:paraId="62936BDD">
            <w:pPr>
              <w:widowControl/>
              <w:adjustRightInd w:val="0"/>
              <w:snapToGrid w:val="0"/>
              <w:spacing w:line="240" w:lineRule="auto"/>
              <w:ind w:firstLine="0" w:firstLineChars="0"/>
              <w:jc w:val="center"/>
              <w:rPr>
                <w:rFonts w:cs="Times New Roman"/>
                <w:b/>
                <w:bCs/>
                <w:sz w:val="24"/>
                <w:szCs w:val="24"/>
                <w14:ligatures w14:val="none"/>
              </w:rPr>
            </w:pPr>
          </w:p>
        </w:tc>
        <w:tc>
          <w:tcPr>
            <w:tcW w:w="1199" w:type="dxa"/>
            <w:vMerge w:val="continue"/>
            <w:vAlign w:val="center"/>
          </w:tcPr>
          <w:p w14:paraId="07536262">
            <w:pPr>
              <w:widowControl/>
              <w:adjustRightInd w:val="0"/>
              <w:snapToGrid w:val="0"/>
              <w:spacing w:line="240" w:lineRule="auto"/>
              <w:ind w:firstLine="0" w:firstLineChars="0"/>
              <w:jc w:val="center"/>
              <w:rPr>
                <w:rFonts w:cs="Times New Roman"/>
                <w:b/>
                <w:bCs/>
                <w:sz w:val="24"/>
                <w:szCs w:val="24"/>
                <w14:ligatures w14:val="none"/>
              </w:rPr>
            </w:pPr>
          </w:p>
        </w:tc>
        <w:tc>
          <w:tcPr>
            <w:tcW w:w="622" w:type="dxa"/>
            <w:vMerge w:val="continue"/>
            <w:vAlign w:val="center"/>
          </w:tcPr>
          <w:p w14:paraId="64D1DD23">
            <w:pPr>
              <w:widowControl/>
              <w:adjustRightInd w:val="0"/>
              <w:snapToGrid w:val="0"/>
              <w:spacing w:line="240" w:lineRule="auto"/>
              <w:ind w:firstLine="0" w:firstLineChars="0"/>
              <w:jc w:val="left"/>
              <w:rPr>
                <w:rFonts w:cs="Times New Roman"/>
                <w:b/>
                <w:bCs/>
                <w:sz w:val="24"/>
                <w:szCs w:val="24"/>
                <w14:ligatures w14:val="none"/>
              </w:rPr>
            </w:pPr>
          </w:p>
        </w:tc>
        <w:tc>
          <w:tcPr>
            <w:tcW w:w="1169" w:type="dxa"/>
            <w:shd w:val="clear" w:color="auto" w:fill="auto"/>
            <w:vAlign w:val="center"/>
          </w:tcPr>
          <w:p w14:paraId="7CBDE784">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年度指标值</w:t>
            </w:r>
          </w:p>
        </w:tc>
        <w:tc>
          <w:tcPr>
            <w:tcW w:w="1724" w:type="dxa"/>
            <w:shd w:val="clear" w:color="auto" w:fill="auto"/>
            <w:vAlign w:val="center"/>
          </w:tcPr>
          <w:p w14:paraId="1AA2D373">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实际完成指标值</w:t>
            </w:r>
          </w:p>
        </w:tc>
        <w:tc>
          <w:tcPr>
            <w:tcW w:w="1276" w:type="dxa"/>
            <w:shd w:val="clear" w:color="auto" w:fill="auto"/>
            <w:vAlign w:val="center"/>
          </w:tcPr>
          <w:p w14:paraId="6E9315F3">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自评</w:t>
            </w:r>
          </w:p>
          <w:p w14:paraId="01807802">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得分</w:t>
            </w:r>
          </w:p>
        </w:tc>
        <w:tc>
          <w:tcPr>
            <w:tcW w:w="4922" w:type="dxa"/>
            <w:shd w:val="clear" w:color="auto" w:fill="auto"/>
            <w:vAlign w:val="center"/>
          </w:tcPr>
          <w:p w14:paraId="03A7650A">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复核情况</w:t>
            </w:r>
          </w:p>
        </w:tc>
        <w:tc>
          <w:tcPr>
            <w:tcW w:w="785" w:type="dxa"/>
            <w:shd w:val="clear" w:color="auto" w:fill="auto"/>
            <w:vAlign w:val="center"/>
          </w:tcPr>
          <w:p w14:paraId="2E65F0CF">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复核</w:t>
            </w:r>
          </w:p>
          <w:p w14:paraId="4C705957">
            <w:pPr>
              <w:widowControl/>
              <w:adjustRightInd w:val="0"/>
              <w:snapToGrid w:val="0"/>
              <w:spacing w:line="240" w:lineRule="auto"/>
              <w:ind w:firstLine="0" w:firstLineChars="0"/>
              <w:jc w:val="center"/>
              <w:rPr>
                <w:rFonts w:cs="Times New Roman"/>
                <w:b/>
                <w:bCs/>
                <w:sz w:val="24"/>
                <w:szCs w:val="24"/>
                <w14:ligatures w14:val="none"/>
              </w:rPr>
            </w:pPr>
            <w:r>
              <w:rPr>
                <w:rFonts w:cs="Times New Roman"/>
                <w:b/>
                <w:bCs/>
                <w:sz w:val="24"/>
                <w:szCs w:val="24"/>
                <w14:ligatures w14:val="none"/>
              </w:rPr>
              <w:t>得分</w:t>
            </w:r>
          </w:p>
        </w:tc>
      </w:tr>
      <w:tr w14:paraId="58258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5" w:type="dxa"/>
            <w:vMerge w:val="restart"/>
            <w:shd w:val="clear" w:color="auto" w:fill="auto"/>
            <w:vAlign w:val="center"/>
          </w:tcPr>
          <w:p w14:paraId="37DC2CE3">
            <w:pPr>
              <w:widowControl/>
              <w:adjustRightInd w:val="0"/>
              <w:snapToGrid w:val="0"/>
              <w:spacing w:line="240" w:lineRule="auto"/>
              <w:ind w:firstLine="0" w:firstLineChars="0"/>
              <w:jc w:val="left"/>
              <w:rPr>
                <w:rFonts w:cs="Times New Roman"/>
                <w:sz w:val="24"/>
                <w:szCs w:val="24"/>
                <w14:ligatures w14:val="none"/>
              </w:rPr>
            </w:pPr>
            <w:r>
              <w:rPr>
                <w:rFonts w:cs="Times New Roman"/>
                <w:sz w:val="24"/>
                <w:szCs w:val="24"/>
                <w14:ligatures w14:val="none"/>
              </w:rPr>
              <w:t>过程</w:t>
            </w:r>
          </w:p>
        </w:tc>
        <w:tc>
          <w:tcPr>
            <w:tcW w:w="799" w:type="dxa"/>
            <w:shd w:val="clear" w:color="auto" w:fill="auto"/>
            <w:vAlign w:val="center"/>
          </w:tcPr>
          <w:p w14:paraId="4245839B">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资金管理</w:t>
            </w:r>
          </w:p>
        </w:tc>
        <w:tc>
          <w:tcPr>
            <w:tcW w:w="1199" w:type="dxa"/>
            <w:shd w:val="clear" w:color="auto" w:fill="auto"/>
            <w:noWrap/>
            <w:vAlign w:val="center"/>
          </w:tcPr>
          <w:p w14:paraId="1F8BFEF2">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资金支出率</w:t>
            </w:r>
          </w:p>
        </w:tc>
        <w:tc>
          <w:tcPr>
            <w:tcW w:w="622" w:type="dxa"/>
            <w:shd w:val="clear" w:color="auto" w:fill="auto"/>
            <w:vAlign w:val="center"/>
          </w:tcPr>
          <w:p w14:paraId="599DC085">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12</w:t>
            </w:r>
          </w:p>
        </w:tc>
        <w:tc>
          <w:tcPr>
            <w:tcW w:w="2893" w:type="dxa"/>
            <w:gridSpan w:val="2"/>
            <w:shd w:val="clear" w:color="auto" w:fill="auto"/>
            <w:vAlign w:val="center"/>
          </w:tcPr>
          <w:p w14:paraId="382CC64D">
            <w:pPr>
              <w:widowControl/>
              <w:adjustRightInd w:val="0"/>
              <w:snapToGrid w:val="0"/>
              <w:spacing w:line="240" w:lineRule="auto"/>
              <w:ind w:firstLine="0" w:firstLineChars="0"/>
              <w:jc w:val="left"/>
              <w:rPr>
                <w:rFonts w:cs="Times New Roman"/>
                <w:color w:val="000000"/>
                <w:sz w:val="24"/>
                <w:szCs w:val="24"/>
                <w14:ligatures w14:val="none"/>
              </w:rPr>
            </w:pPr>
            <w:r>
              <w:rPr>
                <w:rFonts w:cs="Times New Roman"/>
                <w:color w:val="000000"/>
                <w:sz w:val="24"/>
                <w:szCs w:val="24"/>
                <w14:ligatures w14:val="none"/>
              </w:rPr>
              <w:t>本指标得分=（年度预算执行数/年度预算数）×指标分值。</w:t>
            </w:r>
          </w:p>
        </w:tc>
        <w:tc>
          <w:tcPr>
            <w:tcW w:w="1276" w:type="dxa"/>
            <w:shd w:val="clear" w:color="auto" w:fill="auto"/>
            <w:vAlign w:val="center"/>
          </w:tcPr>
          <w:p w14:paraId="6A6EA2ED">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12</w:t>
            </w:r>
          </w:p>
        </w:tc>
        <w:tc>
          <w:tcPr>
            <w:tcW w:w="4922" w:type="dxa"/>
            <w:shd w:val="clear" w:color="auto" w:fill="auto"/>
            <w:vAlign w:val="center"/>
          </w:tcPr>
          <w:p w14:paraId="3CF3036D">
            <w:pPr>
              <w:widowControl/>
              <w:adjustRightInd w:val="0"/>
              <w:snapToGrid w:val="0"/>
              <w:spacing w:line="240" w:lineRule="auto"/>
              <w:ind w:firstLine="0" w:firstLineChars="0"/>
              <w:jc w:val="left"/>
              <w:rPr>
                <w:rFonts w:cs="Times New Roman"/>
                <w:sz w:val="24"/>
                <w:szCs w:val="24"/>
                <w14:ligatures w14:val="none"/>
              </w:rPr>
            </w:pPr>
            <w:r>
              <w:rPr>
                <w:rFonts w:cs="Times New Roman"/>
                <w:sz w:val="24"/>
                <w:szCs w:val="24"/>
                <w14:ligatures w14:val="none"/>
              </w:rPr>
              <w:t>根据区城市管理综合执法局提供的资金文件及项目明细账，项目2023年度预算178.91万元，另使用市级财政补助资金45.98万元，实际支出224.89万元，预算执行率100%。</w:t>
            </w:r>
          </w:p>
        </w:tc>
        <w:tc>
          <w:tcPr>
            <w:tcW w:w="785" w:type="dxa"/>
            <w:shd w:val="clear" w:color="auto" w:fill="auto"/>
            <w:noWrap/>
            <w:vAlign w:val="center"/>
          </w:tcPr>
          <w:p w14:paraId="4F99DDF7">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12</w:t>
            </w:r>
          </w:p>
        </w:tc>
      </w:tr>
      <w:tr w14:paraId="6E863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5" w:type="dxa"/>
            <w:vMerge w:val="continue"/>
            <w:vAlign w:val="center"/>
          </w:tcPr>
          <w:p w14:paraId="3768277F">
            <w:pPr>
              <w:widowControl/>
              <w:adjustRightInd w:val="0"/>
              <w:snapToGrid w:val="0"/>
              <w:spacing w:line="240" w:lineRule="auto"/>
              <w:ind w:firstLine="0" w:firstLineChars="0"/>
              <w:jc w:val="left"/>
              <w:rPr>
                <w:rFonts w:cs="Times New Roman"/>
                <w:sz w:val="24"/>
                <w:szCs w:val="24"/>
                <w14:ligatures w14:val="none"/>
              </w:rPr>
            </w:pPr>
          </w:p>
        </w:tc>
        <w:tc>
          <w:tcPr>
            <w:tcW w:w="799" w:type="dxa"/>
            <w:shd w:val="clear" w:color="auto" w:fill="auto"/>
            <w:vAlign w:val="center"/>
          </w:tcPr>
          <w:p w14:paraId="5E8CD89D">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事项管理</w:t>
            </w:r>
          </w:p>
        </w:tc>
        <w:tc>
          <w:tcPr>
            <w:tcW w:w="1199" w:type="dxa"/>
            <w:shd w:val="clear" w:color="auto" w:fill="auto"/>
            <w:noWrap/>
            <w:vAlign w:val="center"/>
          </w:tcPr>
          <w:p w14:paraId="559EC22B">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监管有效性</w:t>
            </w:r>
          </w:p>
        </w:tc>
        <w:tc>
          <w:tcPr>
            <w:tcW w:w="622" w:type="dxa"/>
            <w:shd w:val="clear" w:color="auto" w:fill="auto"/>
            <w:vAlign w:val="center"/>
          </w:tcPr>
          <w:p w14:paraId="190CE033">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8</w:t>
            </w:r>
          </w:p>
        </w:tc>
        <w:tc>
          <w:tcPr>
            <w:tcW w:w="2893" w:type="dxa"/>
            <w:gridSpan w:val="2"/>
            <w:shd w:val="clear" w:color="auto" w:fill="auto"/>
            <w:vAlign w:val="center"/>
          </w:tcPr>
          <w:p w14:paraId="64B3323E">
            <w:pPr>
              <w:widowControl/>
              <w:adjustRightInd w:val="0"/>
              <w:snapToGrid w:val="0"/>
              <w:spacing w:line="240" w:lineRule="auto"/>
              <w:ind w:firstLine="0" w:firstLineChars="0"/>
              <w:jc w:val="left"/>
              <w:rPr>
                <w:rFonts w:cs="Times New Roman"/>
                <w:color w:val="000000"/>
                <w:sz w:val="24"/>
                <w:szCs w:val="24"/>
                <w14:ligatures w14:val="none"/>
              </w:rPr>
            </w:pPr>
            <w:r>
              <w:rPr>
                <w:rFonts w:cs="Times New Roman"/>
                <w:color w:val="000000"/>
                <w:sz w:val="24"/>
                <w:szCs w:val="24"/>
                <w14:ligatures w14:val="none"/>
              </w:rPr>
              <w:t>各级业务主管部门按规定对项目建设或方案实施开展有效的检查、监控、督促整改的，得满分；否则，视情况扣分。</w:t>
            </w:r>
          </w:p>
        </w:tc>
        <w:tc>
          <w:tcPr>
            <w:tcW w:w="1276" w:type="dxa"/>
            <w:shd w:val="clear" w:color="auto" w:fill="auto"/>
            <w:vAlign w:val="center"/>
          </w:tcPr>
          <w:p w14:paraId="087485AC">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8</w:t>
            </w:r>
          </w:p>
        </w:tc>
        <w:tc>
          <w:tcPr>
            <w:tcW w:w="4922" w:type="dxa"/>
            <w:shd w:val="clear" w:color="auto" w:fill="auto"/>
            <w:noWrap/>
            <w:vAlign w:val="center"/>
          </w:tcPr>
          <w:p w14:paraId="758FF0A1">
            <w:pPr>
              <w:widowControl/>
              <w:adjustRightInd w:val="0"/>
              <w:snapToGrid w:val="0"/>
              <w:spacing w:line="240" w:lineRule="auto"/>
              <w:ind w:firstLine="0" w:firstLineChars="0"/>
              <w:jc w:val="left"/>
              <w:rPr>
                <w:rFonts w:cs="Times New Roman"/>
                <w:sz w:val="24"/>
                <w:szCs w:val="24"/>
                <w14:ligatures w14:val="none"/>
              </w:rPr>
            </w:pPr>
            <w:r>
              <w:rPr>
                <w:rFonts w:cs="Times New Roman"/>
                <w:sz w:val="24"/>
                <w:szCs w:val="24"/>
                <w14:ligatures w14:val="none"/>
              </w:rPr>
              <w:t>根据区城市管理综合执法局提供的《增城区增江河、东江河部分流域水上垃圾清洁保洁考核评分表》，区城市管理综合执法局每月对服务单位的工作情况进行考核评价，并对发现的问题进行相应的扣分，但根据每月保洁工作扣分项，其中船舶手续不齐全问题连续12个月被扣分，原因是2艘船舶未有《船舶所有权登记证书》等相关证件；未按要求配置人员、在规定时间内河道未完成保洁或支涌拦截点垃圾清捞、非台风和雷雨大风等恶劣天气过后回流区出现成片漂浮物堆积等问题也频繁出现，但未见区城市管理综合执法局采取相应处理措施，项目监管力度有待加强。</w:t>
            </w:r>
          </w:p>
        </w:tc>
        <w:tc>
          <w:tcPr>
            <w:tcW w:w="785" w:type="dxa"/>
            <w:shd w:val="clear" w:color="auto" w:fill="auto"/>
            <w:noWrap/>
            <w:vAlign w:val="center"/>
          </w:tcPr>
          <w:p w14:paraId="7095138B">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7</w:t>
            </w:r>
          </w:p>
        </w:tc>
      </w:tr>
      <w:tr w14:paraId="18F33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5" w:type="dxa"/>
            <w:vMerge w:val="restart"/>
            <w:shd w:val="clear" w:color="auto" w:fill="auto"/>
            <w:vAlign w:val="center"/>
          </w:tcPr>
          <w:p w14:paraId="77DE4960">
            <w:pPr>
              <w:widowControl/>
              <w:adjustRightInd w:val="0"/>
              <w:snapToGrid w:val="0"/>
              <w:spacing w:line="240" w:lineRule="auto"/>
              <w:ind w:firstLine="0" w:firstLineChars="0"/>
              <w:jc w:val="left"/>
              <w:rPr>
                <w:rFonts w:cs="Times New Roman"/>
                <w:sz w:val="24"/>
                <w:szCs w:val="24"/>
                <w14:ligatures w14:val="none"/>
              </w:rPr>
            </w:pPr>
            <w:r>
              <w:rPr>
                <w:rFonts w:cs="Times New Roman"/>
                <w:sz w:val="24"/>
                <w:szCs w:val="24"/>
                <w14:ligatures w14:val="none"/>
              </w:rPr>
              <w:t>产出指标</w:t>
            </w:r>
          </w:p>
        </w:tc>
        <w:tc>
          <w:tcPr>
            <w:tcW w:w="799" w:type="dxa"/>
            <w:vMerge w:val="restart"/>
            <w:shd w:val="clear" w:color="auto" w:fill="auto"/>
            <w:vAlign w:val="center"/>
          </w:tcPr>
          <w:p w14:paraId="3D2A4C54">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数量指标</w:t>
            </w:r>
          </w:p>
        </w:tc>
        <w:tc>
          <w:tcPr>
            <w:tcW w:w="1199" w:type="dxa"/>
            <w:shd w:val="clear" w:color="auto" w:fill="auto"/>
            <w:noWrap/>
            <w:vAlign w:val="center"/>
          </w:tcPr>
          <w:p w14:paraId="0C341961">
            <w:pPr>
              <w:widowControl/>
              <w:adjustRightInd w:val="0"/>
              <w:snapToGrid w:val="0"/>
              <w:spacing w:line="240" w:lineRule="auto"/>
              <w:ind w:firstLine="0" w:firstLineChars="0"/>
              <w:jc w:val="center"/>
              <w:rPr>
                <w:rFonts w:cs="Times New Roman"/>
                <w:sz w:val="24"/>
                <w:szCs w:val="24"/>
                <w14:ligatures w14:val="none"/>
              </w:rPr>
            </w:pPr>
            <w:r>
              <w:rPr>
                <w:rFonts w:cs="Times New Roman"/>
                <w:color w:val="000000"/>
                <w:sz w:val="24"/>
                <w:szCs w:val="24"/>
                <w14:ligatures w14:val="none"/>
              </w:rPr>
              <w:t>清理增城区增江河、东江河部分流域水上垃圾</w:t>
            </w:r>
          </w:p>
        </w:tc>
        <w:tc>
          <w:tcPr>
            <w:tcW w:w="622" w:type="dxa"/>
            <w:shd w:val="clear" w:color="auto" w:fill="auto"/>
            <w:vAlign w:val="center"/>
          </w:tcPr>
          <w:p w14:paraId="56793556">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8</w:t>
            </w:r>
          </w:p>
        </w:tc>
        <w:tc>
          <w:tcPr>
            <w:tcW w:w="1169" w:type="dxa"/>
            <w:shd w:val="clear" w:color="auto" w:fill="auto"/>
            <w:vAlign w:val="center"/>
          </w:tcPr>
          <w:p w14:paraId="0D5E6547">
            <w:pPr>
              <w:widowControl/>
              <w:adjustRightInd w:val="0"/>
              <w:snapToGrid w:val="0"/>
              <w:spacing w:line="240" w:lineRule="auto"/>
              <w:ind w:firstLine="0" w:firstLineChars="0"/>
              <w:jc w:val="center"/>
              <w:rPr>
                <w:rFonts w:cs="Times New Roman"/>
                <w:sz w:val="24"/>
                <w:szCs w:val="24"/>
                <w14:ligatures w14:val="none"/>
              </w:rPr>
            </w:pPr>
            <w:r>
              <w:rPr>
                <w:rFonts w:cs="Times New Roman"/>
                <w:color w:val="000000"/>
                <w:sz w:val="24"/>
                <w:szCs w:val="24"/>
                <w14:ligatures w14:val="none"/>
              </w:rPr>
              <w:t>平均每日清理增城区增江河、东江河部分流域水上垃圾清理量不低于100吨。</w:t>
            </w:r>
          </w:p>
        </w:tc>
        <w:tc>
          <w:tcPr>
            <w:tcW w:w="1724" w:type="dxa"/>
            <w:shd w:val="clear" w:color="auto" w:fill="auto"/>
            <w:vAlign w:val="center"/>
          </w:tcPr>
          <w:p w14:paraId="6CFAF9BA">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w:t>
            </w:r>
          </w:p>
          <w:p w14:paraId="6A0816F4">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（申报阶段指标）</w:t>
            </w:r>
          </w:p>
        </w:tc>
        <w:tc>
          <w:tcPr>
            <w:tcW w:w="1276" w:type="dxa"/>
            <w:shd w:val="clear" w:color="auto" w:fill="auto"/>
            <w:vAlign w:val="center"/>
          </w:tcPr>
          <w:p w14:paraId="46C355F4">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w:t>
            </w:r>
          </w:p>
        </w:tc>
        <w:tc>
          <w:tcPr>
            <w:tcW w:w="4922" w:type="dxa"/>
            <w:shd w:val="clear" w:color="auto" w:fill="auto"/>
            <w:noWrap/>
            <w:vAlign w:val="center"/>
          </w:tcPr>
          <w:p w14:paraId="3D07DDE2">
            <w:pPr>
              <w:widowControl/>
              <w:adjustRightInd w:val="0"/>
              <w:snapToGrid w:val="0"/>
              <w:spacing w:line="240" w:lineRule="auto"/>
              <w:ind w:firstLine="0" w:firstLineChars="0"/>
              <w:jc w:val="left"/>
              <w:rPr>
                <w:rFonts w:cs="Times New Roman"/>
                <w:sz w:val="24"/>
                <w:szCs w:val="24"/>
                <w14:ligatures w14:val="none"/>
              </w:rPr>
            </w:pPr>
            <w:r>
              <w:rPr>
                <w:rFonts w:cs="Times New Roman"/>
                <w:sz w:val="24"/>
                <w:szCs w:val="24"/>
                <w14:ligatures w14:val="none"/>
              </w:rPr>
              <w:t>根据《增城区增江河、东江河部分流域水上垃圾清洁保洁项目2023年度工作总结及2024工作计划》，2023年完成岸边垃圾打捞309.18吨，完成漂浮垃圾打捞942.15吨，合计1251.33吨，月均清理量104.28吨，日均清理量3.43吨，未达到预期指标值，该指标扣4分。</w:t>
            </w:r>
          </w:p>
        </w:tc>
        <w:tc>
          <w:tcPr>
            <w:tcW w:w="785" w:type="dxa"/>
            <w:shd w:val="clear" w:color="auto" w:fill="auto"/>
            <w:noWrap/>
            <w:vAlign w:val="center"/>
          </w:tcPr>
          <w:p w14:paraId="4F0386C6">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4</w:t>
            </w:r>
          </w:p>
        </w:tc>
      </w:tr>
      <w:tr w14:paraId="4DFFF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4" w:hRule="atLeast"/>
          <w:jc w:val="center"/>
        </w:trPr>
        <w:tc>
          <w:tcPr>
            <w:tcW w:w="875" w:type="dxa"/>
            <w:vMerge w:val="continue"/>
            <w:vAlign w:val="center"/>
          </w:tcPr>
          <w:p w14:paraId="1B1FD6F6">
            <w:pPr>
              <w:widowControl/>
              <w:adjustRightInd w:val="0"/>
              <w:snapToGrid w:val="0"/>
              <w:spacing w:line="240" w:lineRule="auto"/>
              <w:ind w:firstLine="0" w:firstLineChars="0"/>
              <w:jc w:val="left"/>
              <w:rPr>
                <w:rFonts w:cs="Times New Roman"/>
                <w:sz w:val="24"/>
                <w:szCs w:val="24"/>
                <w14:ligatures w14:val="none"/>
              </w:rPr>
            </w:pPr>
          </w:p>
        </w:tc>
        <w:tc>
          <w:tcPr>
            <w:tcW w:w="799" w:type="dxa"/>
            <w:vMerge w:val="continue"/>
            <w:shd w:val="clear" w:color="auto" w:fill="auto"/>
            <w:vAlign w:val="center"/>
          </w:tcPr>
          <w:p w14:paraId="49082007">
            <w:pPr>
              <w:widowControl/>
              <w:adjustRightInd w:val="0"/>
              <w:snapToGrid w:val="0"/>
              <w:spacing w:line="240" w:lineRule="auto"/>
              <w:ind w:firstLine="0" w:firstLineChars="0"/>
              <w:jc w:val="center"/>
              <w:rPr>
                <w:rFonts w:cs="Times New Roman"/>
                <w:sz w:val="24"/>
                <w:szCs w:val="24"/>
                <w14:ligatures w14:val="none"/>
              </w:rPr>
            </w:pPr>
          </w:p>
        </w:tc>
        <w:tc>
          <w:tcPr>
            <w:tcW w:w="1199" w:type="dxa"/>
            <w:shd w:val="clear" w:color="auto" w:fill="auto"/>
            <w:vAlign w:val="center"/>
          </w:tcPr>
          <w:p w14:paraId="12F92E2A">
            <w:pPr>
              <w:widowControl/>
              <w:adjustRightInd w:val="0"/>
              <w:snapToGrid w:val="0"/>
              <w:spacing w:line="240" w:lineRule="auto"/>
              <w:ind w:firstLine="0" w:firstLineChars="0"/>
              <w:jc w:val="center"/>
              <w:rPr>
                <w:rFonts w:cs="Times New Roman"/>
                <w:sz w:val="24"/>
                <w:szCs w:val="24"/>
                <w14:ligatures w14:val="none"/>
              </w:rPr>
            </w:pPr>
            <w:r>
              <w:rPr>
                <w:rFonts w:cs="Times New Roman"/>
                <w:color w:val="000000"/>
                <w:sz w:val="24"/>
                <w:szCs w:val="24"/>
                <w14:ligatures w14:val="none"/>
              </w:rPr>
              <w:t>清理河流长度</w:t>
            </w:r>
          </w:p>
        </w:tc>
        <w:tc>
          <w:tcPr>
            <w:tcW w:w="622" w:type="dxa"/>
            <w:shd w:val="clear" w:color="auto" w:fill="auto"/>
            <w:vAlign w:val="center"/>
          </w:tcPr>
          <w:p w14:paraId="30A0B991">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8</w:t>
            </w:r>
          </w:p>
        </w:tc>
        <w:tc>
          <w:tcPr>
            <w:tcW w:w="1169" w:type="dxa"/>
            <w:shd w:val="clear" w:color="auto" w:fill="auto"/>
            <w:noWrap/>
            <w:vAlign w:val="center"/>
          </w:tcPr>
          <w:p w14:paraId="568C97B9">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w:t>
            </w:r>
          </w:p>
        </w:tc>
        <w:tc>
          <w:tcPr>
            <w:tcW w:w="1724" w:type="dxa"/>
            <w:shd w:val="clear" w:color="auto" w:fill="auto"/>
            <w:noWrap/>
            <w:vAlign w:val="center"/>
          </w:tcPr>
          <w:p w14:paraId="3B3D72E1">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共清理河流总河长度约25550.00公里。</w:t>
            </w:r>
          </w:p>
        </w:tc>
        <w:tc>
          <w:tcPr>
            <w:tcW w:w="1276" w:type="dxa"/>
            <w:shd w:val="clear" w:color="auto" w:fill="auto"/>
            <w:vAlign w:val="center"/>
          </w:tcPr>
          <w:p w14:paraId="3082E9AF">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10</w:t>
            </w:r>
          </w:p>
        </w:tc>
        <w:tc>
          <w:tcPr>
            <w:tcW w:w="4922" w:type="dxa"/>
            <w:shd w:val="clear" w:color="auto" w:fill="auto"/>
            <w:noWrap/>
            <w:vAlign w:val="center"/>
          </w:tcPr>
          <w:p w14:paraId="1912B1C7">
            <w:pPr>
              <w:widowControl/>
              <w:adjustRightInd w:val="0"/>
              <w:snapToGrid w:val="0"/>
              <w:spacing w:line="240" w:lineRule="auto"/>
              <w:ind w:firstLine="0" w:firstLineChars="0"/>
              <w:jc w:val="left"/>
              <w:rPr>
                <w:rFonts w:cs="Times New Roman"/>
                <w:sz w:val="24"/>
                <w:szCs w:val="24"/>
                <w14:ligatures w14:val="none"/>
              </w:rPr>
            </w:pPr>
            <w:r>
              <w:rPr>
                <w:rFonts w:cs="Times New Roman"/>
                <w:sz w:val="24"/>
                <w:szCs w:val="24"/>
                <w14:ligatures w14:val="none"/>
              </w:rPr>
              <w:t>根据每月《</w:t>
            </w:r>
            <w:r>
              <w:rPr>
                <w:rFonts w:hint="eastAsia" w:ascii="仿宋_GB2312" w:cs="Times New Roman"/>
                <w:sz w:val="24"/>
                <w:szCs w:val="24"/>
                <w14:ligatures w14:val="none"/>
              </w:rPr>
              <w:t>“</w:t>
            </w:r>
            <w:r>
              <w:rPr>
                <w:rFonts w:cs="Times New Roman"/>
                <w:sz w:val="24"/>
                <w:szCs w:val="24"/>
                <w14:ligatures w14:val="none"/>
              </w:rPr>
              <w:t>五清</w:t>
            </w:r>
            <w:r>
              <w:rPr>
                <w:rFonts w:hint="eastAsia" w:ascii="仿宋_GB2312" w:cs="Times New Roman"/>
                <w:sz w:val="24"/>
                <w:szCs w:val="24"/>
                <w14:ligatures w14:val="none"/>
              </w:rPr>
              <w:t>”</w:t>
            </w:r>
            <w:r>
              <w:rPr>
                <w:rFonts w:cs="Times New Roman"/>
                <w:sz w:val="24"/>
                <w:szCs w:val="24"/>
                <w14:ligatures w14:val="none"/>
              </w:rPr>
              <w:t>专项行动旬报表》，2023年1-12月累计清理河流长度25287.2公里，与区城市管理综合执法局填报的完成长度存在些许差异，反映单位未准确填报指标完成情况，该指标扣1分。</w:t>
            </w:r>
          </w:p>
        </w:tc>
        <w:tc>
          <w:tcPr>
            <w:tcW w:w="785" w:type="dxa"/>
            <w:shd w:val="clear" w:color="auto" w:fill="auto"/>
            <w:noWrap/>
            <w:vAlign w:val="center"/>
          </w:tcPr>
          <w:p w14:paraId="559BC023">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7</w:t>
            </w:r>
          </w:p>
        </w:tc>
      </w:tr>
      <w:tr w14:paraId="320AE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5" w:type="dxa"/>
            <w:vMerge w:val="continue"/>
            <w:vAlign w:val="center"/>
          </w:tcPr>
          <w:p w14:paraId="1D5ACEF5">
            <w:pPr>
              <w:widowControl/>
              <w:adjustRightInd w:val="0"/>
              <w:snapToGrid w:val="0"/>
              <w:spacing w:line="240" w:lineRule="auto"/>
              <w:ind w:firstLine="0" w:firstLineChars="0"/>
              <w:jc w:val="left"/>
              <w:rPr>
                <w:rFonts w:cs="Times New Roman"/>
                <w:sz w:val="24"/>
                <w:szCs w:val="24"/>
                <w14:ligatures w14:val="none"/>
              </w:rPr>
            </w:pPr>
          </w:p>
        </w:tc>
        <w:tc>
          <w:tcPr>
            <w:tcW w:w="799" w:type="dxa"/>
            <w:vAlign w:val="center"/>
          </w:tcPr>
          <w:p w14:paraId="13A73420">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质量指标</w:t>
            </w:r>
          </w:p>
        </w:tc>
        <w:tc>
          <w:tcPr>
            <w:tcW w:w="1199" w:type="dxa"/>
            <w:shd w:val="clear" w:color="auto" w:fill="auto"/>
            <w:vAlign w:val="center"/>
          </w:tcPr>
          <w:p w14:paraId="2B84DF16">
            <w:pPr>
              <w:widowControl/>
              <w:adjustRightInd w:val="0"/>
              <w:snapToGrid w:val="0"/>
              <w:spacing w:line="240" w:lineRule="auto"/>
              <w:ind w:firstLine="0" w:firstLineChars="0"/>
              <w:jc w:val="center"/>
              <w:rPr>
                <w:rFonts w:cs="Times New Roman"/>
                <w:sz w:val="24"/>
                <w:szCs w:val="24"/>
                <w14:ligatures w14:val="none"/>
              </w:rPr>
            </w:pPr>
            <w:r>
              <w:rPr>
                <w:rFonts w:cs="Times New Roman"/>
                <w:color w:val="000000"/>
                <w:sz w:val="24"/>
                <w:szCs w:val="24"/>
                <w14:ligatures w14:val="none"/>
              </w:rPr>
              <w:t>水面垃圾、漂浮物清理率</w:t>
            </w:r>
          </w:p>
        </w:tc>
        <w:tc>
          <w:tcPr>
            <w:tcW w:w="622" w:type="dxa"/>
            <w:shd w:val="clear" w:color="auto" w:fill="auto"/>
            <w:vAlign w:val="center"/>
          </w:tcPr>
          <w:p w14:paraId="4A18EC88">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8</w:t>
            </w:r>
          </w:p>
        </w:tc>
        <w:tc>
          <w:tcPr>
            <w:tcW w:w="1169" w:type="dxa"/>
            <w:shd w:val="clear" w:color="auto" w:fill="auto"/>
            <w:noWrap/>
            <w:vAlign w:val="center"/>
          </w:tcPr>
          <w:p w14:paraId="075D3401">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w:t>
            </w:r>
          </w:p>
        </w:tc>
        <w:tc>
          <w:tcPr>
            <w:tcW w:w="1724" w:type="dxa"/>
            <w:shd w:val="clear" w:color="auto" w:fill="auto"/>
            <w:noWrap/>
            <w:vAlign w:val="center"/>
          </w:tcPr>
          <w:p w14:paraId="4EA793CB">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据统计数据显示，水面垃圾、漂浮物清理率均达97%以上。</w:t>
            </w:r>
          </w:p>
        </w:tc>
        <w:tc>
          <w:tcPr>
            <w:tcW w:w="1276" w:type="dxa"/>
            <w:shd w:val="clear" w:color="auto" w:fill="auto"/>
            <w:vAlign w:val="center"/>
          </w:tcPr>
          <w:p w14:paraId="0C11DBB6">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10</w:t>
            </w:r>
          </w:p>
        </w:tc>
        <w:tc>
          <w:tcPr>
            <w:tcW w:w="4922" w:type="dxa"/>
            <w:shd w:val="clear" w:color="auto" w:fill="auto"/>
            <w:noWrap/>
            <w:vAlign w:val="center"/>
          </w:tcPr>
          <w:p w14:paraId="19F13A0F">
            <w:pPr>
              <w:widowControl/>
              <w:adjustRightInd w:val="0"/>
              <w:snapToGrid w:val="0"/>
              <w:spacing w:line="240" w:lineRule="auto"/>
              <w:ind w:firstLine="0" w:firstLineChars="0"/>
              <w:jc w:val="left"/>
              <w:rPr>
                <w:rFonts w:cs="Times New Roman"/>
                <w:sz w:val="24"/>
                <w:szCs w:val="24"/>
                <w14:ligatures w14:val="none"/>
              </w:rPr>
            </w:pPr>
            <w:r>
              <w:rPr>
                <w:rFonts w:cs="Times New Roman"/>
                <w:sz w:val="24"/>
                <w:szCs w:val="24"/>
                <w14:ligatures w14:val="none"/>
              </w:rPr>
              <w:t>根据项目合同约定，清洁服务覆盖的水域总面积为14413816.84平方米，迎水面边坡面积为68642.48平方米，河道总面积（水域面积+迎水面边坡面积）为14482459.32平方米即1448.25平方公里，结合项目阶段性验收报告，广东绿德园林环保工程有限公司能够按合同约定在服务范围内开展保洁工作，即完成清理水域面积1448.26平方公里，与项目自评填报的实际完成值存在较大差异。根据《增城区增江河、东江河部分流域水上垃圾清洁保洁项目2023年度工作总结及2024工作计划》，2023年完成的垃圾清理量合计1251.33吨，与项目自评填报的实际完成值存在较大差异，反映单位未准确填报指标完成情况，该指标扣2分。</w:t>
            </w:r>
          </w:p>
        </w:tc>
        <w:tc>
          <w:tcPr>
            <w:tcW w:w="785" w:type="dxa"/>
            <w:shd w:val="clear" w:color="auto" w:fill="auto"/>
            <w:noWrap/>
            <w:vAlign w:val="center"/>
          </w:tcPr>
          <w:p w14:paraId="25A99CAA">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6</w:t>
            </w:r>
          </w:p>
        </w:tc>
      </w:tr>
      <w:tr w14:paraId="0EB84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5" w:type="dxa"/>
            <w:vMerge w:val="continue"/>
            <w:vAlign w:val="center"/>
          </w:tcPr>
          <w:p w14:paraId="0CACDD4A">
            <w:pPr>
              <w:widowControl/>
              <w:adjustRightInd w:val="0"/>
              <w:snapToGrid w:val="0"/>
              <w:spacing w:line="240" w:lineRule="auto"/>
              <w:ind w:firstLine="0" w:firstLineChars="0"/>
              <w:jc w:val="left"/>
              <w:rPr>
                <w:rFonts w:cs="Times New Roman"/>
                <w:sz w:val="24"/>
                <w:szCs w:val="24"/>
                <w14:ligatures w14:val="none"/>
              </w:rPr>
            </w:pPr>
          </w:p>
        </w:tc>
        <w:tc>
          <w:tcPr>
            <w:tcW w:w="799" w:type="dxa"/>
            <w:vAlign w:val="center"/>
          </w:tcPr>
          <w:p w14:paraId="0AF99F82">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时效指标</w:t>
            </w:r>
          </w:p>
        </w:tc>
        <w:tc>
          <w:tcPr>
            <w:tcW w:w="1199" w:type="dxa"/>
            <w:shd w:val="clear" w:color="auto" w:fill="auto"/>
            <w:vAlign w:val="center"/>
          </w:tcPr>
          <w:p w14:paraId="263A1212">
            <w:pPr>
              <w:widowControl/>
              <w:adjustRightInd w:val="0"/>
              <w:snapToGrid w:val="0"/>
              <w:spacing w:line="240" w:lineRule="auto"/>
              <w:ind w:firstLine="0" w:firstLineChars="0"/>
              <w:jc w:val="center"/>
              <w:rPr>
                <w:rFonts w:cs="Times New Roman"/>
                <w:sz w:val="24"/>
                <w:szCs w:val="24"/>
                <w14:ligatures w14:val="none"/>
              </w:rPr>
            </w:pPr>
            <w:r>
              <w:rPr>
                <w:rFonts w:cs="Times New Roman"/>
                <w:color w:val="000000"/>
                <w:sz w:val="24"/>
                <w:szCs w:val="24"/>
                <w14:ligatures w14:val="none"/>
              </w:rPr>
              <w:t>任务完成的时效性</w:t>
            </w:r>
          </w:p>
        </w:tc>
        <w:tc>
          <w:tcPr>
            <w:tcW w:w="622" w:type="dxa"/>
            <w:shd w:val="clear" w:color="auto" w:fill="auto"/>
            <w:vAlign w:val="center"/>
          </w:tcPr>
          <w:p w14:paraId="1F79BB60">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8</w:t>
            </w:r>
          </w:p>
        </w:tc>
        <w:tc>
          <w:tcPr>
            <w:tcW w:w="1169" w:type="dxa"/>
            <w:shd w:val="clear" w:color="auto" w:fill="auto"/>
            <w:noWrap/>
            <w:vAlign w:val="center"/>
          </w:tcPr>
          <w:p w14:paraId="5D9D92E2">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w:t>
            </w:r>
          </w:p>
        </w:tc>
        <w:tc>
          <w:tcPr>
            <w:tcW w:w="1724" w:type="dxa"/>
            <w:shd w:val="clear" w:color="auto" w:fill="auto"/>
            <w:noWrap/>
            <w:vAlign w:val="center"/>
          </w:tcPr>
          <w:p w14:paraId="0F680145">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任务在规定的时间内完成量为总数的99%以上</w:t>
            </w:r>
          </w:p>
        </w:tc>
        <w:tc>
          <w:tcPr>
            <w:tcW w:w="1276" w:type="dxa"/>
            <w:shd w:val="clear" w:color="auto" w:fill="auto"/>
            <w:vAlign w:val="center"/>
          </w:tcPr>
          <w:p w14:paraId="0E6FE03C">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9</w:t>
            </w:r>
          </w:p>
        </w:tc>
        <w:tc>
          <w:tcPr>
            <w:tcW w:w="4922" w:type="dxa"/>
            <w:shd w:val="clear" w:color="auto" w:fill="auto"/>
            <w:noWrap/>
            <w:vAlign w:val="center"/>
          </w:tcPr>
          <w:p w14:paraId="64B9F616">
            <w:pPr>
              <w:widowControl/>
              <w:adjustRightInd w:val="0"/>
              <w:snapToGrid w:val="0"/>
              <w:spacing w:line="240" w:lineRule="auto"/>
              <w:ind w:firstLine="0" w:firstLineChars="0"/>
              <w:rPr>
                <w:rFonts w:cs="Times New Roman"/>
                <w:sz w:val="24"/>
                <w:szCs w:val="24"/>
                <w14:ligatures w14:val="none"/>
              </w:rPr>
            </w:pPr>
            <w:r>
              <w:rPr>
                <w:rFonts w:cs="Times New Roman"/>
                <w:sz w:val="24"/>
                <w:szCs w:val="24"/>
                <w14:ligatures w14:val="none"/>
              </w:rPr>
              <w:t>根据每日《增城区增江河、东江河部分流域整治日志表》，项目每日按合同要求在河道和岸边开展保洁工作，保洁工作能够达到合同约定的时效。</w:t>
            </w:r>
          </w:p>
        </w:tc>
        <w:tc>
          <w:tcPr>
            <w:tcW w:w="785" w:type="dxa"/>
            <w:shd w:val="clear" w:color="auto" w:fill="auto"/>
            <w:noWrap/>
            <w:vAlign w:val="center"/>
          </w:tcPr>
          <w:p w14:paraId="10B0A950">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8</w:t>
            </w:r>
          </w:p>
        </w:tc>
      </w:tr>
      <w:tr w14:paraId="146D4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5" w:type="dxa"/>
            <w:vMerge w:val="continue"/>
            <w:vAlign w:val="center"/>
          </w:tcPr>
          <w:p w14:paraId="1097DF7D">
            <w:pPr>
              <w:widowControl/>
              <w:adjustRightInd w:val="0"/>
              <w:snapToGrid w:val="0"/>
              <w:spacing w:line="240" w:lineRule="auto"/>
              <w:ind w:firstLine="0" w:firstLineChars="0"/>
              <w:jc w:val="left"/>
              <w:rPr>
                <w:rFonts w:cs="Times New Roman"/>
                <w:sz w:val="24"/>
                <w:szCs w:val="24"/>
                <w14:ligatures w14:val="none"/>
              </w:rPr>
            </w:pPr>
          </w:p>
        </w:tc>
        <w:tc>
          <w:tcPr>
            <w:tcW w:w="799" w:type="dxa"/>
            <w:vAlign w:val="center"/>
          </w:tcPr>
          <w:p w14:paraId="388D23FE">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成本指标</w:t>
            </w:r>
          </w:p>
        </w:tc>
        <w:tc>
          <w:tcPr>
            <w:tcW w:w="1199" w:type="dxa"/>
            <w:shd w:val="clear" w:color="auto" w:fill="auto"/>
            <w:vAlign w:val="center"/>
          </w:tcPr>
          <w:p w14:paraId="5379EC5F">
            <w:pPr>
              <w:widowControl/>
              <w:adjustRightInd w:val="0"/>
              <w:snapToGrid w:val="0"/>
              <w:spacing w:line="240" w:lineRule="auto"/>
              <w:ind w:firstLine="0" w:firstLineChars="0"/>
              <w:jc w:val="center"/>
              <w:rPr>
                <w:rFonts w:cs="Times New Roman"/>
                <w:sz w:val="24"/>
                <w:szCs w:val="24"/>
                <w14:ligatures w14:val="none"/>
              </w:rPr>
            </w:pPr>
            <w:r>
              <w:rPr>
                <w:rFonts w:cs="Times New Roman"/>
                <w:color w:val="000000"/>
                <w:sz w:val="24"/>
                <w:szCs w:val="24"/>
                <w14:ligatures w14:val="none"/>
              </w:rPr>
              <w:t>运营成本</w:t>
            </w:r>
          </w:p>
        </w:tc>
        <w:tc>
          <w:tcPr>
            <w:tcW w:w="622" w:type="dxa"/>
            <w:shd w:val="clear" w:color="auto" w:fill="auto"/>
            <w:vAlign w:val="center"/>
          </w:tcPr>
          <w:p w14:paraId="3C271014">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8</w:t>
            </w:r>
          </w:p>
        </w:tc>
        <w:tc>
          <w:tcPr>
            <w:tcW w:w="1169" w:type="dxa"/>
            <w:shd w:val="clear" w:color="auto" w:fill="auto"/>
            <w:noWrap/>
            <w:vAlign w:val="center"/>
          </w:tcPr>
          <w:p w14:paraId="2774F8A9">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w:t>
            </w:r>
          </w:p>
        </w:tc>
        <w:tc>
          <w:tcPr>
            <w:tcW w:w="1724" w:type="dxa"/>
            <w:shd w:val="clear" w:color="auto" w:fill="auto"/>
            <w:noWrap/>
            <w:vAlign w:val="center"/>
          </w:tcPr>
          <w:p w14:paraId="09962836">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运营方按照合同的条款约定配备了足额的人员、车辆和船舶，并承担合同约定所产生的一切费用。</w:t>
            </w:r>
          </w:p>
        </w:tc>
        <w:tc>
          <w:tcPr>
            <w:tcW w:w="1276" w:type="dxa"/>
            <w:shd w:val="clear" w:color="auto" w:fill="auto"/>
            <w:vAlign w:val="center"/>
          </w:tcPr>
          <w:p w14:paraId="1E05C9F7">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10</w:t>
            </w:r>
          </w:p>
        </w:tc>
        <w:tc>
          <w:tcPr>
            <w:tcW w:w="4922" w:type="dxa"/>
            <w:shd w:val="clear" w:color="auto" w:fill="auto"/>
            <w:noWrap/>
            <w:vAlign w:val="center"/>
          </w:tcPr>
          <w:p w14:paraId="1014268F">
            <w:pPr>
              <w:widowControl/>
              <w:adjustRightInd w:val="0"/>
              <w:snapToGrid w:val="0"/>
              <w:spacing w:line="240" w:lineRule="auto"/>
              <w:ind w:firstLine="0" w:firstLineChars="0"/>
              <w:jc w:val="left"/>
              <w:rPr>
                <w:rFonts w:cs="Times New Roman"/>
                <w:sz w:val="24"/>
                <w:szCs w:val="24"/>
                <w14:ligatures w14:val="none"/>
              </w:rPr>
            </w:pPr>
            <w:r>
              <w:rPr>
                <w:rFonts w:cs="Times New Roman"/>
                <w:sz w:val="24"/>
                <w:szCs w:val="24"/>
                <w14:ligatures w14:val="none"/>
              </w:rPr>
              <w:t>根据每月《增城区增江河、东江河部分流域保洁情况月总结》，运营单位2023年1-3月平均每天出动人员37人，配备载重2吨以上船只10艘，载重1吨以上船只8艘；2023年4-12月平均每天出动人员20人，载重2吨以上船只5艘，其中有二艘为半自动打捞船，载重1吨以上船只4艘。根据项目阶段性验收报告，按照合同要求，区城市管理综合执法局对项目进行的保洁人员设备标配、作业质量、文明作业、安全生产等等方面考核和验收，均达到合格水平，反映服务单位能够按合同要求提供相应配置并承担相关费用。</w:t>
            </w:r>
          </w:p>
        </w:tc>
        <w:tc>
          <w:tcPr>
            <w:tcW w:w="785" w:type="dxa"/>
            <w:shd w:val="clear" w:color="auto" w:fill="auto"/>
            <w:noWrap/>
            <w:vAlign w:val="center"/>
          </w:tcPr>
          <w:p w14:paraId="493ACA90">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8</w:t>
            </w:r>
          </w:p>
        </w:tc>
      </w:tr>
      <w:tr w14:paraId="06408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5" w:type="dxa"/>
            <w:vMerge w:val="restart"/>
            <w:shd w:val="clear" w:color="auto" w:fill="auto"/>
            <w:vAlign w:val="center"/>
          </w:tcPr>
          <w:p w14:paraId="09EB76B5">
            <w:pPr>
              <w:widowControl/>
              <w:adjustRightInd w:val="0"/>
              <w:snapToGrid w:val="0"/>
              <w:spacing w:line="240" w:lineRule="auto"/>
              <w:ind w:firstLine="0" w:firstLineChars="0"/>
              <w:jc w:val="left"/>
              <w:rPr>
                <w:rFonts w:cs="Times New Roman"/>
                <w:sz w:val="24"/>
                <w:szCs w:val="24"/>
                <w14:ligatures w14:val="none"/>
              </w:rPr>
            </w:pPr>
            <w:r>
              <w:rPr>
                <w:rFonts w:cs="Times New Roman"/>
                <w:sz w:val="24"/>
                <w:szCs w:val="24"/>
                <w14:ligatures w14:val="none"/>
              </w:rPr>
              <w:t>效益指标</w:t>
            </w:r>
          </w:p>
        </w:tc>
        <w:tc>
          <w:tcPr>
            <w:tcW w:w="799" w:type="dxa"/>
            <w:shd w:val="clear" w:color="auto" w:fill="auto"/>
            <w:vAlign w:val="center"/>
          </w:tcPr>
          <w:p w14:paraId="4DBDF540">
            <w:pPr>
              <w:widowControl/>
              <w:adjustRightInd w:val="0"/>
              <w:snapToGrid w:val="0"/>
              <w:spacing w:line="240" w:lineRule="auto"/>
              <w:ind w:firstLine="0" w:firstLineChars="0"/>
              <w:jc w:val="center"/>
              <w:rPr>
                <w:rFonts w:cs="Times New Roman"/>
                <w:sz w:val="24"/>
                <w:szCs w:val="24"/>
                <w14:ligatures w14:val="none"/>
              </w:rPr>
            </w:pPr>
            <w:r>
              <w:rPr>
                <w:rFonts w:cs="Times New Roman"/>
                <w:color w:val="000000"/>
                <w:sz w:val="24"/>
                <w:szCs w:val="24"/>
                <w14:ligatures w14:val="none"/>
              </w:rPr>
              <w:t>经济效益指标</w:t>
            </w:r>
          </w:p>
        </w:tc>
        <w:tc>
          <w:tcPr>
            <w:tcW w:w="1199" w:type="dxa"/>
            <w:shd w:val="clear" w:color="auto" w:fill="auto"/>
            <w:vAlign w:val="center"/>
          </w:tcPr>
          <w:p w14:paraId="64F71B7E">
            <w:pPr>
              <w:widowControl/>
              <w:adjustRightInd w:val="0"/>
              <w:snapToGrid w:val="0"/>
              <w:spacing w:line="240" w:lineRule="auto"/>
              <w:ind w:firstLine="0" w:firstLineChars="0"/>
              <w:jc w:val="center"/>
              <w:rPr>
                <w:rFonts w:cs="Times New Roman"/>
                <w:sz w:val="24"/>
                <w:szCs w:val="24"/>
                <w14:ligatures w14:val="none"/>
              </w:rPr>
            </w:pPr>
            <w:r>
              <w:rPr>
                <w:rFonts w:cs="Times New Roman"/>
                <w:color w:val="000000"/>
                <w:sz w:val="24"/>
                <w:szCs w:val="24"/>
                <w14:ligatures w14:val="none"/>
              </w:rPr>
              <w:t>对经济发展影响和效果</w:t>
            </w:r>
          </w:p>
        </w:tc>
        <w:tc>
          <w:tcPr>
            <w:tcW w:w="622" w:type="dxa"/>
            <w:shd w:val="clear" w:color="auto" w:fill="auto"/>
            <w:vAlign w:val="center"/>
          </w:tcPr>
          <w:p w14:paraId="639EBFAF">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7</w:t>
            </w:r>
          </w:p>
        </w:tc>
        <w:tc>
          <w:tcPr>
            <w:tcW w:w="1169" w:type="dxa"/>
            <w:shd w:val="clear" w:color="auto" w:fill="auto"/>
            <w:vAlign w:val="center"/>
          </w:tcPr>
          <w:p w14:paraId="0D3A1E88">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w:t>
            </w:r>
          </w:p>
        </w:tc>
        <w:tc>
          <w:tcPr>
            <w:tcW w:w="1724" w:type="dxa"/>
            <w:shd w:val="clear" w:color="auto" w:fill="auto"/>
            <w:noWrap/>
            <w:vAlign w:val="center"/>
          </w:tcPr>
          <w:p w14:paraId="76004CC5">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项目正常运营后，并为城乡环境管理问题提供正面效应。</w:t>
            </w:r>
          </w:p>
        </w:tc>
        <w:tc>
          <w:tcPr>
            <w:tcW w:w="1276" w:type="dxa"/>
            <w:shd w:val="clear" w:color="auto" w:fill="auto"/>
            <w:vAlign w:val="center"/>
          </w:tcPr>
          <w:p w14:paraId="7014A018">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7</w:t>
            </w:r>
          </w:p>
        </w:tc>
        <w:tc>
          <w:tcPr>
            <w:tcW w:w="4922" w:type="dxa"/>
            <w:shd w:val="clear" w:color="auto" w:fill="auto"/>
            <w:noWrap/>
            <w:vAlign w:val="center"/>
          </w:tcPr>
          <w:p w14:paraId="77030C26">
            <w:pPr>
              <w:widowControl/>
              <w:adjustRightInd w:val="0"/>
              <w:snapToGrid w:val="0"/>
              <w:spacing w:line="240" w:lineRule="auto"/>
              <w:ind w:firstLine="0" w:firstLineChars="0"/>
              <w:jc w:val="left"/>
              <w:rPr>
                <w:rFonts w:cs="Times New Roman"/>
                <w:sz w:val="24"/>
                <w:szCs w:val="24"/>
                <w14:ligatures w14:val="none"/>
              </w:rPr>
            </w:pPr>
            <w:r>
              <w:rPr>
                <w:rFonts w:cs="Times New Roman"/>
                <w:sz w:val="24"/>
                <w:szCs w:val="24"/>
                <w14:ligatures w14:val="none"/>
              </w:rPr>
              <w:t>项目实施能够减少垃圾、水浮莲对河涌的污染，改善河涌水质环境，从而提高城乡环境整体质量，但本项目作为财政出资的环卫保洁类项目，不直接产生经济利益，对区域经济发展影响和效果体现不明显，该指标扣2分。</w:t>
            </w:r>
          </w:p>
        </w:tc>
        <w:tc>
          <w:tcPr>
            <w:tcW w:w="785" w:type="dxa"/>
            <w:shd w:val="clear" w:color="auto" w:fill="auto"/>
            <w:noWrap/>
            <w:vAlign w:val="center"/>
          </w:tcPr>
          <w:p w14:paraId="3D07AEE6">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5</w:t>
            </w:r>
          </w:p>
        </w:tc>
      </w:tr>
      <w:tr w14:paraId="00677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5" w:type="dxa"/>
            <w:vMerge w:val="continue"/>
            <w:vAlign w:val="center"/>
          </w:tcPr>
          <w:p w14:paraId="5FE9F179">
            <w:pPr>
              <w:widowControl/>
              <w:adjustRightInd w:val="0"/>
              <w:snapToGrid w:val="0"/>
              <w:spacing w:line="240" w:lineRule="auto"/>
              <w:ind w:firstLine="0" w:firstLineChars="0"/>
              <w:jc w:val="left"/>
              <w:rPr>
                <w:rFonts w:cs="Times New Roman"/>
                <w:sz w:val="24"/>
                <w:szCs w:val="24"/>
                <w14:ligatures w14:val="none"/>
              </w:rPr>
            </w:pPr>
          </w:p>
        </w:tc>
        <w:tc>
          <w:tcPr>
            <w:tcW w:w="799" w:type="dxa"/>
            <w:vAlign w:val="center"/>
          </w:tcPr>
          <w:p w14:paraId="39612771">
            <w:pPr>
              <w:widowControl/>
              <w:adjustRightInd w:val="0"/>
              <w:snapToGrid w:val="0"/>
              <w:spacing w:line="240" w:lineRule="auto"/>
              <w:ind w:firstLine="0" w:firstLineChars="0"/>
              <w:jc w:val="center"/>
              <w:rPr>
                <w:rFonts w:cs="Times New Roman"/>
                <w:sz w:val="24"/>
                <w:szCs w:val="24"/>
                <w14:ligatures w14:val="none"/>
              </w:rPr>
            </w:pPr>
            <w:r>
              <w:rPr>
                <w:rFonts w:cs="Times New Roman"/>
                <w:color w:val="000000"/>
                <w:sz w:val="24"/>
                <w:szCs w:val="24"/>
                <w14:ligatures w14:val="none"/>
              </w:rPr>
              <w:t>社会效益指标</w:t>
            </w:r>
          </w:p>
        </w:tc>
        <w:tc>
          <w:tcPr>
            <w:tcW w:w="1199" w:type="dxa"/>
            <w:shd w:val="clear" w:color="auto" w:fill="auto"/>
            <w:vAlign w:val="center"/>
          </w:tcPr>
          <w:p w14:paraId="4C008236">
            <w:pPr>
              <w:widowControl/>
              <w:adjustRightInd w:val="0"/>
              <w:snapToGrid w:val="0"/>
              <w:spacing w:line="240" w:lineRule="auto"/>
              <w:ind w:firstLine="0" w:firstLineChars="0"/>
              <w:jc w:val="center"/>
              <w:rPr>
                <w:rFonts w:cs="Times New Roman"/>
                <w:sz w:val="24"/>
                <w:szCs w:val="24"/>
                <w14:ligatures w14:val="none"/>
              </w:rPr>
            </w:pPr>
            <w:r>
              <w:rPr>
                <w:rFonts w:cs="Times New Roman"/>
                <w:color w:val="000000"/>
                <w:sz w:val="24"/>
                <w:szCs w:val="24"/>
                <w14:ligatures w14:val="none"/>
              </w:rPr>
              <w:t>社会影响和效果</w:t>
            </w:r>
          </w:p>
        </w:tc>
        <w:tc>
          <w:tcPr>
            <w:tcW w:w="622" w:type="dxa"/>
            <w:shd w:val="clear" w:color="auto" w:fill="auto"/>
            <w:vAlign w:val="center"/>
          </w:tcPr>
          <w:p w14:paraId="428FE731">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8</w:t>
            </w:r>
          </w:p>
        </w:tc>
        <w:tc>
          <w:tcPr>
            <w:tcW w:w="1169" w:type="dxa"/>
            <w:shd w:val="clear" w:color="auto" w:fill="auto"/>
            <w:vAlign w:val="center"/>
          </w:tcPr>
          <w:p w14:paraId="50B2E1F3">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w:t>
            </w:r>
          </w:p>
        </w:tc>
        <w:tc>
          <w:tcPr>
            <w:tcW w:w="1724" w:type="dxa"/>
            <w:shd w:val="clear" w:color="auto" w:fill="auto"/>
            <w:noWrap/>
            <w:vAlign w:val="center"/>
          </w:tcPr>
          <w:p w14:paraId="0E554FF1">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运营方建立了40人保洁队伍有序开展增江河、东江河部分流域水上保洁工作，确保责任区水域市容环卫干净整洁。</w:t>
            </w:r>
          </w:p>
        </w:tc>
        <w:tc>
          <w:tcPr>
            <w:tcW w:w="1276" w:type="dxa"/>
            <w:shd w:val="clear" w:color="auto" w:fill="auto"/>
            <w:vAlign w:val="center"/>
          </w:tcPr>
          <w:p w14:paraId="0D7DA6E4">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8</w:t>
            </w:r>
          </w:p>
        </w:tc>
        <w:tc>
          <w:tcPr>
            <w:tcW w:w="4922" w:type="dxa"/>
            <w:shd w:val="clear" w:color="auto" w:fill="auto"/>
            <w:noWrap/>
            <w:vAlign w:val="center"/>
          </w:tcPr>
          <w:p w14:paraId="47989DEA">
            <w:pPr>
              <w:widowControl/>
              <w:adjustRightInd w:val="0"/>
              <w:snapToGrid w:val="0"/>
              <w:spacing w:line="240" w:lineRule="auto"/>
              <w:ind w:firstLine="0" w:firstLineChars="0"/>
              <w:jc w:val="left"/>
              <w:rPr>
                <w:rFonts w:cs="Times New Roman"/>
                <w:sz w:val="24"/>
                <w:szCs w:val="24"/>
                <w14:ligatures w14:val="none"/>
              </w:rPr>
            </w:pPr>
            <w:r>
              <w:rPr>
                <w:rFonts w:cs="Times New Roman"/>
                <w:sz w:val="24"/>
                <w:szCs w:val="24"/>
                <w14:ligatures w14:val="none"/>
              </w:rPr>
              <w:t>根据《增城区增江河、东江河部分流域整治日志表》，运营单位每日对服务范围内河涌产生的垃圾进行打捞和清理，保障了河道景观整洁。根据每月《增城区增江河、东江河部分流域保洁情况月总结》，运营单位2023年1-3月平均每天出动人员37人，2023年4-12月平均每天出动人员20人，原因是合同约定的服务费变更，人员配置相应减少，但区城市管理综合执法局未根据项目实际情况准确填报指标完成情况，该指标扣1分。</w:t>
            </w:r>
          </w:p>
        </w:tc>
        <w:tc>
          <w:tcPr>
            <w:tcW w:w="785" w:type="dxa"/>
            <w:shd w:val="clear" w:color="auto" w:fill="auto"/>
            <w:noWrap/>
            <w:vAlign w:val="center"/>
          </w:tcPr>
          <w:p w14:paraId="3DFA1F95">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7</w:t>
            </w:r>
          </w:p>
        </w:tc>
      </w:tr>
      <w:tr w14:paraId="4D201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5" w:type="dxa"/>
            <w:vMerge w:val="continue"/>
            <w:vAlign w:val="center"/>
          </w:tcPr>
          <w:p w14:paraId="1EB361E7">
            <w:pPr>
              <w:widowControl/>
              <w:adjustRightInd w:val="0"/>
              <w:snapToGrid w:val="0"/>
              <w:spacing w:line="240" w:lineRule="auto"/>
              <w:ind w:firstLine="0" w:firstLineChars="0"/>
              <w:jc w:val="left"/>
              <w:rPr>
                <w:rFonts w:cs="Times New Roman"/>
                <w:sz w:val="24"/>
                <w:szCs w:val="24"/>
                <w14:ligatures w14:val="none"/>
              </w:rPr>
            </w:pPr>
          </w:p>
        </w:tc>
        <w:tc>
          <w:tcPr>
            <w:tcW w:w="799" w:type="dxa"/>
            <w:vAlign w:val="center"/>
          </w:tcPr>
          <w:p w14:paraId="5C9249E7">
            <w:pPr>
              <w:widowControl/>
              <w:adjustRightInd w:val="0"/>
              <w:snapToGrid w:val="0"/>
              <w:spacing w:line="240" w:lineRule="auto"/>
              <w:ind w:firstLine="0" w:firstLineChars="0"/>
              <w:jc w:val="center"/>
              <w:rPr>
                <w:rFonts w:cs="Times New Roman"/>
                <w:sz w:val="24"/>
                <w:szCs w:val="24"/>
                <w14:ligatures w14:val="none"/>
              </w:rPr>
            </w:pPr>
            <w:r>
              <w:rPr>
                <w:rFonts w:cs="Times New Roman"/>
                <w:color w:val="000000"/>
                <w:sz w:val="24"/>
                <w:szCs w:val="24"/>
                <w14:ligatures w14:val="none"/>
              </w:rPr>
              <w:t>生态效益指标</w:t>
            </w:r>
          </w:p>
        </w:tc>
        <w:tc>
          <w:tcPr>
            <w:tcW w:w="1199" w:type="dxa"/>
            <w:shd w:val="clear" w:color="auto" w:fill="auto"/>
            <w:vAlign w:val="center"/>
          </w:tcPr>
          <w:p w14:paraId="13C4A746">
            <w:pPr>
              <w:widowControl/>
              <w:adjustRightInd w:val="0"/>
              <w:snapToGrid w:val="0"/>
              <w:spacing w:line="240" w:lineRule="auto"/>
              <w:ind w:firstLine="0" w:firstLineChars="0"/>
              <w:jc w:val="center"/>
              <w:rPr>
                <w:rFonts w:cs="Times New Roman"/>
                <w:sz w:val="24"/>
                <w:szCs w:val="24"/>
                <w14:ligatures w14:val="none"/>
              </w:rPr>
            </w:pPr>
            <w:r>
              <w:rPr>
                <w:rFonts w:cs="Times New Roman"/>
                <w:color w:val="000000"/>
                <w:sz w:val="24"/>
                <w:szCs w:val="24"/>
                <w14:ligatures w14:val="none"/>
              </w:rPr>
              <w:t>对生态环境影响</w:t>
            </w:r>
          </w:p>
        </w:tc>
        <w:tc>
          <w:tcPr>
            <w:tcW w:w="622" w:type="dxa"/>
            <w:shd w:val="clear" w:color="auto" w:fill="auto"/>
            <w:vAlign w:val="center"/>
          </w:tcPr>
          <w:p w14:paraId="62CF6025">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8</w:t>
            </w:r>
          </w:p>
        </w:tc>
        <w:tc>
          <w:tcPr>
            <w:tcW w:w="1169" w:type="dxa"/>
            <w:shd w:val="clear" w:color="auto" w:fill="auto"/>
            <w:vAlign w:val="center"/>
          </w:tcPr>
          <w:p w14:paraId="5BF8F9E3">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w:t>
            </w:r>
          </w:p>
        </w:tc>
        <w:tc>
          <w:tcPr>
            <w:tcW w:w="1724" w:type="dxa"/>
            <w:shd w:val="clear" w:color="auto" w:fill="auto"/>
            <w:noWrap/>
            <w:vAlign w:val="center"/>
          </w:tcPr>
          <w:p w14:paraId="0A69E911">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项目运营过程中发现并督办各种环境卫生问题。对保护生态环境起积极作用。</w:t>
            </w:r>
          </w:p>
        </w:tc>
        <w:tc>
          <w:tcPr>
            <w:tcW w:w="1276" w:type="dxa"/>
            <w:shd w:val="clear" w:color="auto" w:fill="auto"/>
            <w:vAlign w:val="center"/>
          </w:tcPr>
          <w:p w14:paraId="5CE063C2">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8</w:t>
            </w:r>
          </w:p>
        </w:tc>
        <w:tc>
          <w:tcPr>
            <w:tcW w:w="4922" w:type="dxa"/>
            <w:shd w:val="clear" w:color="auto" w:fill="auto"/>
            <w:noWrap/>
            <w:vAlign w:val="center"/>
          </w:tcPr>
          <w:p w14:paraId="3282BC30">
            <w:pPr>
              <w:widowControl/>
              <w:adjustRightInd w:val="0"/>
              <w:snapToGrid w:val="0"/>
              <w:spacing w:line="240" w:lineRule="auto"/>
              <w:ind w:firstLine="0" w:firstLineChars="0"/>
              <w:jc w:val="left"/>
              <w:rPr>
                <w:rFonts w:cs="Times New Roman"/>
                <w:sz w:val="24"/>
                <w:szCs w:val="24"/>
                <w14:ligatures w14:val="none"/>
              </w:rPr>
            </w:pPr>
            <w:r>
              <w:rPr>
                <w:rFonts w:cs="Times New Roman"/>
                <w:sz w:val="24"/>
                <w:szCs w:val="24"/>
                <w14:ligatures w14:val="none"/>
              </w:rPr>
              <w:t>根据每月《增城区增江河、东江河部分流域水上垃圾清洁保洁考核评分表》，区城市管理综合执法局能够对服务单位的保洁工作开展监督考核，并对发现的问题进行扣分，保障了水域保洁的工作成效，减少环境污染，促进生态环境保护。</w:t>
            </w:r>
          </w:p>
        </w:tc>
        <w:tc>
          <w:tcPr>
            <w:tcW w:w="785" w:type="dxa"/>
            <w:shd w:val="clear" w:color="auto" w:fill="auto"/>
            <w:noWrap/>
            <w:vAlign w:val="center"/>
          </w:tcPr>
          <w:p w14:paraId="5A6A43E2">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8</w:t>
            </w:r>
          </w:p>
        </w:tc>
      </w:tr>
      <w:tr w14:paraId="6728B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5" w:type="dxa"/>
            <w:vMerge w:val="continue"/>
            <w:vAlign w:val="center"/>
          </w:tcPr>
          <w:p w14:paraId="04608E19">
            <w:pPr>
              <w:widowControl/>
              <w:adjustRightInd w:val="0"/>
              <w:snapToGrid w:val="0"/>
              <w:spacing w:line="240" w:lineRule="auto"/>
              <w:ind w:firstLine="0" w:firstLineChars="0"/>
              <w:jc w:val="left"/>
              <w:rPr>
                <w:rFonts w:cs="Times New Roman"/>
                <w:sz w:val="24"/>
                <w:szCs w:val="24"/>
                <w14:ligatures w14:val="none"/>
              </w:rPr>
            </w:pPr>
          </w:p>
        </w:tc>
        <w:tc>
          <w:tcPr>
            <w:tcW w:w="799" w:type="dxa"/>
            <w:vAlign w:val="center"/>
          </w:tcPr>
          <w:p w14:paraId="6617D53A">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可持续影响指标</w:t>
            </w:r>
          </w:p>
        </w:tc>
        <w:tc>
          <w:tcPr>
            <w:tcW w:w="1199" w:type="dxa"/>
            <w:shd w:val="clear" w:color="auto" w:fill="auto"/>
            <w:vAlign w:val="center"/>
          </w:tcPr>
          <w:p w14:paraId="2F0AF279">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项目的可持续</w:t>
            </w:r>
          </w:p>
        </w:tc>
        <w:tc>
          <w:tcPr>
            <w:tcW w:w="622" w:type="dxa"/>
            <w:shd w:val="clear" w:color="auto" w:fill="auto"/>
            <w:vAlign w:val="center"/>
          </w:tcPr>
          <w:p w14:paraId="488BBB97">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7</w:t>
            </w:r>
          </w:p>
        </w:tc>
        <w:tc>
          <w:tcPr>
            <w:tcW w:w="1169" w:type="dxa"/>
            <w:shd w:val="clear" w:color="auto" w:fill="auto"/>
            <w:vAlign w:val="center"/>
          </w:tcPr>
          <w:p w14:paraId="5C6EAB99">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w:t>
            </w:r>
          </w:p>
        </w:tc>
        <w:tc>
          <w:tcPr>
            <w:tcW w:w="1724" w:type="dxa"/>
            <w:shd w:val="clear" w:color="auto" w:fill="auto"/>
            <w:noWrap/>
            <w:vAlign w:val="center"/>
          </w:tcPr>
          <w:p w14:paraId="5CE83848">
            <w:pPr>
              <w:widowControl/>
              <w:adjustRightInd w:val="0"/>
              <w:snapToGrid w:val="0"/>
              <w:spacing w:line="240" w:lineRule="auto"/>
              <w:ind w:firstLine="0" w:firstLineChars="0"/>
              <w:jc w:val="center"/>
              <w:rPr>
                <w:rFonts w:cs="Times New Roman"/>
                <w:color w:val="000000"/>
                <w:sz w:val="24"/>
                <w:szCs w:val="24"/>
                <w14:ligatures w14:val="none"/>
              </w:rPr>
            </w:pPr>
            <w:r>
              <w:rPr>
                <w:rFonts w:cs="Times New Roman"/>
                <w:color w:val="000000"/>
                <w:sz w:val="24"/>
                <w:szCs w:val="24"/>
                <w14:ligatures w14:val="none"/>
              </w:rPr>
              <w:t>全年运行状况良好，财政资金有待加大投入，资金严格按照预算计划使用，为我区城乡环境卫生的整治提供了有力的保障。对生态环境治理有长远的影响，但资金的稳定投入才能确保整治成效可持续性。</w:t>
            </w:r>
          </w:p>
        </w:tc>
        <w:tc>
          <w:tcPr>
            <w:tcW w:w="1276" w:type="dxa"/>
            <w:shd w:val="clear" w:color="auto" w:fill="auto"/>
            <w:vAlign w:val="center"/>
          </w:tcPr>
          <w:p w14:paraId="6486C652">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6</w:t>
            </w:r>
          </w:p>
        </w:tc>
        <w:tc>
          <w:tcPr>
            <w:tcW w:w="4922" w:type="dxa"/>
            <w:shd w:val="clear" w:color="auto" w:fill="auto"/>
            <w:noWrap/>
            <w:vAlign w:val="center"/>
          </w:tcPr>
          <w:p w14:paraId="16D94491">
            <w:pPr>
              <w:widowControl/>
              <w:adjustRightInd w:val="0"/>
              <w:snapToGrid w:val="0"/>
              <w:spacing w:line="240" w:lineRule="auto"/>
              <w:ind w:firstLine="0" w:firstLineChars="0"/>
              <w:jc w:val="left"/>
              <w:rPr>
                <w:rFonts w:cs="Times New Roman"/>
                <w:sz w:val="24"/>
                <w:szCs w:val="24"/>
                <w14:ligatures w14:val="none"/>
              </w:rPr>
            </w:pPr>
            <w:r>
              <w:rPr>
                <w:rFonts w:cs="Times New Roman"/>
                <w:sz w:val="24"/>
                <w:szCs w:val="24"/>
                <w14:ligatures w14:val="none"/>
              </w:rPr>
              <w:t>区城市管理综合执法局未设置目标值，根据《项目支出绩效自评表》区城市管理综合执法局填报的该指标评价实际完成值为</w:t>
            </w:r>
            <w:r>
              <w:rPr>
                <w:rFonts w:hint="eastAsia" w:ascii="仿宋_GB2312" w:cs="Times New Roman"/>
                <w:sz w:val="24"/>
                <w:szCs w:val="24"/>
                <w14:ligatures w14:val="none"/>
              </w:rPr>
              <w:t>“</w:t>
            </w:r>
            <w:r>
              <w:rPr>
                <w:rFonts w:cs="Times New Roman"/>
                <w:sz w:val="24"/>
                <w:szCs w:val="24"/>
                <w14:ligatures w14:val="none"/>
              </w:rPr>
              <w:t>项目对社会发展带来的可持续影响</w:t>
            </w:r>
            <w:r>
              <w:rPr>
                <w:rFonts w:hint="eastAsia" w:ascii="仿宋_GB2312" w:cs="Times New Roman"/>
                <w:sz w:val="24"/>
                <w:szCs w:val="24"/>
                <w14:ligatures w14:val="none"/>
              </w:rPr>
              <w:t>”</w:t>
            </w:r>
            <w:r>
              <w:rPr>
                <w:rFonts w:cs="Times New Roman"/>
                <w:sz w:val="24"/>
                <w:szCs w:val="24"/>
                <w14:ligatures w14:val="none"/>
              </w:rPr>
              <w:t>，结合单位填报的指标完成情况</w:t>
            </w:r>
            <w:r>
              <w:rPr>
                <w:rFonts w:hint="eastAsia" w:ascii="仿宋_GB2312" w:cs="Times New Roman"/>
                <w:sz w:val="24"/>
                <w:szCs w:val="24"/>
                <w14:ligatures w14:val="none"/>
              </w:rPr>
              <w:t>“</w:t>
            </w:r>
            <w:r>
              <w:rPr>
                <w:rFonts w:cs="Times New Roman"/>
                <w:sz w:val="24"/>
                <w:szCs w:val="24"/>
                <w14:ligatures w14:val="none"/>
              </w:rPr>
              <w:t>全年运行状况良好，财政资金有待加大投入，资金严格按照预算计划使用，为我区城乡环境卫生的整治提供了有力的保障。对生态环境治理有长远的影响，但资金的稳定投入才能确保整治成效可持续性</w:t>
            </w:r>
            <w:r>
              <w:rPr>
                <w:rFonts w:hint="eastAsia" w:ascii="仿宋_GB2312" w:cs="Times New Roman"/>
                <w:sz w:val="24"/>
                <w:szCs w:val="24"/>
                <w14:ligatures w14:val="none"/>
              </w:rPr>
              <w:t>”</w:t>
            </w:r>
            <w:r>
              <w:rPr>
                <w:rFonts w:cs="Times New Roman"/>
                <w:sz w:val="24"/>
                <w:szCs w:val="24"/>
                <w14:ligatures w14:val="none"/>
              </w:rPr>
              <w:t>。根据区城市管理综合执法局提供的《增城区增江河、东江河部分流域整治日志表》《增城区增江河、东江河部分流域保洁情况月总结》《增城区增江河、东江河部分流域水上垃圾清洁保洁项目2023年度工作总结及2024工作计划》等材料，项目的实施使增江河、东江河流域水质环境持续稳定，为营造良好的水质环境提供了保障。</w:t>
            </w:r>
          </w:p>
        </w:tc>
        <w:tc>
          <w:tcPr>
            <w:tcW w:w="785" w:type="dxa"/>
            <w:shd w:val="clear" w:color="auto" w:fill="auto"/>
            <w:noWrap/>
            <w:vAlign w:val="center"/>
          </w:tcPr>
          <w:p w14:paraId="0CF23CAC">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7</w:t>
            </w:r>
          </w:p>
        </w:tc>
      </w:tr>
      <w:tr w14:paraId="5F163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5" w:type="dxa"/>
            <w:shd w:val="clear" w:color="auto" w:fill="auto"/>
            <w:vAlign w:val="center"/>
          </w:tcPr>
          <w:p w14:paraId="1B4F4C11">
            <w:pPr>
              <w:widowControl/>
              <w:adjustRightInd w:val="0"/>
              <w:snapToGrid w:val="0"/>
              <w:spacing w:line="240" w:lineRule="auto"/>
              <w:ind w:firstLine="0" w:firstLineChars="0"/>
              <w:jc w:val="left"/>
              <w:rPr>
                <w:rFonts w:cs="Times New Roman"/>
                <w:sz w:val="24"/>
                <w:szCs w:val="24"/>
                <w14:ligatures w14:val="none"/>
              </w:rPr>
            </w:pPr>
            <w:r>
              <w:rPr>
                <w:rFonts w:cs="Times New Roman"/>
                <w:sz w:val="24"/>
                <w:szCs w:val="24"/>
                <w14:ligatures w14:val="none"/>
              </w:rPr>
              <w:t>满意度指标</w:t>
            </w:r>
          </w:p>
        </w:tc>
        <w:tc>
          <w:tcPr>
            <w:tcW w:w="799" w:type="dxa"/>
            <w:shd w:val="clear" w:color="auto" w:fill="auto"/>
            <w:vAlign w:val="center"/>
          </w:tcPr>
          <w:p w14:paraId="27F5C4BA">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服务对象满意度指标</w:t>
            </w:r>
          </w:p>
        </w:tc>
        <w:tc>
          <w:tcPr>
            <w:tcW w:w="1199" w:type="dxa"/>
            <w:shd w:val="clear" w:color="auto" w:fill="auto"/>
            <w:vAlign w:val="center"/>
          </w:tcPr>
          <w:p w14:paraId="6ECCD9CD">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市民满意度调查</w:t>
            </w:r>
          </w:p>
        </w:tc>
        <w:tc>
          <w:tcPr>
            <w:tcW w:w="622" w:type="dxa"/>
            <w:shd w:val="clear" w:color="auto" w:fill="auto"/>
            <w:vAlign w:val="center"/>
          </w:tcPr>
          <w:p w14:paraId="469F97DA">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10</w:t>
            </w:r>
          </w:p>
        </w:tc>
        <w:tc>
          <w:tcPr>
            <w:tcW w:w="1169" w:type="dxa"/>
            <w:shd w:val="clear" w:color="auto" w:fill="auto"/>
            <w:vAlign w:val="center"/>
          </w:tcPr>
          <w:p w14:paraId="3A1BDDD5">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w:t>
            </w:r>
          </w:p>
        </w:tc>
        <w:tc>
          <w:tcPr>
            <w:tcW w:w="1724" w:type="dxa"/>
            <w:shd w:val="clear" w:color="auto" w:fill="auto"/>
            <w:noWrap/>
            <w:vAlign w:val="center"/>
          </w:tcPr>
          <w:p w14:paraId="50DAD91D">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属于预期效果的内容，反映服务对象或项目受益人对相关产出及其影响的认可程度。</w:t>
            </w:r>
          </w:p>
        </w:tc>
        <w:tc>
          <w:tcPr>
            <w:tcW w:w="1276" w:type="dxa"/>
            <w:shd w:val="clear" w:color="auto" w:fill="auto"/>
            <w:vAlign w:val="center"/>
          </w:tcPr>
          <w:p w14:paraId="2415097A">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10</w:t>
            </w:r>
          </w:p>
        </w:tc>
        <w:tc>
          <w:tcPr>
            <w:tcW w:w="4922" w:type="dxa"/>
            <w:shd w:val="clear" w:color="auto" w:fill="auto"/>
            <w:noWrap/>
            <w:vAlign w:val="center"/>
          </w:tcPr>
          <w:p w14:paraId="1269167A">
            <w:pPr>
              <w:widowControl/>
              <w:adjustRightInd w:val="0"/>
              <w:snapToGrid w:val="0"/>
              <w:spacing w:line="240" w:lineRule="auto"/>
              <w:ind w:firstLine="0" w:firstLineChars="0"/>
              <w:jc w:val="left"/>
              <w:rPr>
                <w:rFonts w:cs="Times New Roman"/>
              </w:rPr>
            </w:pPr>
            <w:r>
              <w:rPr>
                <w:rFonts w:cs="Times New Roman"/>
                <w:sz w:val="24"/>
                <w:szCs w:val="24"/>
                <w14:ligatures w14:val="none"/>
              </w:rPr>
              <w:t>根据与区城市管理综合执法局沟通情况，项目未开展满意度调查，无法判断指标完成情况，该指标扣5分。</w:t>
            </w:r>
          </w:p>
        </w:tc>
        <w:tc>
          <w:tcPr>
            <w:tcW w:w="785" w:type="dxa"/>
            <w:shd w:val="clear" w:color="auto" w:fill="auto"/>
            <w:noWrap/>
            <w:vAlign w:val="center"/>
          </w:tcPr>
          <w:p w14:paraId="3F9EE7D3">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5</w:t>
            </w:r>
          </w:p>
        </w:tc>
      </w:tr>
      <w:tr w14:paraId="0DB2C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3" w:type="dxa"/>
            <w:gridSpan w:val="3"/>
            <w:vMerge w:val="restart"/>
            <w:shd w:val="clear" w:color="auto" w:fill="auto"/>
            <w:vAlign w:val="center"/>
          </w:tcPr>
          <w:p w14:paraId="1E2D0A0F">
            <w:pPr>
              <w:widowControl/>
              <w:adjustRightInd w:val="0"/>
              <w:snapToGrid w:val="0"/>
              <w:spacing w:line="240" w:lineRule="auto"/>
              <w:ind w:firstLine="0" w:firstLineChars="0"/>
              <w:jc w:val="left"/>
              <w:rPr>
                <w:rFonts w:cs="Times New Roman"/>
                <w:sz w:val="24"/>
                <w:szCs w:val="24"/>
                <w14:ligatures w14:val="none"/>
              </w:rPr>
            </w:pPr>
            <w:r>
              <w:rPr>
                <w:rFonts w:cs="Times New Roman"/>
                <w:sz w:val="24"/>
                <w:szCs w:val="24"/>
                <w14:ligatures w14:val="none"/>
              </w:rPr>
              <w:t>小计（自评指标复核得分100*80%）</w:t>
            </w:r>
          </w:p>
        </w:tc>
        <w:tc>
          <w:tcPr>
            <w:tcW w:w="622" w:type="dxa"/>
            <w:shd w:val="clear" w:color="auto" w:fill="auto"/>
            <w:vAlign w:val="center"/>
          </w:tcPr>
          <w:p w14:paraId="53E48FCD">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100</w:t>
            </w:r>
          </w:p>
        </w:tc>
        <w:tc>
          <w:tcPr>
            <w:tcW w:w="2893" w:type="dxa"/>
            <w:gridSpan w:val="2"/>
            <w:shd w:val="clear" w:color="auto" w:fill="auto"/>
            <w:vAlign w:val="center"/>
          </w:tcPr>
          <w:p w14:paraId="6282435D">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原始得分</w:t>
            </w:r>
          </w:p>
        </w:tc>
        <w:tc>
          <w:tcPr>
            <w:tcW w:w="1276" w:type="dxa"/>
            <w:shd w:val="clear" w:color="auto" w:fill="auto"/>
            <w:vAlign w:val="center"/>
          </w:tcPr>
          <w:p w14:paraId="3C15ECBC">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98</w:t>
            </w:r>
          </w:p>
        </w:tc>
        <w:tc>
          <w:tcPr>
            <w:tcW w:w="4922" w:type="dxa"/>
            <w:shd w:val="clear" w:color="auto" w:fill="auto"/>
            <w:noWrap/>
            <w:vAlign w:val="center"/>
          </w:tcPr>
          <w:p w14:paraId="33E07120">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w:t>
            </w:r>
          </w:p>
        </w:tc>
        <w:tc>
          <w:tcPr>
            <w:tcW w:w="785" w:type="dxa"/>
            <w:shd w:val="clear" w:color="auto" w:fill="auto"/>
            <w:vAlign w:val="center"/>
          </w:tcPr>
          <w:p w14:paraId="5E680038">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84</w:t>
            </w:r>
          </w:p>
        </w:tc>
      </w:tr>
      <w:tr w14:paraId="55C5D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3" w:type="dxa"/>
            <w:gridSpan w:val="3"/>
            <w:vMerge w:val="continue"/>
            <w:vAlign w:val="center"/>
          </w:tcPr>
          <w:p w14:paraId="1B55D81E">
            <w:pPr>
              <w:widowControl/>
              <w:adjustRightInd w:val="0"/>
              <w:snapToGrid w:val="0"/>
              <w:spacing w:line="240" w:lineRule="auto"/>
              <w:ind w:firstLine="0" w:firstLineChars="0"/>
              <w:jc w:val="left"/>
              <w:rPr>
                <w:rFonts w:cs="Times New Roman"/>
                <w:sz w:val="24"/>
                <w:szCs w:val="24"/>
                <w14:ligatures w14:val="none"/>
              </w:rPr>
            </w:pPr>
          </w:p>
        </w:tc>
        <w:tc>
          <w:tcPr>
            <w:tcW w:w="622" w:type="dxa"/>
            <w:shd w:val="clear" w:color="auto" w:fill="auto"/>
            <w:vAlign w:val="center"/>
          </w:tcPr>
          <w:p w14:paraId="61E4D45A">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80</w:t>
            </w:r>
          </w:p>
        </w:tc>
        <w:tc>
          <w:tcPr>
            <w:tcW w:w="2893" w:type="dxa"/>
            <w:gridSpan w:val="2"/>
            <w:shd w:val="clear" w:color="auto" w:fill="auto"/>
            <w:noWrap/>
            <w:vAlign w:val="center"/>
          </w:tcPr>
          <w:p w14:paraId="3F7E35A8">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按权重换算得分</w:t>
            </w:r>
          </w:p>
        </w:tc>
        <w:tc>
          <w:tcPr>
            <w:tcW w:w="1276" w:type="dxa"/>
            <w:shd w:val="clear" w:color="auto" w:fill="auto"/>
            <w:noWrap/>
            <w:vAlign w:val="center"/>
          </w:tcPr>
          <w:p w14:paraId="1E2D908E">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w:t>
            </w:r>
          </w:p>
        </w:tc>
        <w:tc>
          <w:tcPr>
            <w:tcW w:w="4922" w:type="dxa"/>
            <w:shd w:val="clear" w:color="auto" w:fill="auto"/>
            <w:noWrap/>
            <w:vAlign w:val="center"/>
          </w:tcPr>
          <w:p w14:paraId="7811FCA3">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w:t>
            </w:r>
          </w:p>
        </w:tc>
        <w:tc>
          <w:tcPr>
            <w:tcW w:w="785" w:type="dxa"/>
            <w:shd w:val="clear" w:color="auto" w:fill="auto"/>
            <w:noWrap/>
            <w:vAlign w:val="center"/>
          </w:tcPr>
          <w:p w14:paraId="5DC43B3C">
            <w:pPr>
              <w:widowControl/>
              <w:adjustRightInd w:val="0"/>
              <w:snapToGrid w:val="0"/>
              <w:spacing w:line="240" w:lineRule="auto"/>
              <w:ind w:firstLine="0" w:firstLineChars="0"/>
              <w:jc w:val="center"/>
              <w:rPr>
                <w:rFonts w:cs="Times New Roman"/>
                <w:sz w:val="24"/>
                <w:szCs w:val="24"/>
                <w14:ligatures w14:val="none"/>
              </w:rPr>
            </w:pPr>
            <w:r>
              <w:rPr>
                <w:rFonts w:hint="eastAsia" w:cs="Times New Roman"/>
                <w:sz w:val="24"/>
                <w:szCs w:val="24"/>
                <w14:ligatures w14:val="none"/>
              </w:rPr>
              <w:t>67.2</w:t>
            </w:r>
          </w:p>
        </w:tc>
      </w:tr>
      <w:tr w14:paraId="15B62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5" w:type="dxa"/>
            <w:vMerge w:val="restart"/>
            <w:shd w:val="clear" w:color="auto" w:fill="auto"/>
            <w:vAlign w:val="center"/>
          </w:tcPr>
          <w:p w14:paraId="69DFFBD3">
            <w:pPr>
              <w:widowControl/>
              <w:adjustRightInd w:val="0"/>
              <w:snapToGrid w:val="0"/>
              <w:spacing w:line="240" w:lineRule="auto"/>
              <w:ind w:firstLine="0" w:firstLineChars="0"/>
              <w:jc w:val="left"/>
              <w:rPr>
                <w:rFonts w:cs="Times New Roman"/>
                <w:sz w:val="24"/>
                <w:szCs w:val="24"/>
                <w14:ligatures w14:val="none"/>
              </w:rPr>
            </w:pPr>
            <w:r>
              <w:rPr>
                <w:rFonts w:cs="Times New Roman"/>
                <w:sz w:val="24"/>
                <w:szCs w:val="24"/>
                <w14:ligatures w14:val="none"/>
              </w:rPr>
              <w:t>自评工作质量</w:t>
            </w:r>
          </w:p>
        </w:tc>
        <w:tc>
          <w:tcPr>
            <w:tcW w:w="799" w:type="dxa"/>
            <w:shd w:val="clear" w:color="auto" w:fill="auto"/>
            <w:vAlign w:val="center"/>
          </w:tcPr>
          <w:p w14:paraId="5259C9BF">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组织情况</w:t>
            </w:r>
          </w:p>
        </w:tc>
        <w:tc>
          <w:tcPr>
            <w:tcW w:w="1199" w:type="dxa"/>
            <w:shd w:val="clear" w:color="auto" w:fill="auto"/>
            <w:vAlign w:val="center"/>
          </w:tcPr>
          <w:p w14:paraId="52D3B370">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自评组织配合情况</w:t>
            </w:r>
          </w:p>
        </w:tc>
        <w:tc>
          <w:tcPr>
            <w:tcW w:w="622" w:type="dxa"/>
            <w:shd w:val="clear" w:color="auto" w:fill="auto"/>
            <w:vAlign w:val="center"/>
          </w:tcPr>
          <w:p w14:paraId="24CEB9A0">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4</w:t>
            </w:r>
          </w:p>
        </w:tc>
        <w:tc>
          <w:tcPr>
            <w:tcW w:w="2893" w:type="dxa"/>
            <w:gridSpan w:val="2"/>
            <w:shd w:val="clear" w:color="auto" w:fill="auto"/>
            <w:vAlign w:val="center"/>
          </w:tcPr>
          <w:p w14:paraId="04A84037">
            <w:pPr>
              <w:widowControl/>
              <w:adjustRightInd w:val="0"/>
              <w:snapToGrid w:val="0"/>
              <w:spacing w:line="240" w:lineRule="auto"/>
              <w:ind w:firstLine="0" w:firstLineChars="0"/>
              <w:jc w:val="left"/>
              <w:rPr>
                <w:rFonts w:cs="Times New Roman"/>
                <w:sz w:val="24"/>
                <w:szCs w:val="24"/>
                <w14:ligatures w14:val="none"/>
              </w:rPr>
            </w:pPr>
            <w:r>
              <w:rPr>
                <w:rFonts w:cs="Times New Roman"/>
                <w:sz w:val="24"/>
                <w:szCs w:val="24"/>
                <w14:ligatures w14:val="none"/>
              </w:rPr>
              <w:t>自评组织工作完善，及时提供自评材料，积极配合现场核查的得4分；自评材料提供不及时、不齐全或现场核查不配合的酌情扣分；自评材料报送不及时、不齐全，经催办仍未补齐，未提供现场核查点的不得分。</w:t>
            </w:r>
          </w:p>
        </w:tc>
        <w:tc>
          <w:tcPr>
            <w:tcW w:w="1276" w:type="dxa"/>
            <w:shd w:val="clear" w:color="auto" w:fill="auto"/>
            <w:noWrap/>
            <w:vAlign w:val="center"/>
          </w:tcPr>
          <w:p w14:paraId="0E5369BD">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w:t>
            </w:r>
          </w:p>
        </w:tc>
        <w:tc>
          <w:tcPr>
            <w:tcW w:w="4922" w:type="dxa"/>
            <w:shd w:val="clear" w:color="auto" w:fill="auto"/>
            <w:noWrap/>
            <w:vAlign w:val="center"/>
          </w:tcPr>
          <w:p w14:paraId="366410AE">
            <w:pPr>
              <w:widowControl/>
              <w:adjustRightInd w:val="0"/>
              <w:snapToGrid w:val="0"/>
              <w:spacing w:line="240" w:lineRule="auto"/>
              <w:ind w:firstLine="0" w:firstLineChars="0"/>
              <w:jc w:val="left"/>
              <w:rPr>
                <w:rFonts w:cs="Times New Roman"/>
                <w:sz w:val="24"/>
                <w:szCs w:val="24"/>
                <w14:ligatures w14:val="none"/>
              </w:rPr>
            </w:pPr>
            <w:r>
              <w:rPr>
                <w:rFonts w:cs="Times New Roman"/>
                <w:sz w:val="24"/>
                <w:szCs w:val="24"/>
                <w14:ligatures w14:val="none"/>
              </w:rPr>
              <w:t>自评组织工作完善，及时提供自评材料，积极配合现场核查。</w:t>
            </w:r>
          </w:p>
        </w:tc>
        <w:tc>
          <w:tcPr>
            <w:tcW w:w="785" w:type="dxa"/>
            <w:shd w:val="clear" w:color="auto" w:fill="auto"/>
            <w:noWrap/>
            <w:vAlign w:val="center"/>
          </w:tcPr>
          <w:p w14:paraId="03ED254D">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4</w:t>
            </w:r>
          </w:p>
        </w:tc>
      </w:tr>
      <w:tr w14:paraId="24166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5" w:type="dxa"/>
            <w:vMerge w:val="continue"/>
            <w:vAlign w:val="center"/>
          </w:tcPr>
          <w:p w14:paraId="3EEC8603">
            <w:pPr>
              <w:widowControl/>
              <w:adjustRightInd w:val="0"/>
              <w:snapToGrid w:val="0"/>
              <w:spacing w:line="240" w:lineRule="auto"/>
              <w:ind w:firstLine="0" w:firstLineChars="0"/>
              <w:jc w:val="left"/>
              <w:rPr>
                <w:rFonts w:cs="Times New Roman"/>
                <w:sz w:val="24"/>
                <w:szCs w:val="24"/>
                <w14:ligatures w14:val="none"/>
              </w:rPr>
            </w:pPr>
          </w:p>
        </w:tc>
        <w:tc>
          <w:tcPr>
            <w:tcW w:w="799" w:type="dxa"/>
            <w:vMerge w:val="restart"/>
            <w:shd w:val="clear" w:color="auto" w:fill="auto"/>
            <w:vAlign w:val="center"/>
          </w:tcPr>
          <w:p w14:paraId="6AA9B4E5">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自评材料质量</w:t>
            </w:r>
          </w:p>
        </w:tc>
        <w:tc>
          <w:tcPr>
            <w:tcW w:w="1199" w:type="dxa"/>
            <w:shd w:val="clear" w:color="auto" w:fill="auto"/>
            <w:vAlign w:val="center"/>
          </w:tcPr>
          <w:p w14:paraId="4D1B91DF">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自评结果客观性</w:t>
            </w:r>
          </w:p>
        </w:tc>
        <w:tc>
          <w:tcPr>
            <w:tcW w:w="622" w:type="dxa"/>
            <w:shd w:val="clear" w:color="auto" w:fill="auto"/>
            <w:vAlign w:val="center"/>
          </w:tcPr>
          <w:p w14:paraId="7A6F65EC">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6</w:t>
            </w:r>
          </w:p>
        </w:tc>
        <w:tc>
          <w:tcPr>
            <w:tcW w:w="2893" w:type="dxa"/>
            <w:gridSpan w:val="2"/>
            <w:shd w:val="clear" w:color="auto" w:fill="auto"/>
            <w:vAlign w:val="center"/>
          </w:tcPr>
          <w:p w14:paraId="099D6DC7">
            <w:pPr>
              <w:widowControl/>
              <w:adjustRightInd w:val="0"/>
              <w:snapToGrid w:val="0"/>
              <w:spacing w:line="240" w:lineRule="auto"/>
              <w:ind w:firstLine="0" w:firstLineChars="0"/>
              <w:jc w:val="left"/>
              <w:rPr>
                <w:rFonts w:cs="Times New Roman"/>
                <w:sz w:val="24"/>
                <w:szCs w:val="24"/>
                <w14:ligatures w14:val="none"/>
              </w:rPr>
            </w:pPr>
            <w:r>
              <w:rPr>
                <w:rFonts w:hint="eastAsia" w:ascii="宋体" w:hAnsi="宋体" w:eastAsia="宋体" w:cs="宋体"/>
                <w:sz w:val="24"/>
                <w:szCs w:val="24"/>
                <w14:ligatures w14:val="none"/>
              </w:rPr>
              <w:t>①</w:t>
            </w:r>
            <w:r>
              <w:rPr>
                <w:rFonts w:cs="Times New Roman"/>
                <w:sz w:val="24"/>
                <w:szCs w:val="24"/>
                <w14:ligatures w14:val="none"/>
              </w:rPr>
              <w:t>能够根据评分规则合理对每个指标赋分，且能够详述每个指标的得分与失分原因的，得3分，否则酌情扣分；</w:t>
            </w:r>
            <w:r>
              <w:rPr>
                <w:rFonts w:cs="Times New Roman"/>
                <w:sz w:val="24"/>
                <w:szCs w:val="24"/>
                <w14:ligatures w14:val="none"/>
              </w:rPr>
              <w:br w:type="textWrapping"/>
            </w:r>
            <w:r>
              <w:rPr>
                <w:rFonts w:hint="eastAsia" w:ascii="宋体" w:hAnsi="宋体" w:eastAsia="宋体" w:cs="宋体"/>
                <w:sz w:val="24"/>
                <w:szCs w:val="24"/>
                <w14:ligatures w14:val="none"/>
              </w:rPr>
              <w:t>②</w:t>
            </w:r>
            <w:r>
              <w:rPr>
                <w:rFonts w:cs="Times New Roman"/>
                <w:sz w:val="24"/>
                <w:szCs w:val="24"/>
                <w14:ligatures w14:val="none"/>
              </w:rPr>
              <w:t>佐证材料能与每个指标形成对应匹配关系的，得3分，否则酌情扣分；</w:t>
            </w:r>
          </w:p>
        </w:tc>
        <w:tc>
          <w:tcPr>
            <w:tcW w:w="1276" w:type="dxa"/>
            <w:shd w:val="clear" w:color="auto" w:fill="auto"/>
            <w:noWrap/>
            <w:vAlign w:val="center"/>
          </w:tcPr>
          <w:p w14:paraId="75512DC6">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w:t>
            </w:r>
          </w:p>
        </w:tc>
        <w:tc>
          <w:tcPr>
            <w:tcW w:w="4922" w:type="dxa"/>
            <w:shd w:val="clear" w:color="auto" w:fill="auto"/>
            <w:noWrap/>
            <w:vAlign w:val="center"/>
          </w:tcPr>
          <w:p w14:paraId="42F49C55">
            <w:pPr>
              <w:widowControl/>
              <w:adjustRightInd w:val="0"/>
              <w:snapToGrid w:val="0"/>
              <w:spacing w:line="240" w:lineRule="auto"/>
              <w:ind w:firstLine="0" w:firstLineChars="0"/>
              <w:jc w:val="left"/>
              <w:rPr>
                <w:rFonts w:cs="Times New Roman"/>
                <w:sz w:val="24"/>
                <w:szCs w:val="24"/>
                <w14:ligatures w14:val="none"/>
              </w:rPr>
            </w:pPr>
            <w:r>
              <w:rPr>
                <w:rFonts w:hint="eastAsia" w:ascii="宋体" w:hAnsi="宋体" w:eastAsia="宋体" w:cs="宋体"/>
                <w:sz w:val="24"/>
                <w:szCs w:val="24"/>
                <w14:ligatures w14:val="none"/>
              </w:rPr>
              <w:t>①</w:t>
            </w:r>
            <w:r>
              <w:rPr>
                <w:rFonts w:cs="Times New Roman"/>
                <w:sz w:val="24"/>
                <w:szCs w:val="24"/>
                <w14:ligatures w14:val="none"/>
              </w:rPr>
              <w:t>能够根据评分规则合理对每个指标赋分，但自评报告未能能够详述每个指标的得分与失分原因，扣1分；</w:t>
            </w:r>
          </w:p>
          <w:p w14:paraId="256FFA13">
            <w:pPr>
              <w:widowControl/>
              <w:adjustRightInd w:val="0"/>
              <w:snapToGrid w:val="0"/>
              <w:spacing w:line="240" w:lineRule="auto"/>
              <w:ind w:firstLine="0" w:firstLineChars="0"/>
              <w:jc w:val="left"/>
              <w:rPr>
                <w:rFonts w:cs="Times New Roman"/>
                <w:sz w:val="24"/>
                <w:szCs w:val="24"/>
                <w14:ligatures w14:val="none"/>
              </w:rPr>
            </w:pPr>
            <w:r>
              <w:rPr>
                <w:rFonts w:hint="eastAsia" w:ascii="宋体" w:hAnsi="宋体" w:eastAsia="宋体" w:cs="宋体"/>
                <w:sz w:val="24"/>
                <w:szCs w:val="24"/>
                <w14:ligatures w14:val="none"/>
              </w:rPr>
              <w:t>②</w:t>
            </w:r>
            <w:r>
              <w:rPr>
                <w:rFonts w:cs="Times New Roman"/>
                <w:sz w:val="24"/>
                <w:szCs w:val="24"/>
                <w14:ligatures w14:val="none"/>
              </w:rPr>
              <w:t>佐证材料基本能与指标形成对应匹配关系，但满意度指标未提供佐证材料，扣1分。</w:t>
            </w:r>
          </w:p>
        </w:tc>
        <w:tc>
          <w:tcPr>
            <w:tcW w:w="785" w:type="dxa"/>
            <w:shd w:val="clear" w:color="auto" w:fill="auto"/>
            <w:noWrap/>
            <w:vAlign w:val="center"/>
          </w:tcPr>
          <w:p w14:paraId="70E8B157">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4</w:t>
            </w:r>
          </w:p>
        </w:tc>
      </w:tr>
      <w:tr w14:paraId="772FC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5" w:type="dxa"/>
            <w:vMerge w:val="continue"/>
            <w:vAlign w:val="center"/>
          </w:tcPr>
          <w:p w14:paraId="527DEEA3">
            <w:pPr>
              <w:widowControl/>
              <w:adjustRightInd w:val="0"/>
              <w:snapToGrid w:val="0"/>
              <w:spacing w:line="240" w:lineRule="auto"/>
              <w:ind w:firstLine="0" w:firstLineChars="0"/>
              <w:jc w:val="left"/>
              <w:rPr>
                <w:rFonts w:cs="Times New Roman"/>
                <w:sz w:val="24"/>
                <w:szCs w:val="24"/>
                <w14:ligatures w14:val="none"/>
              </w:rPr>
            </w:pPr>
          </w:p>
        </w:tc>
        <w:tc>
          <w:tcPr>
            <w:tcW w:w="799" w:type="dxa"/>
            <w:vMerge w:val="continue"/>
            <w:vAlign w:val="center"/>
          </w:tcPr>
          <w:p w14:paraId="123E332C">
            <w:pPr>
              <w:widowControl/>
              <w:adjustRightInd w:val="0"/>
              <w:snapToGrid w:val="0"/>
              <w:spacing w:line="240" w:lineRule="auto"/>
              <w:ind w:firstLine="0" w:firstLineChars="0"/>
              <w:jc w:val="center"/>
              <w:rPr>
                <w:rFonts w:cs="Times New Roman"/>
                <w:sz w:val="24"/>
                <w:szCs w:val="24"/>
                <w14:ligatures w14:val="none"/>
              </w:rPr>
            </w:pPr>
          </w:p>
        </w:tc>
        <w:tc>
          <w:tcPr>
            <w:tcW w:w="1199" w:type="dxa"/>
            <w:shd w:val="clear" w:color="auto" w:fill="auto"/>
            <w:noWrap/>
            <w:vAlign w:val="center"/>
          </w:tcPr>
          <w:p w14:paraId="1F774D81">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自评工作及时性</w:t>
            </w:r>
          </w:p>
        </w:tc>
        <w:tc>
          <w:tcPr>
            <w:tcW w:w="622" w:type="dxa"/>
            <w:shd w:val="clear" w:color="auto" w:fill="auto"/>
            <w:vAlign w:val="center"/>
          </w:tcPr>
          <w:p w14:paraId="4A42CEC3">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4</w:t>
            </w:r>
          </w:p>
        </w:tc>
        <w:tc>
          <w:tcPr>
            <w:tcW w:w="2893" w:type="dxa"/>
            <w:gridSpan w:val="2"/>
            <w:shd w:val="clear" w:color="auto" w:fill="auto"/>
            <w:vAlign w:val="center"/>
          </w:tcPr>
          <w:p w14:paraId="7FC73F43">
            <w:pPr>
              <w:widowControl/>
              <w:adjustRightInd w:val="0"/>
              <w:snapToGrid w:val="0"/>
              <w:spacing w:line="240" w:lineRule="auto"/>
              <w:ind w:firstLine="0" w:firstLineChars="0"/>
              <w:jc w:val="left"/>
              <w:rPr>
                <w:rFonts w:cs="Times New Roman"/>
                <w:color w:val="000000"/>
                <w:sz w:val="24"/>
                <w:szCs w:val="24"/>
                <w14:ligatures w14:val="none"/>
              </w:rPr>
            </w:pPr>
            <w:r>
              <w:rPr>
                <w:rFonts w:cs="Times New Roman"/>
                <w:color w:val="000000"/>
                <w:sz w:val="24"/>
                <w:szCs w:val="24"/>
                <w14:ligatures w14:val="none"/>
              </w:rPr>
              <w:t>能在规定时间内组织完成自评工作，并按照市财政规定时间通过</w:t>
            </w:r>
            <w:r>
              <w:rPr>
                <w:rFonts w:hint="eastAsia" w:ascii="仿宋_GB2312" w:cs="Times New Roman"/>
                <w:color w:val="000000"/>
                <w:sz w:val="24"/>
                <w:szCs w:val="24"/>
                <w14:ligatures w14:val="none"/>
              </w:rPr>
              <w:t>“</w:t>
            </w:r>
            <w:r>
              <w:rPr>
                <w:rFonts w:cs="Times New Roman"/>
                <w:color w:val="000000"/>
                <w:sz w:val="24"/>
                <w:szCs w:val="24"/>
                <w14:ligatures w14:val="none"/>
              </w:rPr>
              <w:t>绩效管理信息系统</w:t>
            </w:r>
            <w:r>
              <w:rPr>
                <w:rFonts w:hint="eastAsia" w:ascii="仿宋_GB2312" w:cs="Times New Roman"/>
                <w:color w:val="000000"/>
                <w:sz w:val="24"/>
                <w:szCs w:val="24"/>
                <w14:ligatures w14:val="none"/>
              </w:rPr>
              <w:t>”</w:t>
            </w:r>
            <w:r>
              <w:rPr>
                <w:rFonts w:cs="Times New Roman"/>
                <w:color w:val="000000"/>
                <w:sz w:val="24"/>
                <w:szCs w:val="24"/>
                <w14:ligatures w14:val="none"/>
              </w:rPr>
              <w:t>报送自评材料的，得4分，未能及时完成的，不得分。</w:t>
            </w:r>
          </w:p>
        </w:tc>
        <w:tc>
          <w:tcPr>
            <w:tcW w:w="1276" w:type="dxa"/>
            <w:shd w:val="clear" w:color="auto" w:fill="auto"/>
            <w:noWrap/>
            <w:vAlign w:val="center"/>
          </w:tcPr>
          <w:p w14:paraId="1586835F">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w:t>
            </w:r>
          </w:p>
        </w:tc>
        <w:tc>
          <w:tcPr>
            <w:tcW w:w="4922" w:type="dxa"/>
            <w:shd w:val="clear" w:color="auto" w:fill="auto"/>
            <w:noWrap/>
            <w:vAlign w:val="center"/>
          </w:tcPr>
          <w:p w14:paraId="3FCB446D">
            <w:pPr>
              <w:widowControl/>
              <w:adjustRightInd w:val="0"/>
              <w:snapToGrid w:val="0"/>
              <w:spacing w:line="240" w:lineRule="auto"/>
              <w:ind w:firstLine="0" w:firstLineChars="0"/>
              <w:jc w:val="left"/>
              <w:rPr>
                <w:rFonts w:cs="Times New Roman"/>
                <w:sz w:val="24"/>
                <w:szCs w:val="24"/>
                <w14:ligatures w14:val="none"/>
              </w:rPr>
            </w:pPr>
            <w:r>
              <w:rPr>
                <w:rFonts w:cs="Times New Roman"/>
                <w:sz w:val="24"/>
                <w:szCs w:val="24"/>
                <w14:ligatures w14:val="none"/>
              </w:rPr>
              <w:t>基本能在规定时间内组织完成自评工作，并按照市财政规定时间通过</w:t>
            </w:r>
            <w:r>
              <w:rPr>
                <w:rFonts w:hint="eastAsia" w:ascii="仿宋_GB2312" w:cs="Times New Roman"/>
                <w:sz w:val="24"/>
                <w:szCs w:val="24"/>
                <w14:ligatures w14:val="none"/>
              </w:rPr>
              <w:t>“</w:t>
            </w:r>
            <w:r>
              <w:rPr>
                <w:rFonts w:cs="Times New Roman"/>
                <w:sz w:val="24"/>
                <w:szCs w:val="24"/>
                <w14:ligatures w14:val="none"/>
              </w:rPr>
              <w:t>绩效管理信息系统</w:t>
            </w:r>
            <w:r>
              <w:rPr>
                <w:rFonts w:hint="eastAsia" w:ascii="仿宋_GB2312" w:cs="Times New Roman"/>
                <w:sz w:val="24"/>
                <w:szCs w:val="24"/>
                <w14:ligatures w14:val="none"/>
              </w:rPr>
              <w:t>”</w:t>
            </w:r>
            <w:r>
              <w:rPr>
                <w:rFonts w:cs="Times New Roman"/>
                <w:sz w:val="24"/>
                <w:szCs w:val="24"/>
                <w14:ligatures w14:val="none"/>
              </w:rPr>
              <w:t>报送自评材料。</w:t>
            </w:r>
          </w:p>
        </w:tc>
        <w:tc>
          <w:tcPr>
            <w:tcW w:w="785" w:type="dxa"/>
            <w:shd w:val="clear" w:color="auto" w:fill="auto"/>
            <w:noWrap/>
            <w:vAlign w:val="center"/>
          </w:tcPr>
          <w:p w14:paraId="38840DB1">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4</w:t>
            </w:r>
          </w:p>
        </w:tc>
      </w:tr>
      <w:tr w14:paraId="669F9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5" w:type="dxa"/>
            <w:vMerge w:val="continue"/>
            <w:vAlign w:val="center"/>
          </w:tcPr>
          <w:p w14:paraId="7D2FB121">
            <w:pPr>
              <w:widowControl/>
              <w:adjustRightInd w:val="0"/>
              <w:snapToGrid w:val="0"/>
              <w:spacing w:line="240" w:lineRule="auto"/>
              <w:ind w:firstLine="0" w:firstLineChars="0"/>
              <w:jc w:val="left"/>
              <w:rPr>
                <w:rFonts w:cs="Times New Roman"/>
                <w:sz w:val="24"/>
                <w:szCs w:val="24"/>
                <w14:ligatures w14:val="none"/>
              </w:rPr>
            </w:pPr>
          </w:p>
        </w:tc>
        <w:tc>
          <w:tcPr>
            <w:tcW w:w="799" w:type="dxa"/>
            <w:vMerge w:val="continue"/>
            <w:vAlign w:val="center"/>
          </w:tcPr>
          <w:p w14:paraId="531CDC00">
            <w:pPr>
              <w:widowControl/>
              <w:adjustRightInd w:val="0"/>
              <w:snapToGrid w:val="0"/>
              <w:spacing w:line="240" w:lineRule="auto"/>
              <w:ind w:firstLine="0" w:firstLineChars="0"/>
              <w:jc w:val="center"/>
              <w:rPr>
                <w:rFonts w:cs="Times New Roman"/>
                <w:sz w:val="24"/>
                <w:szCs w:val="24"/>
                <w14:ligatures w14:val="none"/>
              </w:rPr>
            </w:pPr>
          </w:p>
        </w:tc>
        <w:tc>
          <w:tcPr>
            <w:tcW w:w="1199" w:type="dxa"/>
            <w:shd w:val="clear" w:color="auto" w:fill="auto"/>
            <w:noWrap/>
            <w:vAlign w:val="center"/>
          </w:tcPr>
          <w:p w14:paraId="3AF87B15">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自评分析准确性</w:t>
            </w:r>
          </w:p>
        </w:tc>
        <w:tc>
          <w:tcPr>
            <w:tcW w:w="622" w:type="dxa"/>
            <w:shd w:val="clear" w:color="auto" w:fill="auto"/>
            <w:vAlign w:val="center"/>
          </w:tcPr>
          <w:p w14:paraId="3C9B641D">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6</w:t>
            </w:r>
          </w:p>
        </w:tc>
        <w:tc>
          <w:tcPr>
            <w:tcW w:w="2893" w:type="dxa"/>
            <w:gridSpan w:val="2"/>
            <w:shd w:val="clear" w:color="auto" w:fill="auto"/>
            <w:vAlign w:val="center"/>
          </w:tcPr>
          <w:p w14:paraId="27C771D8">
            <w:pPr>
              <w:widowControl/>
              <w:adjustRightInd w:val="0"/>
              <w:snapToGrid w:val="0"/>
              <w:spacing w:line="240" w:lineRule="auto"/>
              <w:ind w:firstLine="0" w:firstLineChars="0"/>
              <w:jc w:val="left"/>
              <w:rPr>
                <w:rFonts w:cs="Times New Roman"/>
                <w:color w:val="000000"/>
                <w:sz w:val="24"/>
                <w:szCs w:val="24"/>
                <w14:ligatures w14:val="none"/>
              </w:rPr>
            </w:pPr>
            <w:r>
              <w:rPr>
                <w:rFonts w:cs="Times New Roman"/>
                <w:color w:val="000000"/>
                <w:sz w:val="24"/>
                <w:szCs w:val="24"/>
                <w14:ligatures w14:val="none"/>
              </w:rPr>
              <w:t>单位自评原始得分总分数与自评指标复核得分总分数的分差≤5分的，得6分；5分＜分差≤10分的，得3分；10分＜分差≤20分的，得1分。</w:t>
            </w:r>
          </w:p>
        </w:tc>
        <w:tc>
          <w:tcPr>
            <w:tcW w:w="1276" w:type="dxa"/>
            <w:shd w:val="clear" w:color="auto" w:fill="auto"/>
            <w:noWrap/>
            <w:vAlign w:val="center"/>
          </w:tcPr>
          <w:p w14:paraId="4F445964">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w:t>
            </w:r>
          </w:p>
        </w:tc>
        <w:tc>
          <w:tcPr>
            <w:tcW w:w="4922" w:type="dxa"/>
            <w:shd w:val="clear" w:color="auto" w:fill="auto"/>
            <w:noWrap/>
            <w:vAlign w:val="center"/>
          </w:tcPr>
          <w:p w14:paraId="672C2304">
            <w:pPr>
              <w:widowControl/>
              <w:adjustRightInd w:val="0"/>
              <w:snapToGrid w:val="0"/>
              <w:spacing w:line="240" w:lineRule="auto"/>
              <w:ind w:firstLine="0" w:firstLineChars="0"/>
              <w:jc w:val="left"/>
              <w:rPr>
                <w:rFonts w:cs="Times New Roman"/>
                <w:sz w:val="24"/>
                <w:szCs w:val="24"/>
                <w14:ligatures w14:val="none"/>
              </w:rPr>
            </w:pPr>
            <w:r>
              <w:rPr>
                <w:rFonts w:cs="Times New Roman"/>
                <w:sz w:val="24"/>
                <w:szCs w:val="24"/>
                <w14:ligatures w14:val="none"/>
              </w:rPr>
              <w:t>单位自评原始得分总分数98分与自评指标复核得分总分数84分的分差为14分，按既定标准得1分。</w:t>
            </w:r>
          </w:p>
        </w:tc>
        <w:tc>
          <w:tcPr>
            <w:tcW w:w="785" w:type="dxa"/>
            <w:shd w:val="clear" w:color="auto" w:fill="auto"/>
            <w:noWrap/>
            <w:vAlign w:val="center"/>
          </w:tcPr>
          <w:p w14:paraId="66B14890">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1</w:t>
            </w:r>
          </w:p>
        </w:tc>
      </w:tr>
      <w:tr w14:paraId="7D693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3" w:type="dxa"/>
            <w:gridSpan w:val="3"/>
            <w:shd w:val="clear" w:color="auto" w:fill="auto"/>
            <w:vAlign w:val="center"/>
          </w:tcPr>
          <w:p w14:paraId="1B76A452">
            <w:pPr>
              <w:widowControl/>
              <w:adjustRightInd w:val="0"/>
              <w:snapToGrid w:val="0"/>
              <w:spacing w:line="240" w:lineRule="auto"/>
              <w:ind w:firstLine="0" w:firstLineChars="0"/>
              <w:jc w:val="left"/>
              <w:rPr>
                <w:rFonts w:cs="Times New Roman"/>
                <w:sz w:val="24"/>
                <w:szCs w:val="24"/>
                <w14:ligatures w14:val="none"/>
              </w:rPr>
            </w:pPr>
            <w:r>
              <w:rPr>
                <w:rFonts w:cs="Times New Roman"/>
                <w:sz w:val="24"/>
                <w:szCs w:val="24"/>
                <w14:ligatures w14:val="none"/>
              </w:rPr>
              <w:t>小计（自评复核指标得分100*20%）</w:t>
            </w:r>
          </w:p>
        </w:tc>
        <w:tc>
          <w:tcPr>
            <w:tcW w:w="622" w:type="dxa"/>
            <w:shd w:val="clear" w:color="auto" w:fill="auto"/>
            <w:vAlign w:val="center"/>
          </w:tcPr>
          <w:p w14:paraId="66CBB4E9">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20</w:t>
            </w:r>
          </w:p>
        </w:tc>
        <w:tc>
          <w:tcPr>
            <w:tcW w:w="2893" w:type="dxa"/>
            <w:gridSpan w:val="2"/>
            <w:shd w:val="clear" w:color="auto" w:fill="auto"/>
            <w:vAlign w:val="center"/>
          </w:tcPr>
          <w:p w14:paraId="7C1E64E5">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按权重分值汇总得分</w:t>
            </w:r>
          </w:p>
        </w:tc>
        <w:tc>
          <w:tcPr>
            <w:tcW w:w="1276" w:type="dxa"/>
            <w:shd w:val="clear" w:color="auto" w:fill="auto"/>
            <w:noWrap/>
            <w:vAlign w:val="center"/>
          </w:tcPr>
          <w:p w14:paraId="72AA4524">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w:t>
            </w:r>
          </w:p>
        </w:tc>
        <w:tc>
          <w:tcPr>
            <w:tcW w:w="4922" w:type="dxa"/>
            <w:shd w:val="clear" w:color="auto" w:fill="auto"/>
            <w:vAlign w:val="center"/>
          </w:tcPr>
          <w:p w14:paraId="3E201FE5">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w:t>
            </w:r>
          </w:p>
        </w:tc>
        <w:tc>
          <w:tcPr>
            <w:tcW w:w="785" w:type="dxa"/>
            <w:shd w:val="clear" w:color="auto" w:fill="auto"/>
            <w:noWrap/>
            <w:vAlign w:val="center"/>
          </w:tcPr>
          <w:p w14:paraId="1060C036">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13</w:t>
            </w:r>
          </w:p>
        </w:tc>
      </w:tr>
      <w:tr w14:paraId="698CE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5" w:type="dxa"/>
            <w:vMerge w:val="restart"/>
            <w:shd w:val="clear" w:color="auto" w:fill="auto"/>
            <w:vAlign w:val="center"/>
          </w:tcPr>
          <w:p w14:paraId="08CB1CB4">
            <w:pPr>
              <w:widowControl/>
              <w:adjustRightInd w:val="0"/>
              <w:snapToGrid w:val="0"/>
              <w:spacing w:line="240" w:lineRule="auto"/>
              <w:ind w:firstLine="0" w:firstLineChars="0"/>
              <w:jc w:val="left"/>
              <w:rPr>
                <w:rFonts w:cs="Times New Roman"/>
                <w:sz w:val="24"/>
                <w:szCs w:val="24"/>
                <w14:ligatures w14:val="none"/>
              </w:rPr>
            </w:pPr>
            <w:r>
              <w:rPr>
                <w:rFonts w:cs="Times New Roman"/>
                <w:sz w:val="24"/>
                <w:szCs w:val="24"/>
                <w14:ligatures w14:val="none"/>
              </w:rPr>
              <w:t>复核</w:t>
            </w:r>
            <w:r>
              <w:rPr>
                <w:rFonts w:cs="Times New Roman"/>
                <w:sz w:val="24"/>
                <w:szCs w:val="24"/>
                <w14:ligatures w14:val="none"/>
              </w:rPr>
              <w:br w:type="textWrapping"/>
            </w:r>
            <w:r>
              <w:rPr>
                <w:rFonts w:cs="Times New Roman"/>
                <w:sz w:val="24"/>
                <w:szCs w:val="24"/>
                <w14:ligatures w14:val="none"/>
              </w:rPr>
              <w:t>结果</w:t>
            </w:r>
          </w:p>
        </w:tc>
        <w:tc>
          <w:tcPr>
            <w:tcW w:w="6789" w:type="dxa"/>
            <w:gridSpan w:val="6"/>
            <w:shd w:val="clear" w:color="auto" w:fill="auto"/>
            <w:noWrap/>
            <w:vAlign w:val="center"/>
          </w:tcPr>
          <w:p w14:paraId="53B7E2CA">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累计得分</w:t>
            </w:r>
          </w:p>
        </w:tc>
        <w:tc>
          <w:tcPr>
            <w:tcW w:w="5707" w:type="dxa"/>
            <w:gridSpan w:val="2"/>
            <w:shd w:val="clear" w:color="auto" w:fill="auto"/>
            <w:noWrap/>
            <w:vAlign w:val="center"/>
          </w:tcPr>
          <w:p w14:paraId="159A12C2">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80.2</w:t>
            </w:r>
          </w:p>
        </w:tc>
      </w:tr>
      <w:tr w14:paraId="17F9D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5" w:type="dxa"/>
            <w:vMerge w:val="continue"/>
            <w:vAlign w:val="center"/>
          </w:tcPr>
          <w:p w14:paraId="1EE4CCC5">
            <w:pPr>
              <w:widowControl/>
              <w:adjustRightInd w:val="0"/>
              <w:snapToGrid w:val="0"/>
              <w:spacing w:line="240" w:lineRule="auto"/>
              <w:ind w:firstLine="0" w:firstLineChars="0"/>
              <w:jc w:val="left"/>
              <w:rPr>
                <w:rFonts w:cs="Times New Roman"/>
                <w:sz w:val="24"/>
                <w:szCs w:val="24"/>
                <w14:ligatures w14:val="none"/>
              </w:rPr>
            </w:pPr>
          </w:p>
        </w:tc>
        <w:tc>
          <w:tcPr>
            <w:tcW w:w="799" w:type="dxa"/>
            <w:shd w:val="clear" w:color="auto" w:fill="auto"/>
            <w:vAlign w:val="center"/>
          </w:tcPr>
          <w:p w14:paraId="0944A547">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评价等级</w:t>
            </w:r>
          </w:p>
        </w:tc>
        <w:tc>
          <w:tcPr>
            <w:tcW w:w="11697" w:type="dxa"/>
            <w:gridSpan w:val="7"/>
            <w:shd w:val="clear" w:color="auto" w:fill="auto"/>
            <w:vAlign w:val="center"/>
          </w:tcPr>
          <w:p w14:paraId="7C52048E">
            <w:pPr>
              <w:widowControl/>
              <w:adjustRightInd w:val="0"/>
              <w:snapToGrid w:val="0"/>
              <w:spacing w:line="240" w:lineRule="auto"/>
              <w:ind w:firstLine="0" w:firstLineChars="0"/>
              <w:jc w:val="center"/>
              <w:rPr>
                <w:rFonts w:cs="Times New Roman"/>
                <w:sz w:val="24"/>
                <w:szCs w:val="24"/>
                <w14:ligatures w14:val="none"/>
              </w:rPr>
            </w:pPr>
            <w:r>
              <w:rPr>
                <w:rFonts w:cs="Times New Roman"/>
                <w:sz w:val="24"/>
                <w:szCs w:val="24"/>
                <w14:ligatures w14:val="none"/>
              </w:rPr>
              <w:t>□优90分≤得分≤100分；■良80分≤得分＜90分；</w:t>
            </w:r>
            <w:r>
              <w:rPr>
                <w:rFonts w:cs="Times New Roman"/>
                <w:sz w:val="24"/>
                <w:szCs w:val="24"/>
                <w14:ligatures w14:val="none"/>
              </w:rPr>
              <w:br w:type="textWrapping"/>
            </w:r>
            <w:r>
              <w:rPr>
                <w:rFonts w:cs="Times New Roman"/>
                <w:sz w:val="24"/>
                <w:szCs w:val="24"/>
                <w14:ligatures w14:val="none"/>
              </w:rPr>
              <w:t>□中60分≤得分＜80分；□差得分＜60分</w:t>
            </w:r>
          </w:p>
        </w:tc>
      </w:tr>
    </w:tbl>
    <w:p w14:paraId="35A8BBA3">
      <w:pPr>
        <w:spacing w:line="240" w:lineRule="atLeast"/>
        <w:ind w:firstLine="0" w:firstLineChars="0"/>
        <w:jc w:val="left"/>
        <w:rPr>
          <w:rFonts w:cs="Times New Roman"/>
        </w:rPr>
      </w:pPr>
    </w:p>
    <w:sectPr>
      <w:pgSz w:w="16838" w:h="11906" w:orient="landscape"/>
      <w:pgMar w:top="1588" w:right="2098" w:bottom="1474" w:left="1985" w:header="851" w:footer="1758" w:gutter="0"/>
      <w:pgNumType w:fmt="numberInDash"/>
      <w:cols w:space="425" w:num="1"/>
      <w:titlePg/>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28082927"/>
    </w:sdtPr>
    <w:sdtEndPr>
      <w:rPr>
        <w:rFonts w:ascii="宋体" w:hAnsi="宋体" w:eastAsia="宋体"/>
        <w:sz w:val="28"/>
        <w:szCs w:val="28"/>
      </w:rPr>
    </w:sdtEndPr>
    <w:sdtContent>
      <w:p w14:paraId="5DF13CFE">
        <w:pPr>
          <w:pStyle w:val="9"/>
          <w:ind w:firstLine="0" w:firstLineChars="0"/>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31 -</w:t>
        </w:r>
        <w:r>
          <w:rPr>
            <w:rFonts w:ascii="宋体" w:hAnsi="宋体" w:eastAsia="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4720166"/>
    </w:sdtPr>
    <w:sdtEndPr>
      <w:rPr>
        <w:rFonts w:ascii="宋体" w:hAnsi="宋体" w:eastAsia="宋体"/>
        <w:sz w:val="28"/>
        <w:szCs w:val="28"/>
      </w:rPr>
    </w:sdtEndPr>
    <w:sdtContent>
      <w:p w14:paraId="3430D97A">
        <w:pPr>
          <w:pStyle w:val="9"/>
          <w:ind w:firstLine="0" w:firstLineChars="0"/>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32 -</w:t>
        </w:r>
        <w:r>
          <w:rPr>
            <w:rFonts w:ascii="宋体" w:hAnsi="宋体" w:eastAsia="宋体"/>
            <w:sz w:val="28"/>
            <w:szCs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1A41D9">
    <w:pPr>
      <w:pStyle w:val="9"/>
      <w:ind w:firstLine="0" w:firstLineChars="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74845572"/>
    </w:sdtPr>
    <w:sdtEndPr>
      <w:rPr>
        <w:rFonts w:ascii="宋体" w:hAnsi="宋体" w:eastAsia="宋体"/>
        <w:sz w:val="28"/>
        <w:szCs w:val="28"/>
      </w:rPr>
    </w:sdtEndPr>
    <w:sdtContent>
      <w:p w14:paraId="625C6E7A">
        <w:pPr>
          <w:pStyle w:val="9"/>
          <w:ind w:firstLine="0" w:firstLineChars="0"/>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25 -</w:t>
        </w:r>
        <w:r>
          <w:rPr>
            <w:rFonts w:ascii="宋体" w:hAnsi="宋体" w:eastAsia="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2"/>
      </w:pPr>
      <w:r>
        <w:separator/>
      </w:r>
    </w:p>
  </w:footnote>
  <w:footnote w:type="continuationSeparator" w:id="1">
    <w:p>
      <w:pPr>
        <w:spacing w:line="240" w:lineRule="auto"/>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0215EA">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EBF3F4">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16D927">
    <w:pPr>
      <w:pStyle w:val="1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evenAndOddHeaders w:val="1"/>
  <w:drawingGridHorizontalSpacing w:val="158"/>
  <w:drawingGridVerticalSpacing w:val="579"/>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kNWFlNjBkNWUzMDcxNjdmMmYwYmEzZWQzOGMzMzEifQ=="/>
  </w:docVars>
  <w:rsids>
    <w:rsidRoot w:val="00F60A27"/>
    <w:rsid w:val="000144F9"/>
    <w:rsid w:val="0002208E"/>
    <w:rsid w:val="000230C3"/>
    <w:rsid w:val="00026689"/>
    <w:rsid w:val="00031545"/>
    <w:rsid w:val="0003392F"/>
    <w:rsid w:val="00035D33"/>
    <w:rsid w:val="000378E1"/>
    <w:rsid w:val="00054780"/>
    <w:rsid w:val="0005527A"/>
    <w:rsid w:val="00062A83"/>
    <w:rsid w:val="00087FC9"/>
    <w:rsid w:val="00090E62"/>
    <w:rsid w:val="000A537C"/>
    <w:rsid w:val="000B43CA"/>
    <w:rsid w:val="000B4906"/>
    <w:rsid w:val="000C5EA9"/>
    <w:rsid w:val="000C7747"/>
    <w:rsid w:val="000E5524"/>
    <w:rsid w:val="000E6F98"/>
    <w:rsid w:val="000F032A"/>
    <w:rsid w:val="000F4DBC"/>
    <w:rsid w:val="0011167A"/>
    <w:rsid w:val="00115496"/>
    <w:rsid w:val="00116433"/>
    <w:rsid w:val="001250D6"/>
    <w:rsid w:val="00125D99"/>
    <w:rsid w:val="001428E1"/>
    <w:rsid w:val="0014345C"/>
    <w:rsid w:val="001470E3"/>
    <w:rsid w:val="0017041E"/>
    <w:rsid w:val="00175136"/>
    <w:rsid w:val="00191D65"/>
    <w:rsid w:val="001A02EC"/>
    <w:rsid w:val="001D1D68"/>
    <w:rsid w:val="001D288E"/>
    <w:rsid w:val="001E3DB1"/>
    <w:rsid w:val="001F42D3"/>
    <w:rsid w:val="00214528"/>
    <w:rsid w:val="00225176"/>
    <w:rsid w:val="002274ED"/>
    <w:rsid w:val="00240A25"/>
    <w:rsid w:val="00242ABD"/>
    <w:rsid w:val="002471CD"/>
    <w:rsid w:val="00247ACC"/>
    <w:rsid w:val="00271B6C"/>
    <w:rsid w:val="0027234C"/>
    <w:rsid w:val="00281A10"/>
    <w:rsid w:val="0029341B"/>
    <w:rsid w:val="002A6718"/>
    <w:rsid w:val="002B0C7E"/>
    <w:rsid w:val="002D30FB"/>
    <w:rsid w:val="002D3933"/>
    <w:rsid w:val="002F1D5E"/>
    <w:rsid w:val="00301050"/>
    <w:rsid w:val="00303428"/>
    <w:rsid w:val="00311040"/>
    <w:rsid w:val="00311E21"/>
    <w:rsid w:val="00321367"/>
    <w:rsid w:val="00341EB2"/>
    <w:rsid w:val="003510C9"/>
    <w:rsid w:val="00355851"/>
    <w:rsid w:val="00362BD0"/>
    <w:rsid w:val="00364430"/>
    <w:rsid w:val="00381049"/>
    <w:rsid w:val="0038517B"/>
    <w:rsid w:val="00397D9B"/>
    <w:rsid w:val="003A5D4C"/>
    <w:rsid w:val="003A6C44"/>
    <w:rsid w:val="003A70E4"/>
    <w:rsid w:val="003B19E7"/>
    <w:rsid w:val="003C0779"/>
    <w:rsid w:val="003C4498"/>
    <w:rsid w:val="003D786D"/>
    <w:rsid w:val="00414E66"/>
    <w:rsid w:val="0042629D"/>
    <w:rsid w:val="004276A5"/>
    <w:rsid w:val="0043677D"/>
    <w:rsid w:val="00440101"/>
    <w:rsid w:val="00471CEE"/>
    <w:rsid w:val="00471E40"/>
    <w:rsid w:val="0048032D"/>
    <w:rsid w:val="004A3155"/>
    <w:rsid w:val="004A4408"/>
    <w:rsid w:val="004C0F15"/>
    <w:rsid w:val="004D4CB0"/>
    <w:rsid w:val="004D6294"/>
    <w:rsid w:val="00505D88"/>
    <w:rsid w:val="00511409"/>
    <w:rsid w:val="0052281A"/>
    <w:rsid w:val="00526997"/>
    <w:rsid w:val="00527C15"/>
    <w:rsid w:val="00527F30"/>
    <w:rsid w:val="005402BD"/>
    <w:rsid w:val="00554D8D"/>
    <w:rsid w:val="0056397B"/>
    <w:rsid w:val="0057072A"/>
    <w:rsid w:val="00572AE1"/>
    <w:rsid w:val="00576797"/>
    <w:rsid w:val="005773AF"/>
    <w:rsid w:val="005810FD"/>
    <w:rsid w:val="00594452"/>
    <w:rsid w:val="00597F7A"/>
    <w:rsid w:val="005B0814"/>
    <w:rsid w:val="005C2AC4"/>
    <w:rsid w:val="005C53F5"/>
    <w:rsid w:val="005C66BF"/>
    <w:rsid w:val="005D594F"/>
    <w:rsid w:val="005F004E"/>
    <w:rsid w:val="005F4DF7"/>
    <w:rsid w:val="0060073A"/>
    <w:rsid w:val="00603DF8"/>
    <w:rsid w:val="0060500E"/>
    <w:rsid w:val="006132D1"/>
    <w:rsid w:val="00636797"/>
    <w:rsid w:val="00645B85"/>
    <w:rsid w:val="00651FC6"/>
    <w:rsid w:val="00654615"/>
    <w:rsid w:val="00662377"/>
    <w:rsid w:val="00665DDA"/>
    <w:rsid w:val="00676009"/>
    <w:rsid w:val="006773C4"/>
    <w:rsid w:val="006845F0"/>
    <w:rsid w:val="006A1E0D"/>
    <w:rsid w:val="006A2DAF"/>
    <w:rsid w:val="006C76FA"/>
    <w:rsid w:val="006D0C7B"/>
    <w:rsid w:val="006D566E"/>
    <w:rsid w:val="00717BAC"/>
    <w:rsid w:val="00725C0A"/>
    <w:rsid w:val="00730CA7"/>
    <w:rsid w:val="00740AC5"/>
    <w:rsid w:val="00740DC0"/>
    <w:rsid w:val="0075024C"/>
    <w:rsid w:val="00750F74"/>
    <w:rsid w:val="007769BB"/>
    <w:rsid w:val="007A2FFA"/>
    <w:rsid w:val="007B774E"/>
    <w:rsid w:val="007C7CD4"/>
    <w:rsid w:val="007D62E0"/>
    <w:rsid w:val="007E1EF8"/>
    <w:rsid w:val="007F0CD3"/>
    <w:rsid w:val="00815DBD"/>
    <w:rsid w:val="008171CB"/>
    <w:rsid w:val="008555AE"/>
    <w:rsid w:val="00855ED4"/>
    <w:rsid w:val="00856248"/>
    <w:rsid w:val="00881894"/>
    <w:rsid w:val="00887CDD"/>
    <w:rsid w:val="008A1554"/>
    <w:rsid w:val="008A1B37"/>
    <w:rsid w:val="008A5179"/>
    <w:rsid w:val="008A6421"/>
    <w:rsid w:val="008C125F"/>
    <w:rsid w:val="008C153F"/>
    <w:rsid w:val="008C29EC"/>
    <w:rsid w:val="008D5CCA"/>
    <w:rsid w:val="008E6191"/>
    <w:rsid w:val="008F157E"/>
    <w:rsid w:val="008F1B8A"/>
    <w:rsid w:val="00903422"/>
    <w:rsid w:val="0090663B"/>
    <w:rsid w:val="0091254D"/>
    <w:rsid w:val="00931DDF"/>
    <w:rsid w:val="00950B6C"/>
    <w:rsid w:val="00971946"/>
    <w:rsid w:val="00976E83"/>
    <w:rsid w:val="0098140F"/>
    <w:rsid w:val="00984467"/>
    <w:rsid w:val="009A3127"/>
    <w:rsid w:val="009A761D"/>
    <w:rsid w:val="009C29F4"/>
    <w:rsid w:val="009D705E"/>
    <w:rsid w:val="009F0109"/>
    <w:rsid w:val="00A043FA"/>
    <w:rsid w:val="00A14AFE"/>
    <w:rsid w:val="00A15B69"/>
    <w:rsid w:val="00A34175"/>
    <w:rsid w:val="00A4149B"/>
    <w:rsid w:val="00A47CE6"/>
    <w:rsid w:val="00A82378"/>
    <w:rsid w:val="00A85DBF"/>
    <w:rsid w:val="00A86420"/>
    <w:rsid w:val="00AA61D9"/>
    <w:rsid w:val="00AD14F9"/>
    <w:rsid w:val="00AF1021"/>
    <w:rsid w:val="00B01611"/>
    <w:rsid w:val="00B209DD"/>
    <w:rsid w:val="00B23A62"/>
    <w:rsid w:val="00B27289"/>
    <w:rsid w:val="00B31015"/>
    <w:rsid w:val="00B33287"/>
    <w:rsid w:val="00B4144D"/>
    <w:rsid w:val="00B53E23"/>
    <w:rsid w:val="00B57C37"/>
    <w:rsid w:val="00B76B16"/>
    <w:rsid w:val="00B8500E"/>
    <w:rsid w:val="00B913F8"/>
    <w:rsid w:val="00BC2C6B"/>
    <w:rsid w:val="00BD0DDB"/>
    <w:rsid w:val="00BD70B7"/>
    <w:rsid w:val="00BE5BA3"/>
    <w:rsid w:val="00BF6984"/>
    <w:rsid w:val="00C03066"/>
    <w:rsid w:val="00C06B30"/>
    <w:rsid w:val="00C310ED"/>
    <w:rsid w:val="00C429A7"/>
    <w:rsid w:val="00C5418F"/>
    <w:rsid w:val="00C66077"/>
    <w:rsid w:val="00C66A3A"/>
    <w:rsid w:val="00C82761"/>
    <w:rsid w:val="00C90653"/>
    <w:rsid w:val="00C907F3"/>
    <w:rsid w:val="00CA194B"/>
    <w:rsid w:val="00CB3434"/>
    <w:rsid w:val="00CC243F"/>
    <w:rsid w:val="00CC4D99"/>
    <w:rsid w:val="00CE4D02"/>
    <w:rsid w:val="00D13C35"/>
    <w:rsid w:val="00D434E5"/>
    <w:rsid w:val="00D44977"/>
    <w:rsid w:val="00D45B12"/>
    <w:rsid w:val="00D5173F"/>
    <w:rsid w:val="00D52447"/>
    <w:rsid w:val="00D571DA"/>
    <w:rsid w:val="00D801BD"/>
    <w:rsid w:val="00D803BD"/>
    <w:rsid w:val="00D86E5A"/>
    <w:rsid w:val="00D93532"/>
    <w:rsid w:val="00DB433D"/>
    <w:rsid w:val="00DC46A8"/>
    <w:rsid w:val="00DE686C"/>
    <w:rsid w:val="00DF0EDD"/>
    <w:rsid w:val="00DF7934"/>
    <w:rsid w:val="00E012B7"/>
    <w:rsid w:val="00E12E86"/>
    <w:rsid w:val="00E30062"/>
    <w:rsid w:val="00E300AB"/>
    <w:rsid w:val="00E309A8"/>
    <w:rsid w:val="00E315F7"/>
    <w:rsid w:val="00E372A4"/>
    <w:rsid w:val="00E41085"/>
    <w:rsid w:val="00E54827"/>
    <w:rsid w:val="00E6311E"/>
    <w:rsid w:val="00E8187E"/>
    <w:rsid w:val="00E9253A"/>
    <w:rsid w:val="00EA4C8E"/>
    <w:rsid w:val="00EB4FDC"/>
    <w:rsid w:val="00EB74B2"/>
    <w:rsid w:val="00EC58B1"/>
    <w:rsid w:val="00EC6B70"/>
    <w:rsid w:val="00ED5448"/>
    <w:rsid w:val="00EE5A41"/>
    <w:rsid w:val="00F01A27"/>
    <w:rsid w:val="00F60A27"/>
    <w:rsid w:val="00F640E5"/>
    <w:rsid w:val="00F65C18"/>
    <w:rsid w:val="00F87744"/>
    <w:rsid w:val="00FA3597"/>
    <w:rsid w:val="00FC123A"/>
    <w:rsid w:val="00FC5BD1"/>
    <w:rsid w:val="00FD3BBA"/>
    <w:rsid w:val="00FE4F57"/>
    <w:rsid w:val="00FE5EEC"/>
    <w:rsid w:val="0BE50FE0"/>
    <w:rsid w:val="0D280120"/>
    <w:rsid w:val="17B070AF"/>
    <w:rsid w:val="1E945CCA"/>
    <w:rsid w:val="21F74276"/>
    <w:rsid w:val="2AA54BF6"/>
    <w:rsid w:val="2CFB2FD2"/>
    <w:rsid w:val="2FF86DA9"/>
    <w:rsid w:val="41D94FB3"/>
    <w:rsid w:val="48E87A69"/>
    <w:rsid w:val="49946F27"/>
    <w:rsid w:val="572C79E4"/>
    <w:rsid w:val="59450A80"/>
    <w:rsid w:val="60DB074F"/>
    <w:rsid w:val="65147E79"/>
    <w:rsid w:val="724B7BB0"/>
    <w:rsid w:val="772352E1"/>
    <w:rsid w:val="78281DF2"/>
    <w:rsid w:val="79CF107A"/>
    <w:rsid w:val="7A4729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0" w:lineRule="exact"/>
      <w:ind w:firstLine="200" w:firstLineChars="200"/>
      <w:jc w:val="both"/>
    </w:pPr>
    <w:rPr>
      <w:rFonts w:ascii="Times New Roman" w:hAnsi="Times New Roman" w:eastAsia="仿宋_GB2312" w:cstheme="minorBidi"/>
      <w:sz w:val="32"/>
      <w:szCs w:val="22"/>
      <w:lang w:val="en-US" w:eastAsia="zh-CN" w:bidi="ar-SA"/>
      <w14:ligatures w14:val="standardContextual"/>
    </w:rPr>
  </w:style>
  <w:style w:type="paragraph" w:styleId="2">
    <w:name w:val="heading 1"/>
    <w:basedOn w:val="1"/>
    <w:next w:val="1"/>
    <w:link w:val="22"/>
    <w:qFormat/>
    <w:uiPriority w:val="9"/>
    <w:pPr>
      <w:keepNext/>
      <w:keepLines/>
      <w:outlineLvl w:val="0"/>
    </w:pPr>
    <w:rPr>
      <w:rFonts w:eastAsia="黑体"/>
      <w:bCs/>
      <w:kern w:val="44"/>
      <w:szCs w:val="44"/>
    </w:rPr>
  </w:style>
  <w:style w:type="paragraph" w:styleId="3">
    <w:name w:val="heading 2"/>
    <w:basedOn w:val="1"/>
    <w:next w:val="1"/>
    <w:link w:val="23"/>
    <w:unhideWhenUsed/>
    <w:qFormat/>
    <w:uiPriority w:val="9"/>
    <w:pPr>
      <w:keepNext/>
      <w:keepLines/>
      <w:outlineLvl w:val="1"/>
    </w:pPr>
    <w:rPr>
      <w:rFonts w:eastAsia="楷体_GB2312" w:cstheme="majorBidi"/>
      <w:b/>
      <w:bCs/>
      <w:szCs w:val="32"/>
    </w:rPr>
  </w:style>
  <w:style w:type="paragraph" w:styleId="4">
    <w:name w:val="heading 3"/>
    <w:basedOn w:val="1"/>
    <w:next w:val="1"/>
    <w:link w:val="25"/>
    <w:unhideWhenUsed/>
    <w:qFormat/>
    <w:uiPriority w:val="9"/>
    <w:pPr>
      <w:keepNext/>
      <w:keepLines/>
      <w:outlineLvl w:val="2"/>
    </w:pPr>
    <w:rPr>
      <w:b/>
      <w:bCs/>
      <w:szCs w:val="32"/>
    </w:rPr>
  </w:style>
  <w:style w:type="paragraph" w:styleId="5">
    <w:name w:val="heading 4"/>
    <w:basedOn w:val="1"/>
    <w:next w:val="1"/>
    <w:semiHidden/>
    <w:unhideWhenUsed/>
    <w:qFormat/>
    <w:uiPriority w:val="9"/>
    <w:pPr>
      <w:keepNext/>
      <w:keepLines/>
      <w:spacing w:before="280" w:after="290" w:line="372" w:lineRule="auto"/>
      <w:outlineLvl w:val="3"/>
    </w:pPr>
    <w:rPr>
      <w:rFonts w:ascii="Arial" w:hAnsi="Arial" w:eastAsia="黑体"/>
      <w:b/>
      <w:sz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27"/>
    <w:semiHidden/>
    <w:unhideWhenUsed/>
    <w:qFormat/>
    <w:uiPriority w:val="99"/>
    <w:pPr>
      <w:jc w:val="left"/>
    </w:pPr>
  </w:style>
  <w:style w:type="paragraph" w:styleId="7">
    <w:name w:val="Date"/>
    <w:basedOn w:val="1"/>
    <w:next w:val="1"/>
    <w:link w:val="26"/>
    <w:semiHidden/>
    <w:unhideWhenUsed/>
    <w:qFormat/>
    <w:uiPriority w:val="99"/>
    <w:pPr>
      <w:ind w:left="100" w:leftChars="2500"/>
    </w:pPr>
  </w:style>
  <w:style w:type="paragraph" w:styleId="8">
    <w:name w:val="Balloon Text"/>
    <w:basedOn w:val="1"/>
    <w:link w:val="30"/>
    <w:semiHidden/>
    <w:unhideWhenUsed/>
    <w:qFormat/>
    <w:uiPriority w:val="99"/>
    <w:pPr>
      <w:spacing w:line="240" w:lineRule="auto"/>
    </w:pPr>
    <w:rPr>
      <w:sz w:val="18"/>
      <w:szCs w:val="18"/>
    </w:rPr>
  </w:style>
  <w:style w:type="paragraph" w:styleId="9">
    <w:name w:val="footer"/>
    <w:basedOn w:val="1"/>
    <w:link w:val="21"/>
    <w:unhideWhenUsed/>
    <w:qFormat/>
    <w:uiPriority w:val="99"/>
    <w:pPr>
      <w:tabs>
        <w:tab w:val="center" w:pos="4153"/>
        <w:tab w:val="right" w:pos="8306"/>
      </w:tabs>
      <w:snapToGrid w:val="0"/>
      <w:jc w:val="left"/>
    </w:pPr>
    <w:rPr>
      <w:sz w:val="18"/>
      <w:szCs w:val="18"/>
    </w:rPr>
  </w:style>
  <w:style w:type="paragraph" w:styleId="10">
    <w:name w:val="header"/>
    <w:basedOn w:val="1"/>
    <w:link w:val="20"/>
    <w:unhideWhenUsed/>
    <w:qFormat/>
    <w:uiPriority w:val="99"/>
    <w:pPr>
      <w:tabs>
        <w:tab w:val="center" w:pos="4153"/>
        <w:tab w:val="right" w:pos="8306"/>
      </w:tabs>
      <w:snapToGrid w:val="0"/>
      <w:jc w:val="center"/>
    </w:pPr>
    <w:rPr>
      <w:sz w:val="18"/>
      <w:szCs w:val="18"/>
    </w:rPr>
  </w:style>
  <w:style w:type="paragraph" w:styleId="11">
    <w:name w:val="toc 1"/>
    <w:basedOn w:val="1"/>
    <w:next w:val="1"/>
    <w:autoRedefine/>
    <w:unhideWhenUsed/>
    <w:qFormat/>
    <w:uiPriority w:val="39"/>
    <w:pPr>
      <w:ind w:firstLine="0" w:firstLineChars="0"/>
    </w:pPr>
    <w:rPr>
      <w:rFonts w:eastAsia="黑体"/>
    </w:rPr>
  </w:style>
  <w:style w:type="paragraph" w:styleId="12">
    <w:name w:val="toc 2"/>
    <w:basedOn w:val="1"/>
    <w:next w:val="1"/>
    <w:autoRedefine/>
    <w:unhideWhenUsed/>
    <w:qFormat/>
    <w:uiPriority w:val="39"/>
    <w:rPr>
      <w:rFonts w:eastAsia="楷体_GB2312"/>
    </w:rPr>
  </w:style>
  <w:style w:type="paragraph" w:styleId="13">
    <w:name w:val="Title"/>
    <w:basedOn w:val="1"/>
    <w:next w:val="1"/>
    <w:link w:val="24"/>
    <w:qFormat/>
    <w:uiPriority w:val="10"/>
    <w:pPr>
      <w:outlineLvl w:val="2"/>
    </w:pPr>
    <w:rPr>
      <w:rFonts w:cstheme="majorBidi"/>
      <w:b/>
      <w:bCs/>
      <w:szCs w:val="32"/>
    </w:rPr>
  </w:style>
  <w:style w:type="paragraph" w:styleId="14">
    <w:name w:val="annotation subject"/>
    <w:basedOn w:val="6"/>
    <w:next w:val="6"/>
    <w:link w:val="28"/>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customStyle="1" w:styleId="20">
    <w:name w:val="页眉 Char"/>
    <w:basedOn w:val="17"/>
    <w:link w:val="10"/>
    <w:qFormat/>
    <w:uiPriority w:val="99"/>
    <w:rPr>
      <w:sz w:val="18"/>
      <w:szCs w:val="18"/>
    </w:rPr>
  </w:style>
  <w:style w:type="character" w:customStyle="1" w:styleId="21">
    <w:name w:val="页脚 Char"/>
    <w:basedOn w:val="17"/>
    <w:link w:val="9"/>
    <w:qFormat/>
    <w:uiPriority w:val="99"/>
    <w:rPr>
      <w:sz w:val="18"/>
      <w:szCs w:val="18"/>
    </w:rPr>
  </w:style>
  <w:style w:type="character" w:customStyle="1" w:styleId="22">
    <w:name w:val="标题 1 Char"/>
    <w:basedOn w:val="17"/>
    <w:link w:val="2"/>
    <w:qFormat/>
    <w:uiPriority w:val="9"/>
    <w:rPr>
      <w:rFonts w:ascii="Times New Roman" w:hAnsi="Times New Roman" w:eastAsia="黑体"/>
      <w:bCs/>
      <w:kern w:val="44"/>
      <w:sz w:val="32"/>
      <w:szCs w:val="44"/>
    </w:rPr>
  </w:style>
  <w:style w:type="character" w:customStyle="1" w:styleId="23">
    <w:name w:val="标题 2 Char"/>
    <w:basedOn w:val="17"/>
    <w:link w:val="3"/>
    <w:qFormat/>
    <w:uiPriority w:val="9"/>
    <w:rPr>
      <w:rFonts w:ascii="Times New Roman" w:hAnsi="Times New Roman" w:eastAsia="楷体_GB2312" w:cstheme="majorBidi"/>
      <w:b/>
      <w:bCs/>
      <w:sz w:val="32"/>
      <w:szCs w:val="32"/>
    </w:rPr>
  </w:style>
  <w:style w:type="character" w:customStyle="1" w:styleId="24">
    <w:name w:val="标题 Char"/>
    <w:basedOn w:val="17"/>
    <w:link w:val="13"/>
    <w:qFormat/>
    <w:uiPriority w:val="10"/>
    <w:rPr>
      <w:rFonts w:ascii="Times New Roman" w:hAnsi="Times New Roman" w:eastAsia="仿宋_GB2312" w:cstheme="majorBidi"/>
      <w:b/>
      <w:bCs/>
      <w:sz w:val="32"/>
      <w:szCs w:val="32"/>
    </w:rPr>
  </w:style>
  <w:style w:type="character" w:customStyle="1" w:styleId="25">
    <w:name w:val="标题 3 Char"/>
    <w:basedOn w:val="17"/>
    <w:link w:val="4"/>
    <w:qFormat/>
    <w:uiPriority w:val="9"/>
    <w:rPr>
      <w:rFonts w:ascii="Times New Roman" w:hAnsi="Times New Roman" w:eastAsia="仿宋_GB2312"/>
      <w:b/>
      <w:bCs/>
      <w:kern w:val="0"/>
      <w:sz w:val="32"/>
      <w:szCs w:val="32"/>
    </w:rPr>
  </w:style>
  <w:style w:type="character" w:customStyle="1" w:styleId="26">
    <w:name w:val="日期 Char"/>
    <w:basedOn w:val="17"/>
    <w:link w:val="7"/>
    <w:semiHidden/>
    <w:qFormat/>
    <w:uiPriority w:val="99"/>
    <w:rPr>
      <w:rFonts w:ascii="Times New Roman" w:hAnsi="Times New Roman" w:eastAsia="仿宋_GB2312"/>
      <w:kern w:val="0"/>
      <w:sz w:val="32"/>
    </w:rPr>
  </w:style>
  <w:style w:type="character" w:customStyle="1" w:styleId="27">
    <w:name w:val="批注文字 Char"/>
    <w:basedOn w:val="17"/>
    <w:link w:val="6"/>
    <w:semiHidden/>
    <w:qFormat/>
    <w:uiPriority w:val="99"/>
    <w:rPr>
      <w:rFonts w:ascii="Times New Roman" w:hAnsi="Times New Roman" w:eastAsia="仿宋_GB2312"/>
      <w:kern w:val="0"/>
      <w:sz w:val="32"/>
    </w:rPr>
  </w:style>
  <w:style w:type="character" w:customStyle="1" w:styleId="28">
    <w:name w:val="批注主题 Char"/>
    <w:basedOn w:val="27"/>
    <w:link w:val="14"/>
    <w:semiHidden/>
    <w:qFormat/>
    <w:uiPriority w:val="99"/>
    <w:rPr>
      <w:rFonts w:ascii="Times New Roman" w:hAnsi="Times New Roman" w:eastAsia="仿宋_GB2312"/>
      <w:b/>
      <w:bCs/>
      <w:kern w:val="0"/>
      <w:sz w:val="32"/>
    </w:rPr>
  </w:style>
  <w:style w:type="paragraph" w:styleId="29">
    <w:name w:val="List Paragraph"/>
    <w:basedOn w:val="1"/>
    <w:qFormat/>
    <w:uiPriority w:val="34"/>
    <w:pPr>
      <w:ind w:firstLine="420"/>
    </w:pPr>
  </w:style>
  <w:style w:type="character" w:customStyle="1" w:styleId="30">
    <w:name w:val="批注框文本 Char"/>
    <w:basedOn w:val="17"/>
    <w:link w:val="8"/>
    <w:semiHidden/>
    <w:qFormat/>
    <w:uiPriority w:val="99"/>
    <w:rPr>
      <w:rFonts w:ascii="Times New Roman" w:hAnsi="Times New Roman" w:eastAsia="仿宋_GB2312"/>
      <w:kern w:val="0"/>
      <w:sz w:val="18"/>
      <w:szCs w:val="18"/>
    </w:rPr>
  </w:style>
  <w:style w:type="paragraph" w:customStyle="1" w:styleId="31">
    <w:name w:val="修订1"/>
    <w:hidden/>
    <w:semiHidden/>
    <w:qFormat/>
    <w:uiPriority w:val="99"/>
    <w:rPr>
      <w:rFonts w:ascii="Times New Roman" w:hAnsi="Times New Roman" w:eastAsia="仿宋_GB2312" w:cstheme="minorBidi"/>
      <w:sz w:val="32"/>
      <w:szCs w:val="22"/>
      <w:lang w:val="en-US" w:eastAsia="zh-CN" w:bidi="ar-SA"/>
      <w14:ligatures w14:val="standardContextual"/>
    </w:rPr>
  </w:style>
  <w:style w:type="paragraph" w:customStyle="1" w:styleId="32">
    <w:name w:val="正文_0"/>
    <w:next w:val="1"/>
    <w:qFormat/>
    <w:uiPriority w:val="0"/>
    <w:pPr>
      <w:widowControl w:val="0"/>
      <w:jc w:val="both"/>
    </w:pPr>
    <w:rPr>
      <w:rFonts w:ascii="Tahoma" w:hAnsi="Tahoma"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4F6D0-1186-4DA9-85F9-886EC96B53B4}">
  <ds:schemaRefs/>
</ds:datastoreItem>
</file>

<file path=docProps/app.xml><?xml version="1.0" encoding="utf-8"?>
<Properties xmlns="http://schemas.openxmlformats.org/officeDocument/2006/extended-properties" xmlns:vt="http://schemas.openxmlformats.org/officeDocument/2006/docPropsVTypes">
  <Template>Normal.dotm</Template>
  <Company>xitongwuyou.com</Company>
  <Pages>34</Pages>
  <Words>14569</Words>
  <Characters>16062</Characters>
  <Lines>126</Lines>
  <Paragraphs>35</Paragraphs>
  <TotalTime>0</TotalTime>
  <ScaleCrop>false</ScaleCrop>
  <LinksUpToDate>false</LinksUpToDate>
  <CharactersWithSpaces>16130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2024-08-07T02:26:00Z</dcterms:created>
  <dc:creator>众联 国</dc:creator>
  <cp:lastModifiedBy>Administrator</cp:lastModifiedBy>
  <cp:lastPrinted>2024-09-11T09:19:00Z</cp:lastPrinted>
  <dcterms:modified xsi:type="dcterms:W3CDTF">2024-09-12T02:15:57Z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3D139428AF494A2387773D0FF62B7BD1_13</vt:lpwstr>
  </property>
</Properties>
</file>