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A50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7</w:t>
      </w:r>
    </w:p>
    <w:p w14:paraId="4EE9CC1D">
      <w:pPr>
        <w:spacing w:line="560" w:lineRule="exact"/>
        <w:ind w:firstLine="896" w:firstLineChars="200"/>
        <w:rPr>
          <w:rFonts w:hint="default" w:ascii="Times New Roman" w:hAnsi="Times New Roman" w:eastAsia="微软雅黑" w:cs="Times New Roman"/>
          <w:snapToGrid w:val="0"/>
          <w:spacing w:val="9"/>
          <w:kern w:val="0"/>
          <w:sz w:val="43"/>
          <w:szCs w:val="43"/>
          <w:highlight w:val="none"/>
          <w:lang w:eastAsia="zh-CN"/>
        </w:rPr>
      </w:pPr>
    </w:p>
    <w:p w14:paraId="77259B76">
      <w:pPr>
        <w:widowControl/>
        <w:kinsoku w:val="0"/>
        <w:autoSpaceDE w:val="0"/>
        <w:autoSpaceDN w:val="0"/>
        <w:adjustRightInd w:val="0"/>
        <w:snapToGrid w:val="0"/>
        <w:spacing w:before="185" w:line="187" w:lineRule="auto"/>
        <w:jc w:val="center"/>
        <w:textAlignment w:val="baseline"/>
        <w:rPr>
          <w:rFonts w:hint="default" w:ascii="Times New Roman" w:hAnsi="Times New Roman" w:eastAsia="微软雅黑" w:cs="Times New Roman"/>
          <w:snapToGrid w:val="0"/>
          <w:spacing w:val="9"/>
          <w:kern w:val="0"/>
          <w:sz w:val="43"/>
          <w:szCs w:val="43"/>
          <w:highlight w:val="none"/>
        </w:rPr>
      </w:pPr>
      <w:r>
        <w:rPr>
          <w:rFonts w:hint="default" w:ascii="Times New Roman" w:hAnsi="Times New Roman" w:eastAsia="微软雅黑" w:cs="Times New Roman"/>
          <w:snapToGrid w:val="0"/>
          <w:spacing w:val="9"/>
          <w:kern w:val="0"/>
          <w:sz w:val="43"/>
          <w:szCs w:val="43"/>
          <w:highlight w:val="none"/>
          <w:lang w:eastAsia="zh-CN"/>
        </w:rPr>
        <w:t>增城区</w:t>
      </w:r>
      <w:r>
        <w:rPr>
          <w:rFonts w:hint="default" w:ascii="Times New Roman" w:hAnsi="Times New Roman" w:eastAsia="微软雅黑" w:cs="Times New Roman"/>
          <w:snapToGrid w:val="0"/>
          <w:spacing w:val="9"/>
          <w:kern w:val="0"/>
          <w:sz w:val="43"/>
          <w:szCs w:val="43"/>
          <w:highlight w:val="none"/>
        </w:rPr>
        <w:t>自来水价格</w:t>
      </w:r>
      <w:r>
        <w:rPr>
          <w:rFonts w:hint="default" w:ascii="Times New Roman" w:hAnsi="Times New Roman" w:eastAsia="微软雅黑" w:cs="Times New Roman"/>
          <w:snapToGrid w:val="0"/>
          <w:spacing w:val="9"/>
          <w:kern w:val="0"/>
          <w:sz w:val="43"/>
          <w:szCs w:val="43"/>
          <w:highlight w:val="none"/>
          <w:lang w:eastAsia="zh-CN"/>
        </w:rPr>
        <w:t>调整</w:t>
      </w:r>
      <w:r>
        <w:rPr>
          <w:rFonts w:hint="default" w:ascii="Times New Roman" w:hAnsi="Times New Roman" w:eastAsia="微软雅黑" w:cs="Times New Roman"/>
          <w:snapToGrid w:val="0"/>
          <w:spacing w:val="9"/>
          <w:kern w:val="0"/>
          <w:sz w:val="43"/>
          <w:szCs w:val="43"/>
          <w:highlight w:val="none"/>
        </w:rPr>
        <w:t>方案起草说明</w:t>
      </w:r>
    </w:p>
    <w:p w14:paraId="593AF266">
      <w:pPr>
        <w:rPr>
          <w:rFonts w:ascii="Times New Roman" w:hAnsi="Times New Roman" w:cs="Times New Roman"/>
          <w:highlight w:val="none"/>
        </w:rPr>
      </w:pPr>
    </w:p>
    <w:p w14:paraId="0615C6FF">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为确保我</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供水事业的长期稳定发展，合理配置水资源，</w:t>
      </w:r>
      <w:r>
        <w:rPr>
          <w:rFonts w:hint="default" w:ascii="Times New Roman" w:hAnsi="Times New Roman" w:eastAsia="仿宋_GB2312" w:cs="Times New Roman"/>
          <w:i w:val="0"/>
          <w:caps w:val="0"/>
          <w:color w:val="auto"/>
          <w:spacing w:val="0"/>
          <w:sz w:val="32"/>
          <w:szCs w:val="32"/>
          <w:highlight w:val="none"/>
          <w:lang w:eastAsia="zh-CN"/>
        </w:rPr>
        <w:t>依供水企业调价申请，</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政府已部署相关工作，我</w:t>
      </w:r>
      <w:r>
        <w:rPr>
          <w:rFonts w:hint="default" w:ascii="Times New Roman" w:hAnsi="Times New Roman" w:eastAsia="仿宋_GB2312" w:cs="Times New Roman"/>
          <w:sz w:val="32"/>
          <w:szCs w:val="32"/>
          <w:highlight w:val="none"/>
          <w:lang w:eastAsia="zh-CN"/>
        </w:rPr>
        <w:t>局牵头启动了</w:t>
      </w:r>
      <w:r>
        <w:rPr>
          <w:rFonts w:hint="default" w:ascii="Times New Roman" w:hAnsi="Times New Roman" w:eastAsia="仿宋_GB2312" w:cs="Times New Roman"/>
          <w:sz w:val="32"/>
          <w:szCs w:val="32"/>
          <w:highlight w:val="none"/>
        </w:rPr>
        <w:t>水价</w:t>
      </w:r>
      <w:r>
        <w:rPr>
          <w:rFonts w:hint="default" w:ascii="Times New Roman" w:hAnsi="Times New Roman" w:eastAsia="仿宋_GB2312" w:cs="Times New Roman"/>
          <w:sz w:val="32"/>
          <w:szCs w:val="32"/>
          <w:highlight w:val="none"/>
          <w:lang w:eastAsia="zh-CN"/>
        </w:rPr>
        <w:t>调整工作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按照</w:t>
      </w:r>
      <w:r>
        <w:rPr>
          <w:rFonts w:hint="default" w:ascii="Times New Roman" w:hAnsi="Times New Roman" w:eastAsia="仿宋_GB2312" w:cs="Times New Roman"/>
          <w:sz w:val="32"/>
          <w:szCs w:val="32"/>
          <w:highlight w:val="none"/>
        </w:rPr>
        <w:t>政府定价、重大行政决策及行政规范性文件的管理要求，</w:t>
      </w:r>
      <w:r>
        <w:rPr>
          <w:rFonts w:hint="default" w:ascii="Times New Roman" w:hAnsi="Times New Roman" w:eastAsia="仿宋_GB2312" w:cs="Times New Roman"/>
          <w:sz w:val="32"/>
          <w:szCs w:val="32"/>
          <w:highlight w:val="none"/>
          <w:lang w:eastAsia="zh-CN"/>
        </w:rPr>
        <w:t>起草</w:t>
      </w:r>
      <w:r>
        <w:rPr>
          <w:rFonts w:hint="default" w:ascii="Times New Roman" w:hAnsi="Times New Roman" w:eastAsia="仿宋_GB2312" w:cs="Times New Roman"/>
          <w:sz w:val="32"/>
          <w:szCs w:val="32"/>
          <w:highlight w:val="none"/>
        </w:rPr>
        <w:t>水价</w:t>
      </w:r>
      <w:r>
        <w:rPr>
          <w:rFonts w:hint="default" w:ascii="Times New Roman" w:hAnsi="Times New Roman" w:eastAsia="仿宋_GB2312" w:cs="Times New Roman"/>
          <w:sz w:val="32"/>
          <w:szCs w:val="32"/>
          <w:highlight w:val="none"/>
          <w:lang w:eastAsia="zh-CN"/>
        </w:rPr>
        <w:t>调整</w:t>
      </w:r>
      <w:r>
        <w:rPr>
          <w:rFonts w:hint="default" w:ascii="Times New Roman" w:hAnsi="Times New Roman" w:eastAsia="仿宋_GB2312" w:cs="Times New Roman"/>
          <w:sz w:val="32"/>
          <w:szCs w:val="32"/>
          <w:highlight w:val="none"/>
        </w:rPr>
        <w:t>方案</w:t>
      </w:r>
      <w:r>
        <w:rPr>
          <w:rFonts w:hint="default" w:ascii="Times New Roman" w:hAnsi="Times New Roman" w:eastAsia="仿宋_GB2312" w:cs="Times New Roman"/>
          <w:sz w:val="32"/>
          <w:szCs w:val="32"/>
          <w:highlight w:val="none"/>
          <w:lang w:eastAsia="zh-CN"/>
        </w:rPr>
        <w:t>稿。</w:t>
      </w:r>
      <w:r>
        <w:rPr>
          <w:rFonts w:hint="default" w:ascii="Times New Roman" w:hAnsi="Times New Roman" w:eastAsia="仿宋_GB2312" w:cs="Times New Roman"/>
          <w:sz w:val="32"/>
          <w:szCs w:val="32"/>
          <w:highlight w:val="none"/>
        </w:rPr>
        <w:t>本方案旨在通过科学合理的水价机制，促进水资源的高效利用，提升供水服务质量，确保供水企业的良性运营，同时充分考虑居民和企业的承受能力，实现社会效益与经济效益的平衡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现就水价调整方案</w:t>
      </w:r>
      <w:r>
        <w:rPr>
          <w:rFonts w:hint="default" w:ascii="Times New Roman" w:hAnsi="Times New Roman" w:eastAsia="仿宋_GB2312" w:cs="Times New Roman"/>
          <w:sz w:val="32"/>
          <w:szCs w:val="32"/>
          <w:highlight w:val="none"/>
          <w:lang w:eastAsia="zh-CN"/>
        </w:rPr>
        <w:t>有关情况</w:t>
      </w:r>
      <w:r>
        <w:rPr>
          <w:rFonts w:hint="default" w:ascii="Times New Roman" w:hAnsi="Times New Roman" w:eastAsia="仿宋_GB2312" w:cs="Times New Roman"/>
          <w:sz w:val="32"/>
          <w:szCs w:val="32"/>
          <w:highlight w:val="none"/>
        </w:rPr>
        <w:t>说明如下：</w:t>
      </w:r>
    </w:p>
    <w:p w14:paraId="32A8DB8B">
      <w:pPr>
        <w:wordWrap/>
        <w:topLinePunct w:val="0"/>
        <w:autoSpaceDN/>
        <w:spacing w:line="600" w:lineRule="exact"/>
        <w:ind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一、改革背景</w:t>
      </w:r>
    </w:p>
    <w:p w14:paraId="6FC2DE45">
      <w:pPr>
        <w:wordWrap w:val="0"/>
        <w:topLinePunct/>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城市供水关系人民群众的切身利益，是城市的生命线工程，是重要的民生保障，更是维系社会经济发展的重要支撑。为贯彻落实习近平生态文明思想，国家发展改革委《关于创新和完善促进绿色发展价格机制的意见》（发改价格〔2018〕943号）提出“建立健全补偿成本、合理盈利、激励提升供水质量、促进节约用水的价格形成和动态调整机制，保障供水工程和设施良性运行，促进节水减排和水资源可持续利用”。2020年至2022年，国家</w:t>
      </w:r>
      <w:r>
        <w:rPr>
          <w:rFonts w:hint="default" w:ascii="Times New Roman" w:hAnsi="Times New Roman" w:eastAsia="仿宋_GB2312" w:cs="Times New Roman"/>
          <w:sz w:val="32"/>
          <w:szCs w:val="32"/>
          <w:highlight w:val="none"/>
        </w:rPr>
        <w:t>和广东</w:t>
      </w:r>
      <w:r>
        <w:rPr>
          <w:rFonts w:ascii="Times New Roman" w:hAnsi="Times New Roman" w:eastAsia="仿宋_GB2312" w:cs="Times New Roman"/>
          <w:sz w:val="32"/>
          <w:szCs w:val="32"/>
          <w:highlight w:val="none"/>
        </w:rPr>
        <w:t>省先后印发《国家发展改革委等部门关于清理规范城镇供水供电供气供暖行业收费促进行业高质量发展意见的通知》（国办函〔2020〕129号）、《城镇供水价格管理办法》、《城镇供水定价成本监审办法》等，对加快完善城镇供水价格机制提出了新的要求。</w:t>
      </w:r>
    </w:p>
    <w:p w14:paraId="311C11C9">
      <w:pPr>
        <w:wordWrap/>
        <w:topLinePunct w:val="0"/>
        <w:autoSpaceDN/>
        <w:spacing w:line="600" w:lineRule="exact"/>
        <w:ind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二、基本情况</w:t>
      </w:r>
    </w:p>
    <w:p w14:paraId="18070159">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增城区现有制水能力的供水企业4家，分别为</w:t>
      </w:r>
      <w:r>
        <w:rPr>
          <w:rFonts w:hint="default" w:ascii="Times New Roman" w:hAnsi="Times New Roman" w:eastAsia="仿宋_GB2312" w:cs="Times New Roman"/>
          <w:color w:val="auto"/>
          <w:sz w:val="32"/>
          <w:szCs w:val="32"/>
          <w:highlight w:val="none"/>
        </w:rPr>
        <w:t>广州市增城自来水有限公司</w:t>
      </w:r>
      <w:r>
        <w:rPr>
          <w:rFonts w:hint="default" w:ascii="Times New Roman" w:hAnsi="Times New Roman" w:eastAsia="仿宋_GB2312" w:cs="Times New Roman"/>
          <w:color w:val="auto"/>
          <w:sz w:val="32"/>
          <w:szCs w:val="32"/>
          <w:highlight w:val="none"/>
          <w:lang w:eastAsia="zh-CN"/>
        </w:rPr>
        <w:t>（下称增城水司）、增城新和自来水有限公司（下称新和水司），广州市梅都自来水有限公司，广州市白水寨自来水有限公司。</w:t>
      </w:r>
      <w:r>
        <w:rPr>
          <w:rFonts w:hint="default" w:ascii="Times New Roman" w:hAnsi="Times New Roman" w:eastAsia="仿宋_GB2312" w:cs="Times New Roman"/>
          <w:color w:val="auto"/>
          <w:sz w:val="32"/>
          <w:szCs w:val="32"/>
          <w:highlight w:val="none"/>
          <w:lang w:val="en-US" w:eastAsia="zh-CN"/>
        </w:rPr>
        <w:t>本次监审时间年限为2021年至2023年，监审的</w:t>
      </w:r>
      <w:r>
        <w:rPr>
          <w:rFonts w:hint="default" w:ascii="Times New Roman" w:hAnsi="Times New Roman" w:eastAsia="仿宋_GB2312" w:cs="Times New Roman"/>
          <w:color w:val="auto"/>
          <w:sz w:val="32"/>
          <w:szCs w:val="32"/>
          <w:highlight w:val="none"/>
        </w:rPr>
        <w:t>增城区</w:t>
      </w:r>
      <w:r>
        <w:rPr>
          <w:rFonts w:hint="default" w:ascii="Times New Roman" w:hAnsi="Times New Roman" w:eastAsia="仿宋_GB2312" w:cs="Times New Roman"/>
          <w:color w:val="auto"/>
          <w:sz w:val="32"/>
          <w:szCs w:val="32"/>
          <w:highlight w:val="none"/>
          <w:lang w:eastAsia="zh-CN"/>
        </w:rPr>
        <w:t>三家供水企业为：增城水司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新和水司、</w:t>
      </w:r>
      <w:r>
        <w:rPr>
          <w:rFonts w:hint="default" w:ascii="Times New Roman" w:hAnsi="Times New Roman" w:eastAsia="仿宋_GB2312" w:cs="Times New Roman"/>
          <w:color w:val="auto"/>
          <w:sz w:val="32"/>
          <w:szCs w:val="32"/>
          <w:highlight w:val="none"/>
        </w:rPr>
        <w:t>广州市增城区沙埔自来水有限公司</w:t>
      </w:r>
      <w:r>
        <w:rPr>
          <w:rFonts w:hint="default" w:ascii="Times New Roman" w:hAnsi="Times New Roman" w:eastAsia="仿宋_GB2312" w:cs="Times New Roman"/>
          <w:color w:val="auto"/>
          <w:sz w:val="32"/>
          <w:szCs w:val="32"/>
          <w:highlight w:val="none"/>
          <w:lang w:eastAsia="zh-CN"/>
        </w:rPr>
        <w:t>（下称沙埔水司），其中沙埔水司为转供水企业，其全部自来水由增城水司供应，沙埔水司于2024年11月被增城水司吸收合并，并于2024年11月29日注销。</w:t>
      </w:r>
    </w:p>
    <w:p w14:paraId="5CE453DA">
      <w:pPr>
        <w:ind w:firstLine="640" w:firstLineChars="200"/>
        <w:rPr>
          <w:rFonts w:ascii="Times New Roman" w:hAnsi="Times New Roman" w:cs="Times New Roman"/>
          <w:highlight w:val="none"/>
        </w:rPr>
      </w:pPr>
      <w:r>
        <w:rPr>
          <w:rFonts w:hint="default" w:ascii="Times New Roman" w:hAnsi="Times New Roman" w:eastAsia="仿宋_GB2312" w:cs="Times New Roman"/>
          <w:color w:val="auto"/>
          <w:sz w:val="32"/>
          <w:szCs w:val="32"/>
          <w:highlight w:val="none"/>
          <w:lang w:eastAsia="zh-CN"/>
        </w:rPr>
        <w:t>本次监审的</w:t>
      </w:r>
      <w:r>
        <w:rPr>
          <w:rFonts w:hint="default" w:ascii="Times New Roman" w:hAnsi="Times New Roman" w:eastAsia="仿宋_GB2312" w:cs="Times New Roman"/>
          <w:color w:val="auto"/>
          <w:sz w:val="32"/>
          <w:szCs w:val="32"/>
          <w:highlight w:val="none"/>
          <w:lang w:val="en-US" w:eastAsia="zh-CN"/>
        </w:rPr>
        <w:t>三家供水企业2023年日供水量为69.55万立方米，占全区供水量的92.09%。</w:t>
      </w:r>
      <w:r>
        <w:rPr>
          <w:rFonts w:hint="default" w:ascii="Times New Roman" w:hAnsi="Times New Roman" w:eastAsia="仿宋_GB2312" w:cs="Times New Roman"/>
          <w:bCs/>
          <w:color w:val="auto"/>
          <w:sz w:val="32"/>
          <w:szCs w:val="32"/>
          <w:highlight w:val="none"/>
          <w:lang w:val="en-US" w:eastAsia="zh-CN"/>
        </w:rPr>
        <w:t>我区除增城水司、新和水司及沙埔水司外，还有多家镇转供水企业，鉴于其他镇转供水企业年供水量较少，约占全区售水量不足10%，供水范围较窄，影响范围较少等因素，根据成本情况，全区</w:t>
      </w:r>
      <w:r>
        <w:rPr>
          <w:rFonts w:hint="default" w:ascii="Times New Roman" w:hAnsi="Times New Roman" w:eastAsia="仿宋_GB2312" w:cs="Times New Roman"/>
          <w:b w:val="0"/>
          <w:bCs/>
          <w:i w:val="0"/>
          <w:iCs w:val="0"/>
          <w:caps w:val="0"/>
          <w:color w:val="auto"/>
          <w:spacing w:val="0"/>
          <w:sz w:val="32"/>
          <w:szCs w:val="32"/>
          <w:highlight w:val="none"/>
          <w:lang w:eastAsia="zh-CN"/>
        </w:rPr>
        <w:t>制定统一的价格。落实同城同网同价政策，推进我区</w:t>
      </w:r>
      <w:r>
        <w:rPr>
          <w:rFonts w:hint="default" w:ascii="Times New Roman" w:hAnsi="Times New Roman" w:eastAsia="仿宋_GB2312" w:cs="Times New Roman"/>
          <w:b w:val="0"/>
          <w:bCs/>
          <w:color w:val="auto"/>
          <w:sz w:val="32"/>
          <w:szCs w:val="32"/>
          <w:highlight w:val="none"/>
        </w:rPr>
        <w:t>城乡统一管网、统一质量、统一服务、统一价格</w:t>
      </w:r>
      <w:r>
        <w:rPr>
          <w:rFonts w:hint="default" w:ascii="Times New Roman" w:hAnsi="Times New Roman" w:eastAsia="仿宋_GB2312" w:cs="Times New Roman"/>
          <w:b w:val="0"/>
          <w:bCs/>
          <w:color w:val="auto"/>
          <w:sz w:val="32"/>
          <w:szCs w:val="32"/>
          <w:highlight w:val="none"/>
          <w:lang w:eastAsia="zh-CN"/>
        </w:rPr>
        <w:t>，促进供水企业高质量发展</w:t>
      </w:r>
      <w:r>
        <w:rPr>
          <w:rFonts w:hint="default" w:ascii="Times New Roman" w:hAnsi="Times New Roman" w:eastAsia="仿宋_GB2312" w:cs="Times New Roman"/>
          <w:b w:val="0"/>
          <w:bCs/>
          <w:color w:val="auto"/>
          <w:sz w:val="32"/>
          <w:szCs w:val="32"/>
          <w:highlight w:val="none"/>
        </w:rPr>
        <w:t>。</w:t>
      </w:r>
    </w:p>
    <w:p w14:paraId="0D2A5B6F">
      <w:pPr>
        <w:wordWrap/>
        <w:topLinePunct w:val="0"/>
        <w:autoSpaceDN/>
        <w:spacing w:line="600" w:lineRule="exact"/>
        <w:ind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、现行自来水价格执行情况和存在的问题</w:t>
      </w:r>
    </w:p>
    <w:p w14:paraId="597CF6BE">
      <w:pPr>
        <w:keepNext w:val="0"/>
        <w:keepLines w:val="0"/>
        <w:wordWrap/>
        <w:topLinePunct w:val="0"/>
        <w:autoSpaceDN/>
        <w:spacing w:line="600" w:lineRule="exact"/>
        <w:ind w:firstLine="640" w:firstLineChars="200"/>
        <w:jc w:val="both"/>
        <w:textAlignment w:val="auto"/>
        <w:outlineLvl w:val="9"/>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（一）现行自来水价格情况</w:t>
      </w:r>
    </w:p>
    <w:p w14:paraId="27247FAE">
      <w:pPr>
        <w:pageBreakBefore w:val="0"/>
        <w:widowControl/>
        <w:kinsoku/>
        <w:wordWrap/>
        <w:overflowPunct/>
        <w:topLinePunct w:val="0"/>
        <w:autoSpaceDE/>
        <w:autoSpaceDN/>
        <w:bidi w:val="0"/>
        <w:adjustRightInd w:val="0"/>
        <w:snapToGrid w:val="0"/>
        <w:spacing w:line="560" w:lineRule="exact"/>
        <w:ind w:firstLine="739" w:firstLineChars="231"/>
        <w:textAlignment w:val="auto"/>
        <w:rPr>
          <w:rFonts w:hint="default" w:ascii="Times New Roman" w:hAnsi="Times New Roman" w:eastAsia="仿宋_GB2312" w:cs="Times New Roman"/>
          <w:color w:val="auto"/>
          <w:sz w:val="32"/>
          <w:szCs w:val="32"/>
          <w:highlight w:val="none"/>
          <w:shd w:val="clear" w:color="auto" w:fill="auto"/>
          <w:lang w:val="en" w:eastAsia="zh-CN" w:bidi="ar"/>
        </w:rPr>
      </w:pPr>
      <w:r>
        <w:rPr>
          <w:rFonts w:hint="default" w:ascii="Times New Roman" w:hAnsi="Times New Roman" w:eastAsia="仿宋_GB2312" w:cs="Times New Roman"/>
          <w:color w:val="auto"/>
          <w:sz w:val="32"/>
          <w:szCs w:val="32"/>
          <w:highlight w:val="none"/>
          <w:shd w:val="clear" w:color="auto" w:fill="auto"/>
          <w:lang w:bidi="ar"/>
        </w:rPr>
        <w:t>现行自来水价格自2016年3月1日起实施，执行《关于调整我区自来水价格相关问题的批复》（增发改函〔2016〕86号）有关规定，</w:t>
      </w:r>
      <w:r>
        <w:rPr>
          <w:rFonts w:hint="default" w:ascii="Times New Roman" w:hAnsi="Times New Roman" w:eastAsia="仿宋_GB2312" w:cs="Times New Roman"/>
          <w:color w:val="auto"/>
          <w:sz w:val="32"/>
          <w:szCs w:val="32"/>
          <w:highlight w:val="none"/>
          <w:shd w:val="clear" w:color="auto" w:fill="auto"/>
          <w:lang w:val="en" w:bidi="ar"/>
        </w:rPr>
        <w:t>具体</w:t>
      </w:r>
      <w:r>
        <w:rPr>
          <w:rFonts w:hint="default" w:ascii="Times New Roman" w:hAnsi="Times New Roman" w:eastAsia="仿宋_GB2312" w:cs="Times New Roman"/>
          <w:color w:val="auto"/>
          <w:sz w:val="32"/>
          <w:szCs w:val="32"/>
          <w:highlight w:val="none"/>
          <w:shd w:val="clear" w:color="auto" w:fill="auto"/>
          <w:lang w:bidi="ar"/>
        </w:rPr>
        <w:t>价格如下表</w:t>
      </w:r>
      <w:r>
        <w:rPr>
          <w:rFonts w:hint="default" w:ascii="Times New Roman" w:hAnsi="Times New Roman" w:eastAsia="仿宋_GB2312" w:cs="Times New Roman"/>
          <w:color w:val="auto"/>
          <w:sz w:val="32"/>
          <w:szCs w:val="32"/>
          <w:highlight w:val="none"/>
          <w:shd w:val="clear" w:color="auto" w:fill="auto"/>
          <w:lang w:eastAsia="zh-CN" w:bidi="ar"/>
        </w:rPr>
        <w:t>：</w:t>
      </w:r>
    </w:p>
    <w:tbl>
      <w:tblPr>
        <w:tblStyle w:val="14"/>
        <w:tblW w:w="8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1216"/>
        <w:gridCol w:w="2533"/>
        <w:gridCol w:w="1819"/>
        <w:gridCol w:w="1792"/>
      </w:tblGrid>
      <w:tr w14:paraId="14B8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060" w:type="dxa"/>
            <w:gridSpan w:val="5"/>
            <w:tcBorders>
              <w:top w:val="nil"/>
              <w:left w:val="nil"/>
              <w:bottom w:val="nil"/>
              <w:right w:val="nil"/>
            </w:tcBorders>
            <w:noWrap/>
            <w:vAlign w:val="center"/>
          </w:tcPr>
          <w:p w14:paraId="5C9A684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表1 增城区现行自来水价格</w:t>
            </w:r>
          </w:p>
        </w:tc>
      </w:tr>
      <w:tr w14:paraId="239F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060" w:type="dxa"/>
            <w:gridSpan w:val="5"/>
            <w:tcBorders>
              <w:top w:val="nil"/>
              <w:left w:val="nil"/>
              <w:bottom w:val="nil"/>
              <w:right w:val="nil"/>
            </w:tcBorders>
            <w:noWrap/>
            <w:vAlign w:val="center"/>
          </w:tcPr>
          <w:p w14:paraId="55A48F73">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单位：元/立方米</w:t>
            </w:r>
          </w:p>
        </w:tc>
      </w:tr>
      <w:tr w14:paraId="1018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700" w:type="dxa"/>
            <w:tcBorders>
              <w:top w:val="single" w:color="000000" w:sz="8" w:space="0"/>
              <w:left w:val="single" w:color="000000" w:sz="8" w:space="0"/>
              <w:bottom w:val="single" w:color="000000" w:sz="8" w:space="0"/>
              <w:right w:val="single" w:color="000000" w:sz="8" w:space="0"/>
            </w:tcBorders>
            <w:noWrap w:val="0"/>
            <w:vAlign w:val="center"/>
          </w:tcPr>
          <w:p w14:paraId="06E553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序号</w:t>
            </w:r>
          </w:p>
        </w:tc>
        <w:tc>
          <w:tcPr>
            <w:tcW w:w="1216" w:type="dxa"/>
            <w:tcBorders>
              <w:top w:val="single" w:color="000000" w:sz="8" w:space="0"/>
              <w:left w:val="nil"/>
              <w:bottom w:val="single" w:color="000000" w:sz="8" w:space="0"/>
              <w:right w:val="single" w:color="000000" w:sz="8" w:space="0"/>
            </w:tcBorders>
            <w:noWrap w:val="0"/>
            <w:vAlign w:val="center"/>
          </w:tcPr>
          <w:p w14:paraId="24C999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用水类别</w:t>
            </w:r>
          </w:p>
        </w:tc>
        <w:tc>
          <w:tcPr>
            <w:tcW w:w="2533" w:type="dxa"/>
            <w:tcBorders>
              <w:top w:val="single" w:color="000000" w:sz="8" w:space="0"/>
              <w:left w:val="nil"/>
              <w:bottom w:val="single" w:color="000000" w:sz="8" w:space="0"/>
              <w:right w:val="single" w:color="000000" w:sz="8" w:space="0"/>
            </w:tcBorders>
            <w:noWrap w:val="0"/>
            <w:vAlign w:val="center"/>
          </w:tcPr>
          <w:p w14:paraId="01B419D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内容</w:t>
            </w:r>
          </w:p>
        </w:tc>
        <w:tc>
          <w:tcPr>
            <w:tcW w:w="1819" w:type="dxa"/>
            <w:tcBorders>
              <w:top w:val="single" w:color="000000" w:sz="8" w:space="0"/>
              <w:left w:val="nil"/>
              <w:bottom w:val="single" w:color="000000" w:sz="8" w:space="0"/>
              <w:right w:val="single" w:color="000000" w:sz="8" w:space="0"/>
            </w:tcBorders>
            <w:noWrap w:val="0"/>
            <w:vAlign w:val="center"/>
          </w:tcPr>
          <w:p w14:paraId="6CA03FA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增城区各自来水企业供水价格（不含新和水司）</w:t>
            </w:r>
          </w:p>
        </w:tc>
        <w:tc>
          <w:tcPr>
            <w:tcW w:w="1792" w:type="dxa"/>
            <w:tcBorders>
              <w:top w:val="single" w:color="000000" w:sz="8" w:space="0"/>
              <w:left w:val="nil"/>
              <w:bottom w:val="single" w:color="000000" w:sz="8" w:space="0"/>
              <w:right w:val="single" w:color="000000" w:sz="8" w:space="0"/>
            </w:tcBorders>
            <w:noWrap w:val="0"/>
            <w:vAlign w:val="center"/>
          </w:tcPr>
          <w:p w14:paraId="7D6A24B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新和水司供水价格</w:t>
            </w:r>
          </w:p>
        </w:tc>
      </w:tr>
      <w:tr w14:paraId="6D7B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700" w:type="dxa"/>
            <w:vMerge w:val="restart"/>
            <w:tcBorders>
              <w:top w:val="nil"/>
              <w:left w:val="single" w:color="000000" w:sz="8" w:space="0"/>
              <w:bottom w:val="single" w:color="000000" w:sz="8" w:space="0"/>
              <w:right w:val="single" w:color="000000" w:sz="8" w:space="0"/>
            </w:tcBorders>
            <w:noWrap w:val="0"/>
            <w:vAlign w:val="center"/>
          </w:tcPr>
          <w:p w14:paraId="6ECD3C3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1</w:t>
            </w:r>
          </w:p>
        </w:tc>
        <w:tc>
          <w:tcPr>
            <w:tcW w:w="1216" w:type="dxa"/>
            <w:vMerge w:val="restart"/>
            <w:tcBorders>
              <w:top w:val="nil"/>
              <w:left w:val="nil"/>
              <w:bottom w:val="single" w:color="000000" w:sz="8" w:space="0"/>
              <w:right w:val="single" w:color="000000" w:sz="8" w:space="0"/>
            </w:tcBorders>
            <w:noWrap w:val="0"/>
            <w:vAlign w:val="center"/>
          </w:tcPr>
          <w:p w14:paraId="5090D5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居民生活用水</w:t>
            </w:r>
          </w:p>
        </w:tc>
        <w:tc>
          <w:tcPr>
            <w:tcW w:w="2533" w:type="dxa"/>
            <w:tcBorders>
              <w:top w:val="nil"/>
              <w:left w:val="nil"/>
              <w:bottom w:val="single" w:color="000000" w:sz="8" w:space="0"/>
              <w:right w:val="single" w:color="000000" w:sz="8" w:space="0"/>
            </w:tcBorders>
            <w:noWrap w:val="0"/>
            <w:vAlign w:val="center"/>
          </w:tcPr>
          <w:p w14:paraId="039FE36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第一阶梯（每户每月用水量26 立方米及以下）</w:t>
            </w:r>
          </w:p>
        </w:tc>
        <w:tc>
          <w:tcPr>
            <w:tcW w:w="1819" w:type="dxa"/>
            <w:tcBorders>
              <w:top w:val="nil"/>
              <w:left w:val="nil"/>
              <w:bottom w:val="single" w:color="000000" w:sz="8" w:space="0"/>
              <w:right w:val="single" w:color="000000" w:sz="8" w:space="0"/>
            </w:tcBorders>
            <w:noWrap w:val="0"/>
            <w:vAlign w:val="center"/>
          </w:tcPr>
          <w:p w14:paraId="3CF4869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1.56</w:t>
            </w:r>
          </w:p>
        </w:tc>
        <w:tc>
          <w:tcPr>
            <w:tcW w:w="1792" w:type="dxa"/>
            <w:tcBorders>
              <w:top w:val="nil"/>
              <w:left w:val="nil"/>
              <w:bottom w:val="single" w:color="000000" w:sz="8" w:space="0"/>
              <w:right w:val="single" w:color="000000" w:sz="8" w:space="0"/>
            </w:tcBorders>
            <w:noWrap w:val="0"/>
            <w:vAlign w:val="center"/>
          </w:tcPr>
          <w:p w14:paraId="4C60FA8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1.74</w:t>
            </w:r>
          </w:p>
        </w:tc>
      </w:tr>
      <w:tr w14:paraId="3157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 w:hRule="atLeast"/>
        </w:trPr>
        <w:tc>
          <w:tcPr>
            <w:tcW w:w="700" w:type="dxa"/>
            <w:vMerge w:val="continue"/>
            <w:tcBorders>
              <w:top w:val="nil"/>
              <w:left w:val="single" w:color="000000" w:sz="8" w:space="0"/>
              <w:bottom w:val="single" w:color="000000" w:sz="8" w:space="0"/>
              <w:right w:val="single" w:color="000000" w:sz="8" w:space="0"/>
            </w:tcBorders>
            <w:noWrap w:val="0"/>
            <w:vAlign w:val="center"/>
          </w:tcPr>
          <w:p w14:paraId="03151EC1">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color w:val="auto"/>
                <w:sz w:val="28"/>
                <w:szCs w:val="28"/>
                <w:highlight w:val="none"/>
                <w:u w:val="none"/>
              </w:rPr>
            </w:pPr>
          </w:p>
        </w:tc>
        <w:tc>
          <w:tcPr>
            <w:tcW w:w="1216" w:type="dxa"/>
            <w:vMerge w:val="continue"/>
            <w:tcBorders>
              <w:top w:val="nil"/>
              <w:left w:val="nil"/>
              <w:bottom w:val="single" w:color="000000" w:sz="8" w:space="0"/>
              <w:right w:val="single" w:color="000000" w:sz="8" w:space="0"/>
            </w:tcBorders>
            <w:noWrap w:val="0"/>
            <w:vAlign w:val="center"/>
          </w:tcPr>
          <w:p w14:paraId="1D4DC107">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color w:val="auto"/>
                <w:sz w:val="28"/>
                <w:szCs w:val="28"/>
                <w:highlight w:val="none"/>
                <w:u w:val="none"/>
              </w:rPr>
            </w:pPr>
          </w:p>
        </w:tc>
        <w:tc>
          <w:tcPr>
            <w:tcW w:w="2533" w:type="dxa"/>
            <w:tcBorders>
              <w:top w:val="nil"/>
              <w:left w:val="nil"/>
              <w:bottom w:val="single" w:color="000000" w:sz="8" w:space="0"/>
              <w:right w:val="single" w:color="000000" w:sz="8" w:space="0"/>
            </w:tcBorders>
            <w:noWrap w:val="0"/>
            <w:vAlign w:val="center"/>
          </w:tcPr>
          <w:p w14:paraId="034D7D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第二阶梯（每户每月用水量27 立方米—34 立方米，含34立方米）</w:t>
            </w:r>
          </w:p>
        </w:tc>
        <w:tc>
          <w:tcPr>
            <w:tcW w:w="1819" w:type="dxa"/>
            <w:tcBorders>
              <w:top w:val="nil"/>
              <w:left w:val="nil"/>
              <w:bottom w:val="single" w:color="000000" w:sz="8" w:space="0"/>
              <w:right w:val="single" w:color="000000" w:sz="8" w:space="0"/>
            </w:tcBorders>
            <w:noWrap w:val="0"/>
            <w:vAlign w:val="center"/>
          </w:tcPr>
          <w:p w14:paraId="24B2C8F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2.34</w:t>
            </w:r>
          </w:p>
        </w:tc>
        <w:tc>
          <w:tcPr>
            <w:tcW w:w="1792" w:type="dxa"/>
            <w:tcBorders>
              <w:top w:val="nil"/>
              <w:left w:val="nil"/>
              <w:bottom w:val="single" w:color="000000" w:sz="8" w:space="0"/>
              <w:right w:val="single" w:color="000000" w:sz="8" w:space="0"/>
            </w:tcBorders>
            <w:noWrap w:val="0"/>
            <w:vAlign w:val="center"/>
          </w:tcPr>
          <w:p w14:paraId="46A99D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2.61</w:t>
            </w:r>
          </w:p>
        </w:tc>
      </w:tr>
      <w:tr w14:paraId="2305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700" w:type="dxa"/>
            <w:vMerge w:val="continue"/>
            <w:tcBorders>
              <w:top w:val="nil"/>
              <w:left w:val="single" w:color="000000" w:sz="8" w:space="0"/>
              <w:bottom w:val="single" w:color="000000" w:sz="8" w:space="0"/>
              <w:right w:val="single" w:color="000000" w:sz="8" w:space="0"/>
            </w:tcBorders>
            <w:noWrap w:val="0"/>
            <w:vAlign w:val="center"/>
          </w:tcPr>
          <w:p w14:paraId="4538B0CC">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color w:val="auto"/>
                <w:sz w:val="28"/>
                <w:szCs w:val="28"/>
                <w:highlight w:val="none"/>
                <w:u w:val="none"/>
              </w:rPr>
            </w:pPr>
          </w:p>
        </w:tc>
        <w:tc>
          <w:tcPr>
            <w:tcW w:w="1216" w:type="dxa"/>
            <w:vMerge w:val="continue"/>
            <w:tcBorders>
              <w:top w:val="nil"/>
              <w:left w:val="nil"/>
              <w:bottom w:val="single" w:color="000000" w:sz="8" w:space="0"/>
              <w:right w:val="single" w:color="000000" w:sz="8" w:space="0"/>
            </w:tcBorders>
            <w:noWrap w:val="0"/>
            <w:vAlign w:val="center"/>
          </w:tcPr>
          <w:p w14:paraId="066D3A7E">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color w:val="auto"/>
                <w:sz w:val="28"/>
                <w:szCs w:val="28"/>
                <w:highlight w:val="none"/>
                <w:u w:val="none"/>
              </w:rPr>
            </w:pPr>
          </w:p>
        </w:tc>
        <w:tc>
          <w:tcPr>
            <w:tcW w:w="2533" w:type="dxa"/>
            <w:tcBorders>
              <w:top w:val="nil"/>
              <w:left w:val="nil"/>
              <w:bottom w:val="single" w:color="000000" w:sz="8" w:space="0"/>
              <w:right w:val="single" w:color="000000" w:sz="8" w:space="0"/>
            </w:tcBorders>
            <w:noWrap w:val="0"/>
            <w:vAlign w:val="center"/>
          </w:tcPr>
          <w:p w14:paraId="5C2E38D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第三阶梯（每户每月用水量34 立方米以上）</w:t>
            </w:r>
          </w:p>
        </w:tc>
        <w:tc>
          <w:tcPr>
            <w:tcW w:w="1819" w:type="dxa"/>
            <w:tcBorders>
              <w:top w:val="nil"/>
              <w:left w:val="nil"/>
              <w:bottom w:val="single" w:color="000000" w:sz="8" w:space="0"/>
              <w:right w:val="single" w:color="000000" w:sz="8" w:space="0"/>
            </w:tcBorders>
            <w:noWrap w:val="0"/>
            <w:vAlign w:val="center"/>
          </w:tcPr>
          <w:p w14:paraId="6ABE8D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4.68</w:t>
            </w:r>
          </w:p>
        </w:tc>
        <w:tc>
          <w:tcPr>
            <w:tcW w:w="1792" w:type="dxa"/>
            <w:tcBorders>
              <w:top w:val="nil"/>
              <w:left w:val="nil"/>
              <w:bottom w:val="single" w:color="000000" w:sz="8" w:space="0"/>
              <w:right w:val="single" w:color="000000" w:sz="8" w:space="0"/>
            </w:tcBorders>
            <w:noWrap w:val="0"/>
            <w:vAlign w:val="center"/>
          </w:tcPr>
          <w:p w14:paraId="2A3688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5.22</w:t>
            </w:r>
          </w:p>
        </w:tc>
      </w:tr>
      <w:tr w14:paraId="0103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00" w:type="dxa"/>
            <w:tcBorders>
              <w:top w:val="nil"/>
              <w:left w:val="single" w:color="000000" w:sz="8" w:space="0"/>
              <w:bottom w:val="single" w:color="000000" w:sz="8" w:space="0"/>
              <w:right w:val="single" w:color="000000" w:sz="8" w:space="0"/>
            </w:tcBorders>
            <w:noWrap w:val="0"/>
            <w:vAlign w:val="center"/>
          </w:tcPr>
          <w:p w14:paraId="22FFB1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w:t>
            </w:r>
          </w:p>
        </w:tc>
        <w:tc>
          <w:tcPr>
            <w:tcW w:w="3749" w:type="dxa"/>
            <w:gridSpan w:val="2"/>
            <w:tcBorders>
              <w:top w:val="nil"/>
              <w:left w:val="nil"/>
              <w:bottom w:val="single" w:color="000000" w:sz="8" w:space="0"/>
              <w:right w:val="single" w:color="000000" w:sz="8" w:space="0"/>
            </w:tcBorders>
            <w:noWrap w:val="0"/>
            <w:vAlign w:val="center"/>
          </w:tcPr>
          <w:p w14:paraId="5BCF09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非居民生活用水</w:t>
            </w:r>
          </w:p>
        </w:tc>
        <w:tc>
          <w:tcPr>
            <w:tcW w:w="1819" w:type="dxa"/>
            <w:tcBorders>
              <w:top w:val="nil"/>
              <w:left w:val="nil"/>
              <w:bottom w:val="single" w:color="000000" w:sz="8" w:space="0"/>
              <w:right w:val="single" w:color="000000" w:sz="8" w:space="0"/>
            </w:tcBorders>
            <w:noWrap w:val="0"/>
            <w:vAlign w:val="center"/>
          </w:tcPr>
          <w:p w14:paraId="47C047D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2.34</w:t>
            </w:r>
          </w:p>
        </w:tc>
        <w:tc>
          <w:tcPr>
            <w:tcW w:w="1792" w:type="dxa"/>
            <w:tcBorders>
              <w:top w:val="nil"/>
              <w:left w:val="nil"/>
              <w:bottom w:val="single" w:color="000000" w:sz="8" w:space="0"/>
              <w:right w:val="single" w:color="000000" w:sz="8" w:space="0"/>
            </w:tcBorders>
            <w:noWrap w:val="0"/>
            <w:vAlign w:val="center"/>
          </w:tcPr>
          <w:p w14:paraId="33D410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2.93</w:t>
            </w:r>
          </w:p>
        </w:tc>
      </w:tr>
      <w:tr w14:paraId="2866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700" w:type="dxa"/>
            <w:tcBorders>
              <w:top w:val="nil"/>
              <w:left w:val="single" w:color="000000" w:sz="8" w:space="0"/>
              <w:bottom w:val="single" w:color="000000" w:sz="8" w:space="0"/>
              <w:right w:val="single" w:color="000000" w:sz="8" w:space="0"/>
            </w:tcBorders>
            <w:noWrap w:val="0"/>
            <w:vAlign w:val="center"/>
          </w:tcPr>
          <w:p w14:paraId="213DB5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3</w:t>
            </w:r>
          </w:p>
        </w:tc>
        <w:tc>
          <w:tcPr>
            <w:tcW w:w="3749" w:type="dxa"/>
            <w:gridSpan w:val="2"/>
            <w:tcBorders>
              <w:top w:val="nil"/>
              <w:left w:val="nil"/>
              <w:bottom w:val="single" w:color="000000" w:sz="8" w:space="0"/>
              <w:right w:val="single" w:color="000000" w:sz="8" w:space="0"/>
            </w:tcBorders>
            <w:noWrap w:val="0"/>
            <w:vAlign w:val="center"/>
          </w:tcPr>
          <w:p w14:paraId="7902B37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特种用水</w:t>
            </w:r>
          </w:p>
        </w:tc>
        <w:tc>
          <w:tcPr>
            <w:tcW w:w="1819" w:type="dxa"/>
            <w:tcBorders>
              <w:top w:val="nil"/>
              <w:left w:val="nil"/>
              <w:bottom w:val="single" w:color="000000" w:sz="8" w:space="0"/>
              <w:right w:val="single" w:color="000000" w:sz="8" w:space="0"/>
            </w:tcBorders>
            <w:noWrap w:val="0"/>
            <w:vAlign w:val="center"/>
          </w:tcPr>
          <w:p w14:paraId="3E32101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7</w:t>
            </w:r>
          </w:p>
        </w:tc>
        <w:tc>
          <w:tcPr>
            <w:tcW w:w="1792" w:type="dxa"/>
            <w:tcBorders>
              <w:top w:val="nil"/>
              <w:left w:val="nil"/>
              <w:bottom w:val="single" w:color="000000" w:sz="8" w:space="0"/>
              <w:right w:val="single" w:color="000000" w:sz="8" w:space="0"/>
            </w:tcBorders>
            <w:noWrap w:val="0"/>
            <w:vAlign w:val="center"/>
          </w:tcPr>
          <w:p w14:paraId="24C1AD6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sz w:val="28"/>
                <w:szCs w:val="28"/>
                <w:highlight w:val="none"/>
                <w:u w:val="none"/>
              </w:rPr>
            </w:pPr>
            <w:r>
              <w:rPr>
                <w:rFonts w:hint="default" w:ascii="Times New Roman" w:hAnsi="Times New Roman" w:eastAsia="仿宋" w:cs="Times New Roman"/>
                <w:i w:val="0"/>
                <w:iCs w:val="0"/>
                <w:color w:val="auto"/>
                <w:kern w:val="0"/>
                <w:sz w:val="28"/>
                <w:szCs w:val="28"/>
                <w:highlight w:val="none"/>
                <w:u w:val="none"/>
                <w:lang w:val="en-US" w:eastAsia="zh-CN" w:bidi="ar"/>
              </w:rPr>
              <w:t>7</w:t>
            </w:r>
          </w:p>
        </w:tc>
      </w:tr>
    </w:tbl>
    <w:p w14:paraId="0BB69225">
      <w:pPr>
        <w:pageBreakBefore w:val="0"/>
        <w:widowControl/>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color w:val="auto"/>
          <w:sz w:val="32"/>
          <w:szCs w:val="32"/>
          <w:highlight w:val="none"/>
          <w:lang w:val="en-US" w:eastAsia="zh-CN" w:bidi="ar"/>
        </w:rPr>
      </w:pPr>
    </w:p>
    <w:p w14:paraId="751811A3">
      <w:pPr>
        <w:keepNext w:val="0"/>
        <w:keepLines w:val="0"/>
        <w:wordWrap/>
        <w:topLinePunct w:val="0"/>
        <w:autoSpaceDN/>
        <w:spacing w:line="600" w:lineRule="exact"/>
        <w:jc w:val="both"/>
        <w:textAlignment w:val="auto"/>
        <w:outlineLvl w:val="9"/>
        <w:rPr>
          <w:rFonts w:hint="default" w:ascii="Times New Roman" w:hAnsi="Times New Roman" w:eastAsia="楷体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bidi="ar"/>
        </w:rPr>
        <w:t>备注：</w:t>
      </w:r>
      <w:r>
        <w:rPr>
          <w:rFonts w:hint="default" w:ascii="Times New Roman" w:hAnsi="Times New Roman" w:eastAsia="仿宋_GB2312" w:cs="Times New Roman"/>
          <w:color w:val="auto"/>
          <w:sz w:val="32"/>
          <w:szCs w:val="32"/>
          <w:highlight w:val="none"/>
          <w:lang w:bidi="ar"/>
        </w:rPr>
        <w:t>增城区自2016年3月</w:t>
      </w:r>
      <w:r>
        <w:rPr>
          <w:rFonts w:hint="default" w:ascii="Times New Roman" w:hAnsi="Times New Roman" w:eastAsia="仿宋_GB2312" w:cs="Times New Roman"/>
          <w:color w:val="auto"/>
          <w:sz w:val="32"/>
          <w:szCs w:val="32"/>
          <w:highlight w:val="none"/>
          <w:lang w:val="en-US" w:eastAsia="zh-CN" w:bidi="ar"/>
        </w:rPr>
        <w:t>起</w:t>
      </w:r>
      <w:r>
        <w:rPr>
          <w:rFonts w:hint="default" w:ascii="Times New Roman" w:hAnsi="Times New Roman" w:eastAsia="仿宋_GB2312" w:cs="Times New Roman"/>
          <w:color w:val="auto"/>
          <w:sz w:val="32"/>
          <w:szCs w:val="32"/>
          <w:highlight w:val="none"/>
          <w:lang w:bidi="ar"/>
        </w:rPr>
        <w:t>执行阶梯水价，按每户用水人口数4人（含4人以下）为计量单位，用水户用水人口超过4人的，可</w:t>
      </w:r>
      <w:r>
        <w:rPr>
          <w:rFonts w:hint="default" w:ascii="Times New Roman" w:hAnsi="Times New Roman" w:eastAsia="仿宋_GB2312" w:cs="Times New Roman"/>
          <w:color w:val="auto"/>
          <w:sz w:val="32"/>
          <w:szCs w:val="32"/>
          <w:highlight w:val="none"/>
          <w:lang w:val="en-US" w:eastAsia="zh-CN" w:bidi="ar"/>
        </w:rPr>
        <w:t>向</w:t>
      </w:r>
      <w:r>
        <w:rPr>
          <w:rFonts w:hint="default" w:ascii="Times New Roman" w:hAnsi="Times New Roman" w:eastAsia="仿宋_GB2312" w:cs="Times New Roman"/>
          <w:color w:val="auto"/>
          <w:sz w:val="32"/>
          <w:szCs w:val="32"/>
          <w:highlight w:val="none"/>
          <w:lang w:bidi="ar"/>
        </w:rPr>
        <w:t>自来水公司申请调整阶梯水量基数，每增加一人，两级</w:t>
      </w:r>
      <w:r>
        <w:rPr>
          <w:rFonts w:hint="default" w:ascii="Times New Roman" w:hAnsi="Times New Roman" w:eastAsia="仿宋_GB2312" w:cs="Times New Roman"/>
          <w:color w:val="auto"/>
          <w:spacing w:val="0"/>
          <w:sz w:val="32"/>
          <w:szCs w:val="32"/>
          <w:highlight w:val="none"/>
          <w:lang w:bidi="ar"/>
        </w:rPr>
        <w:t>阶梯水量基数上限分别增加6立方米。</w:t>
      </w:r>
      <w:r>
        <w:rPr>
          <w:rFonts w:hint="default" w:ascii="Times New Roman" w:hAnsi="Times New Roman" w:eastAsia="楷体_GB2312" w:cs="Times New Roman"/>
          <w:sz w:val="32"/>
          <w:szCs w:val="32"/>
          <w:highlight w:val="none"/>
          <w:lang w:val="en-US" w:eastAsia="zh-CN"/>
        </w:rPr>
        <w:t xml:space="preserve">  </w:t>
      </w:r>
    </w:p>
    <w:p w14:paraId="22E6849E">
      <w:pPr>
        <w:keepNext w:val="0"/>
        <w:keepLines w:val="0"/>
        <w:wordWrap/>
        <w:topLinePunct w:val="0"/>
        <w:autoSpaceDN/>
        <w:spacing w:line="600" w:lineRule="exact"/>
        <w:ind w:firstLine="320" w:firstLineChars="100"/>
        <w:jc w:val="both"/>
        <w:textAlignment w:val="auto"/>
        <w:outlineLvl w:val="9"/>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sz w:val="32"/>
          <w:szCs w:val="32"/>
          <w:highlight w:val="none"/>
          <w:lang w:val="en-US" w:eastAsia="zh-CN"/>
        </w:rPr>
        <w:t xml:space="preserve"> </w:t>
      </w:r>
      <w:r>
        <w:rPr>
          <w:rFonts w:hint="default" w:ascii="Times New Roman" w:hAnsi="Times New Roman" w:eastAsia="楷体_GB2312" w:cs="Times New Roman"/>
          <w:color w:val="auto"/>
          <w:sz w:val="32"/>
          <w:szCs w:val="32"/>
          <w:highlight w:val="none"/>
        </w:rPr>
        <w:t>（二）存在问题</w:t>
      </w:r>
    </w:p>
    <w:p w14:paraId="495BB88A">
      <w:pPr>
        <w:pStyle w:val="4"/>
        <w:spacing w:before="0" w:after="0" w:line="560" w:lineRule="exact"/>
        <w:ind w:firstLine="643" w:firstLineChars="200"/>
        <w:rPr>
          <w:rFonts w:ascii="Times New Roman" w:hAnsi="Times New Roman" w:eastAsia="仿宋_GB2312" w:cs="Times New Roman"/>
          <w:snapToGrid w:val="0"/>
          <w:kern w:val="0"/>
          <w:highlight w:val="none"/>
        </w:rPr>
      </w:pPr>
      <w:bookmarkStart w:id="0" w:name="_Toc30115"/>
      <w:bookmarkStart w:id="1" w:name="_Toc9882"/>
      <w:bookmarkStart w:id="2" w:name="_Toc57054052"/>
      <w:bookmarkStart w:id="3" w:name="_Toc9756"/>
      <w:r>
        <w:rPr>
          <w:rFonts w:hint="default" w:ascii="Times New Roman" w:hAnsi="Times New Roman" w:eastAsia="仿宋_GB2312" w:cs="Times New Roman"/>
          <w:snapToGrid w:val="0"/>
          <w:kern w:val="0"/>
          <w:highlight w:val="none"/>
        </w:rPr>
        <w:t>1.与国家政策要求存在差距</w:t>
      </w:r>
      <w:bookmarkEnd w:id="0"/>
      <w:bookmarkEnd w:id="1"/>
      <w:bookmarkEnd w:id="2"/>
      <w:bookmarkEnd w:id="3"/>
      <w:r>
        <w:rPr>
          <w:rFonts w:hint="default" w:ascii="Times New Roman" w:hAnsi="Times New Roman" w:eastAsia="仿宋_GB2312" w:cs="Times New Roman"/>
          <w:snapToGrid w:val="0"/>
          <w:kern w:val="0"/>
          <w:highlight w:val="none"/>
        </w:rPr>
        <w:t>。</w:t>
      </w:r>
    </w:p>
    <w:p w14:paraId="64C4D2A1">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国家发展改革委《关于创新和完善促进绿色发展价格机制的意见》（发改价格规〔2018〕943号）、《关于加快建立完善城镇居民用水阶梯价格制度的指导意见》（发改价格〔2013〕2676号）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rPr>
        <w:t>《广东省发展改革委 广东省住房和城乡建设厅关于城镇供水价格管理的实施办法》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粤发改规〔2022〕5号</w:t>
      </w:r>
      <w:r>
        <w:rPr>
          <w:rFonts w:hint="default"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等文件对供水价格形成机制提出了一系列明确要求。但我</w:t>
      </w:r>
      <w:r>
        <w:rPr>
          <w:rFonts w:hint="default"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现行水价与政策要求存在差距，仍有进一步完善的空间：居民生活用水价格水平仍低于运行成本；</w:t>
      </w:r>
      <w:r>
        <w:rPr>
          <w:rFonts w:ascii="Times New Roman" w:hAnsi="Times New Roman" w:eastAsia="仿宋_GB2312" w:cs="Times New Roman"/>
          <w:sz w:val="32"/>
          <w:szCs w:val="32"/>
          <w:highlight w:val="none"/>
        </w:rPr>
        <w:t>居民合表水价标准未单独设立，仍按第一阶梯价格计收；未建立动态调整机制等。</w:t>
      </w:r>
    </w:p>
    <w:p w14:paraId="1E38204B">
      <w:pPr>
        <w:pStyle w:val="4"/>
        <w:spacing w:before="0" w:after="0" w:line="560" w:lineRule="exact"/>
        <w:ind w:firstLine="643" w:firstLineChars="200"/>
        <w:rPr>
          <w:rFonts w:ascii="Times New Roman" w:hAnsi="Times New Roman" w:eastAsia="仿宋_GB2312" w:cs="Times New Roman"/>
          <w:snapToGrid w:val="0"/>
          <w:kern w:val="0"/>
          <w:highlight w:val="none"/>
        </w:rPr>
      </w:pPr>
      <w:bookmarkStart w:id="4" w:name="_Toc14827"/>
      <w:bookmarkStart w:id="5" w:name="_Toc57054053"/>
      <w:bookmarkStart w:id="6" w:name="_Toc10090"/>
      <w:bookmarkStart w:id="7" w:name="_Toc20754"/>
      <w:r>
        <w:rPr>
          <w:rFonts w:hint="default" w:ascii="Times New Roman" w:hAnsi="Times New Roman" w:eastAsia="仿宋_GB2312" w:cs="Times New Roman"/>
          <w:snapToGrid w:val="0"/>
          <w:kern w:val="0"/>
          <w:highlight w:val="none"/>
        </w:rPr>
        <w:t>2.价格未能合理补偿供水成本</w:t>
      </w:r>
      <w:bookmarkEnd w:id="4"/>
      <w:bookmarkEnd w:id="5"/>
      <w:bookmarkEnd w:id="6"/>
      <w:bookmarkEnd w:id="7"/>
      <w:r>
        <w:rPr>
          <w:rFonts w:hint="default" w:ascii="Times New Roman" w:hAnsi="Times New Roman" w:eastAsia="仿宋_GB2312" w:cs="Times New Roman"/>
          <w:snapToGrid w:val="0"/>
          <w:kern w:val="0"/>
          <w:highlight w:val="none"/>
        </w:rPr>
        <w:t>。</w:t>
      </w:r>
    </w:p>
    <w:p w14:paraId="49EBE06D">
      <w:pPr>
        <w:adjustRightInd w:val="0"/>
        <w:snapToGrid w:val="0"/>
        <w:spacing w:line="560" w:lineRule="exact"/>
        <w:ind w:firstLine="640" w:firstLineChars="200"/>
        <w:rPr>
          <w:rFonts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shd w:val="clear" w:color="auto" w:fill="FFFFFF"/>
          <w:lang w:eastAsia="zh-CN" w:bidi="ar"/>
        </w:rPr>
        <w:t>增城</w:t>
      </w:r>
      <w:r>
        <w:rPr>
          <w:rFonts w:ascii="Times New Roman" w:hAnsi="Times New Roman" w:eastAsia="仿宋_GB2312" w:cs="Times New Roman"/>
          <w:color w:val="auto"/>
          <w:sz w:val="32"/>
          <w:szCs w:val="32"/>
          <w:highlight w:val="none"/>
          <w:shd w:val="clear" w:color="auto" w:fill="FFFFFF"/>
          <w:lang w:bidi="ar"/>
        </w:rPr>
        <w:t>区现行自来水价格自201</w:t>
      </w:r>
      <w:r>
        <w:rPr>
          <w:rFonts w:hint="default" w:ascii="Times New Roman" w:hAnsi="Times New Roman" w:eastAsia="仿宋_GB2312" w:cs="Times New Roman"/>
          <w:color w:val="auto"/>
          <w:sz w:val="32"/>
          <w:szCs w:val="32"/>
          <w:highlight w:val="none"/>
          <w:shd w:val="clear" w:color="auto" w:fill="FFFFFF"/>
          <w:lang w:val="en-US" w:eastAsia="zh-CN" w:bidi="ar"/>
        </w:rPr>
        <w:t>6</w:t>
      </w:r>
      <w:r>
        <w:rPr>
          <w:rFonts w:ascii="Times New Roman" w:hAnsi="Times New Roman" w:eastAsia="仿宋_GB2312" w:cs="Times New Roman"/>
          <w:color w:val="auto"/>
          <w:sz w:val="32"/>
          <w:szCs w:val="32"/>
          <w:highlight w:val="none"/>
          <w:shd w:val="clear" w:color="auto" w:fill="FFFFFF"/>
          <w:lang w:bidi="ar"/>
        </w:rPr>
        <w:t>年实施至今，</w:t>
      </w:r>
      <w:r>
        <w:rPr>
          <w:rFonts w:ascii="Times New Roman" w:hAnsi="Times New Roman" w:eastAsia="仿宋_GB2312" w:cs="Times New Roman"/>
          <w:sz w:val="32"/>
          <w:szCs w:val="32"/>
          <w:highlight w:val="none"/>
        </w:rPr>
        <w:t>上一轮水价调整至今已</w:t>
      </w:r>
      <w:r>
        <w:rPr>
          <w:rFonts w:ascii="Times New Roman" w:hAnsi="Times New Roman" w:eastAsia="仿宋_GB2312" w:cs="Times New Roman"/>
          <w:color w:val="auto"/>
          <w:sz w:val="32"/>
          <w:szCs w:val="32"/>
          <w:highlight w:val="none"/>
        </w:rPr>
        <w:t>有</w:t>
      </w:r>
      <w:r>
        <w:rPr>
          <w:rFonts w:hint="default" w:ascii="Times New Roman" w:hAnsi="Times New Roman" w:eastAsia="仿宋_GB2312" w:cs="Times New Roman"/>
          <w:color w:val="auto"/>
          <w:sz w:val="32"/>
          <w:szCs w:val="32"/>
          <w:highlight w:val="none"/>
          <w:lang w:val="en-US" w:eastAsia="zh-CN"/>
        </w:rPr>
        <w:t>9</w:t>
      </w:r>
      <w:r>
        <w:rPr>
          <w:rFonts w:ascii="Times New Roman" w:hAnsi="Times New Roman" w:eastAsia="仿宋_GB2312" w:cs="Times New Roman"/>
          <w:color w:val="auto"/>
          <w:sz w:val="32"/>
          <w:szCs w:val="32"/>
          <w:highlight w:val="none"/>
        </w:rPr>
        <w:t>年，</w:t>
      </w:r>
      <w:r>
        <w:rPr>
          <w:rFonts w:ascii="Times New Roman" w:hAnsi="Times New Roman" w:eastAsia="仿宋_GB2312" w:cs="Times New Roman"/>
          <w:color w:val="auto"/>
          <w:sz w:val="32"/>
          <w:szCs w:val="32"/>
          <w:highlight w:val="none"/>
          <w:lang w:bidi="ar"/>
        </w:rPr>
        <w:t>受宏观经济增长、供水建设投入、水资源</w:t>
      </w:r>
      <w:r>
        <w:rPr>
          <w:rFonts w:hint="default" w:ascii="Times New Roman" w:hAnsi="Times New Roman" w:eastAsia="仿宋_GB2312" w:cs="Times New Roman"/>
          <w:color w:val="auto"/>
          <w:sz w:val="32"/>
          <w:szCs w:val="32"/>
          <w:highlight w:val="none"/>
          <w:lang w:eastAsia="zh-CN" w:bidi="ar"/>
        </w:rPr>
        <w:t>税</w:t>
      </w:r>
      <w:r>
        <w:rPr>
          <w:rFonts w:ascii="Times New Roman" w:hAnsi="Times New Roman" w:eastAsia="仿宋_GB2312" w:cs="Times New Roman"/>
          <w:color w:val="auto"/>
          <w:sz w:val="32"/>
          <w:szCs w:val="32"/>
          <w:highlight w:val="none"/>
          <w:lang w:bidi="ar"/>
        </w:rPr>
        <w:t>征收标准调整等多方面因素影响，城市供水成本已发生较大变化。</w:t>
      </w:r>
      <w:r>
        <w:rPr>
          <w:rFonts w:hint="default" w:ascii="Times New Roman" w:hAnsi="Times New Roman" w:eastAsia="仿宋_GB2312" w:cs="Times New Roman"/>
          <w:color w:val="auto"/>
          <w:sz w:val="32"/>
          <w:szCs w:val="32"/>
          <w:highlight w:val="none"/>
          <w:lang w:val="en-US" w:eastAsia="zh-CN" w:bidi="ar"/>
        </w:rPr>
        <w:t>2021-</w:t>
      </w:r>
      <w:r>
        <w:rPr>
          <w:rFonts w:ascii="Times New Roman" w:hAnsi="Times New Roman" w:eastAsia="仿宋_GB2312" w:cs="Times New Roman"/>
          <w:color w:val="auto"/>
          <w:sz w:val="32"/>
          <w:szCs w:val="32"/>
          <w:highlight w:val="none"/>
          <w:lang w:bidi="ar"/>
        </w:rPr>
        <w:t>202</w:t>
      </w:r>
      <w:r>
        <w:rPr>
          <w:rFonts w:hint="default" w:ascii="Times New Roman" w:hAnsi="Times New Roman" w:eastAsia="仿宋_GB2312" w:cs="Times New Roman"/>
          <w:color w:val="auto"/>
          <w:sz w:val="32"/>
          <w:szCs w:val="32"/>
          <w:highlight w:val="none"/>
          <w:lang w:val="en-US" w:eastAsia="zh-CN" w:bidi="ar"/>
        </w:rPr>
        <w:t>3</w:t>
      </w:r>
      <w:r>
        <w:rPr>
          <w:rFonts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lang w:eastAsia="zh-CN" w:bidi="ar"/>
        </w:rPr>
        <w:t>区内供水企业的</w:t>
      </w:r>
      <w:r>
        <w:rPr>
          <w:rFonts w:ascii="Times New Roman" w:hAnsi="Times New Roman" w:eastAsia="仿宋_GB2312" w:cs="Times New Roman"/>
          <w:color w:val="auto"/>
          <w:sz w:val="32"/>
          <w:szCs w:val="32"/>
          <w:highlight w:val="none"/>
          <w:lang w:bidi="ar"/>
        </w:rPr>
        <w:t>供水销售收入已无法</w:t>
      </w:r>
      <w:r>
        <w:rPr>
          <w:rFonts w:hint="default" w:ascii="Times New Roman" w:hAnsi="Times New Roman" w:eastAsia="仿宋_GB2312" w:cs="Times New Roman"/>
          <w:color w:val="auto"/>
          <w:sz w:val="32"/>
          <w:szCs w:val="32"/>
          <w:highlight w:val="none"/>
          <w:lang w:eastAsia="zh-CN" w:bidi="ar"/>
        </w:rPr>
        <w:t>满足</w:t>
      </w:r>
      <w:r>
        <w:rPr>
          <w:rFonts w:ascii="Times New Roman" w:hAnsi="Times New Roman" w:eastAsia="仿宋_GB2312" w:cs="Times New Roman"/>
          <w:color w:val="auto"/>
          <w:sz w:val="32"/>
          <w:szCs w:val="32"/>
          <w:highlight w:val="none"/>
          <w:lang w:bidi="ar"/>
        </w:rPr>
        <w:t>同期含税成本</w:t>
      </w:r>
      <w:r>
        <w:rPr>
          <w:rFonts w:hint="default" w:ascii="Times New Roman" w:hAnsi="Times New Roman" w:eastAsia="仿宋_GB2312" w:cs="Times New Roman"/>
          <w:color w:val="auto"/>
          <w:sz w:val="32"/>
          <w:szCs w:val="32"/>
          <w:highlight w:val="none"/>
          <w:lang w:eastAsia="zh-CN" w:bidi="ar"/>
        </w:rPr>
        <w:t>及建设投入</w:t>
      </w:r>
      <w:r>
        <w:rPr>
          <w:rFonts w:ascii="Times New Roman" w:hAnsi="Times New Roman" w:eastAsia="仿宋_GB2312" w:cs="Times New Roman"/>
          <w:color w:val="auto"/>
          <w:sz w:val="32"/>
          <w:szCs w:val="32"/>
          <w:highlight w:val="none"/>
          <w:lang w:bidi="ar"/>
        </w:rPr>
        <w:t>，预计随着在建的</w:t>
      </w:r>
      <w:r>
        <w:rPr>
          <w:rFonts w:hint="default" w:ascii="Times New Roman" w:hAnsi="Times New Roman" w:eastAsia="仿宋_GB2312" w:cs="Times New Roman"/>
          <w:color w:val="auto"/>
          <w:sz w:val="32"/>
          <w:szCs w:val="32"/>
          <w:highlight w:val="none"/>
          <w:lang w:eastAsia="zh-CN" w:bidi="ar"/>
        </w:rPr>
        <w:t>南部水厂</w:t>
      </w:r>
      <w:r>
        <w:rPr>
          <w:rFonts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color w:val="auto"/>
          <w:sz w:val="32"/>
          <w:szCs w:val="32"/>
          <w:highlight w:val="none"/>
          <w:lang w:eastAsia="zh-CN" w:bidi="ar"/>
        </w:rPr>
        <w:t>农村总表改造、</w:t>
      </w:r>
      <w:r>
        <w:rPr>
          <w:rFonts w:ascii="Times New Roman" w:hAnsi="Times New Roman" w:eastAsia="仿宋_GB2312" w:cs="Times New Roman"/>
          <w:color w:val="auto"/>
          <w:sz w:val="32"/>
          <w:szCs w:val="32"/>
          <w:highlight w:val="none"/>
          <w:lang w:bidi="ar"/>
        </w:rPr>
        <w:t>老旧管网改造、</w:t>
      </w:r>
      <w:r>
        <w:rPr>
          <w:rFonts w:hint="default" w:ascii="Times New Roman" w:hAnsi="Times New Roman" w:eastAsia="仿宋_GB2312" w:cs="Times New Roman"/>
          <w:color w:val="auto"/>
          <w:sz w:val="32"/>
          <w:szCs w:val="32"/>
          <w:highlight w:val="none"/>
          <w:lang w:eastAsia="zh-CN" w:bidi="ar"/>
        </w:rPr>
        <w:t>小区总表</w:t>
      </w:r>
      <w:r>
        <w:rPr>
          <w:rFonts w:ascii="Times New Roman" w:hAnsi="Times New Roman" w:eastAsia="仿宋_GB2312" w:cs="Times New Roman"/>
          <w:color w:val="auto"/>
          <w:sz w:val="32"/>
          <w:szCs w:val="32"/>
          <w:highlight w:val="none"/>
          <w:lang w:bidi="ar"/>
        </w:rPr>
        <w:t>供水改造等项目投</w:t>
      </w:r>
      <w:r>
        <w:rPr>
          <w:rFonts w:hint="default" w:ascii="Times New Roman" w:hAnsi="Times New Roman" w:eastAsia="仿宋_GB2312" w:cs="Times New Roman"/>
          <w:color w:val="auto"/>
          <w:sz w:val="32"/>
          <w:szCs w:val="32"/>
          <w:highlight w:val="none"/>
          <w:lang w:eastAsia="zh-CN" w:bidi="ar"/>
        </w:rPr>
        <w:t>入</w:t>
      </w:r>
      <w:r>
        <w:rPr>
          <w:rFonts w:ascii="Times New Roman" w:hAnsi="Times New Roman" w:eastAsia="仿宋_GB2312" w:cs="Times New Roman"/>
          <w:color w:val="auto"/>
          <w:sz w:val="32"/>
          <w:szCs w:val="32"/>
          <w:highlight w:val="none"/>
          <w:lang w:bidi="ar"/>
        </w:rPr>
        <w:t>，价格成本倒挂差距进一步增大。供水企业无法积蓄保障供水高质量发展的资金，不利于供水企业健康可持续发展。</w:t>
      </w:r>
    </w:p>
    <w:p w14:paraId="5695AD13">
      <w:pPr>
        <w:wordWrap/>
        <w:topLinePunct w:val="0"/>
        <w:autoSpaceDN/>
        <w:spacing w:line="600" w:lineRule="exact"/>
        <w:ind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、改革的依据</w:t>
      </w:r>
    </w:p>
    <w:p w14:paraId="6237F503">
      <w:pPr>
        <w:keepNext w:val="0"/>
        <w:keepLines w:val="0"/>
        <w:wordWrap/>
        <w:topLinePunct w:val="0"/>
        <w:autoSpaceDN/>
        <w:spacing w:line="600" w:lineRule="exact"/>
        <w:ind w:firstLine="640" w:firstLineChars="200"/>
        <w:jc w:val="both"/>
        <w:textAlignment w:val="auto"/>
        <w:outlineLvl w:val="9"/>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（一）价格政策、法律法规规章等</w:t>
      </w:r>
    </w:p>
    <w:p w14:paraId="1FB06F05">
      <w:pPr>
        <w:wordWrap w:val="0"/>
        <w:topLinePunct/>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国务院办公厅转发《国家发展改革委等部门关于清理规范城镇供水供电供气供暖行业收费促进行业高质量发展意见的通知》（国办函〔2020〕129号）</w:t>
      </w:r>
    </w:p>
    <w:p w14:paraId="55CAD5AC">
      <w:pPr>
        <w:wordWrap w:val="0"/>
        <w:topLinePunct/>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《政府制定价格行为规则》（中华人民共和国国家发展和改革委员会令第7号）</w:t>
      </w:r>
    </w:p>
    <w:p w14:paraId="436DF515">
      <w:pPr>
        <w:wordWrap w:val="0"/>
        <w:topLinePunct/>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3.《城镇供水价格管理办法》（国家发展改革委 住房和城乡建设部令第46号）</w:t>
      </w:r>
    </w:p>
    <w:p w14:paraId="1B205382">
      <w:pPr>
        <w:wordWrap w:val="0"/>
        <w:topLinePunct/>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4.《城镇供</w:t>
      </w:r>
      <w:r>
        <w:rPr>
          <w:rFonts w:hint="default" w:ascii="Times New Roman" w:hAnsi="Times New Roman" w:eastAsia="仿宋_GB2312" w:cs="Times New Roman"/>
          <w:color w:val="auto"/>
          <w:sz w:val="32"/>
          <w:szCs w:val="32"/>
          <w:highlight w:val="none"/>
        </w:rPr>
        <w:t>水</w:t>
      </w:r>
      <w:r>
        <w:rPr>
          <w:rFonts w:hint="default" w:ascii="Times New Roman" w:hAnsi="Times New Roman" w:eastAsia="仿宋_GB2312" w:cs="Times New Roman"/>
          <w:color w:val="auto"/>
          <w:sz w:val="32"/>
          <w:szCs w:val="32"/>
          <w:highlight w:val="none"/>
          <w:lang w:val="en-US" w:eastAsia="zh-CN"/>
        </w:rPr>
        <w:t>定价</w:t>
      </w:r>
      <w:r>
        <w:rPr>
          <w:rFonts w:hint="default" w:ascii="Times New Roman" w:hAnsi="Times New Roman" w:eastAsia="仿宋_GB2312" w:cs="Times New Roman"/>
          <w:color w:val="auto"/>
          <w:sz w:val="32"/>
          <w:szCs w:val="32"/>
          <w:highlight w:val="none"/>
        </w:rPr>
        <w:t>成本监审办法》（国家发展改革委 住房和城乡建设部令第45号）</w:t>
      </w:r>
    </w:p>
    <w:p w14:paraId="15C2DE44">
      <w:pPr>
        <w:wordWrap w:val="0"/>
        <w:topLinePunct/>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ascii="Times New Roman" w:hAnsi="Times New Roman" w:eastAsia="仿宋_GB2312" w:cs="Times New Roman"/>
          <w:color w:val="auto"/>
          <w:sz w:val="32"/>
          <w:szCs w:val="32"/>
          <w:highlight w:val="none"/>
        </w:rPr>
        <w:t>《国家发展改革委关于“十四五”时期深化价格机制改革行动方案的通知》（发改价格〔2021〕689号）</w:t>
      </w:r>
    </w:p>
    <w:p w14:paraId="048FFDCD">
      <w:pPr>
        <w:wordWrap w:val="0"/>
        <w:topLinePunct/>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w:t>
      </w:r>
      <w:r>
        <w:rPr>
          <w:rFonts w:ascii="Times New Roman" w:hAnsi="Times New Roman" w:eastAsia="仿宋_GB2312" w:cs="Times New Roman"/>
          <w:color w:val="auto"/>
          <w:sz w:val="32"/>
          <w:szCs w:val="32"/>
          <w:highlight w:val="none"/>
        </w:rPr>
        <w:t>《国家发展改革委关于创新和完善促进绿色发展价格机制的意见》（发改价格规〔2018〕943号）</w:t>
      </w:r>
    </w:p>
    <w:p w14:paraId="6F76A632">
      <w:pPr>
        <w:wordWrap w:val="0"/>
        <w:topLinePunct/>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7.《国家发展改革委 住房城乡建设部关于加快建立健全城镇非居民用水超定额累进加价制度的指导意见》（发改价格</w:t>
      </w:r>
      <w:r>
        <w:rPr>
          <w:rFonts w:ascii="Times New Roman" w:hAnsi="Times New Roman" w:eastAsia="仿宋_GB2312" w:cs="Times New Roman"/>
          <w:color w:val="auto"/>
          <w:sz w:val="32"/>
          <w:szCs w:val="32"/>
          <w:highlight w:val="none"/>
        </w:rPr>
        <w:t>〔201</w:t>
      </w:r>
      <w:r>
        <w:rPr>
          <w:rFonts w:hint="default" w:ascii="Times New Roman" w:hAnsi="Times New Roman" w:eastAsia="仿宋_GB2312" w:cs="Times New Roman"/>
          <w:color w:val="auto"/>
          <w:sz w:val="32"/>
          <w:szCs w:val="32"/>
          <w:highlight w:val="none"/>
        </w:rPr>
        <w:t>7</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1792</w:t>
      </w:r>
      <w:r>
        <w:rPr>
          <w:rFonts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rPr>
        <w:t>）</w:t>
      </w:r>
    </w:p>
    <w:p w14:paraId="291B844A">
      <w:pPr>
        <w:wordWrap w:val="0"/>
        <w:topLinePunct/>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w:t>
      </w:r>
      <w:r>
        <w:rPr>
          <w:rFonts w:ascii="Times New Roman" w:hAnsi="Times New Roman" w:eastAsia="仿宋_GB2312" w:cs="Times New Roman"/>
          <w:color w:val="auto"/>
          <w:sz w:val="32"/>
          <w:szCs w:val="32"/>
          <w:highlight w:val="none"/>
        </w:rPr>
        <w:t>《国家发展改革委住房城乡建设部关于加快建立完善城镇居民用水阶梯价格制度的指导意见》（发改价格〔2013〕2676号）</w:t>
      </w:r>
    </w:p>
    <w:p w14:paraId="5CA386E9">
      <w:pPr>
        <w:wordWrap w:val="0"/>
        <w:topLinePunct/>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9.广东省人民政府办公厅关于印发《广东省定价目录（2022年版）》的通知粤府办〔2022〕5号</w:t>
      </w:r>
    </w:p>
    <w:p w14:paraId="407FA309">
      <w:pPr>
        <w:wordWrap/>
        <w:topLinePunct w:val="0"/>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10.广东省人民政府办公厅关于印发《广东省定价目录（2022年版）》的通知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粤府办〔2022〕5号</w:t>
      </w:r>
      <w:r>
        <w:rPr>
          <w:rFonts w:hint="default" w:ascii="Times New Roman" w:hAnsi="Times New Roman" w:eastAsia="仿宋_GB2312" w:cs="Times New Roman"/>
          <w:color w:val="auto"/>
          <w:sz w:val="32"/>
          <w:szCs w:val="32"/>
          <w:highlight w:val="none"/>
          <w:lang w:eastAsia="zh-CN"/>
        </w:rPr>
        <w:t>）</w:t>
      </w:r>
    </w:p>
    <w:p w14:paraId="3F3DE8F7">
      <w:pPr>
        <w:wordWrap w:val="0"/>
        <w:topLinePunct/>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w:t>
      </w:r>
      <w:r>
        <w:rPr>
          <w:rFonts w:ascii="Times New Roman" w:hAnsi="Times New Roman" w:eastAsia="仿宋_GB2312" w:cs="Times New Roman"/>
          <w:color w:val="auto"/>
          <w:sz w:val="32"/>
          <w:szCs w:val="32"/>
          <w:highlight w:val="none"/>
        </w:rPr>
        <w:t>《广东省发展和改革委员会 广东省住房和城乡建设厅关于城镇供水价格管理</w:t>
      </w:r>
      <w:r>
        <w:rPr>
          <w:rFonts w:hint="default" w:ascii="Times New Roman" w:hAnsi="Times New Roman" w:eastAsia="仿宋_GB2312" w:cs="Times New Roman"/>
          <w:color w:val="auto"/>
          <w:sz w:val="32"/>
          <w:szCs w:val="32"/>
          <w:highlight w:val="none"/>
          <w:lang w:val="en-US" w:eastAsia="zh-CN"/>
        </w:rPr>
        <w:t>的</w:t>
      </w:r>
      <w:r>
        <w:rPr>
          <w:rFonts w:ascii="Times New Roman" w:hAnsi="Times New Roman" w:eastAsia="仿宋_GB2312" w:cs="Times New Roman"/>
          <w:color w:val="auto"/>
          <w:sz w:val="32"/>
          <w:szCs w:val="32"/>
          <w:highlight w:val="none"/>
        </w:rPr>
        <w:t>实施办法》（粤发改规〔2022〕5号）</w:t>
      </w:r>
    </w:p>
    <w:p w14:paraId="7F12B980">
      <w:pPr>
        <w:wordWrap w:val="0"/>
        <w:topLinePunct/>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w:t>
      </w:r>
      <w:r>
        <w:rPr>
          <w:rFonts w:ascii="Times New Roman" w:hAnsi="Times New Roman" w:eastAsia="仿宋_GB2312" w:cs="Times New Roman"/>
          <w:color w:val="auto"/>
          <w:sz w:val="32"/>
          <w:szCs w:val="32"/>
          <w:highlight w:val="none"/>
        </w:rPr>
        <w:t>《广东省发展和改革委员会 广东省住房和城乡建设厅关于印发城镇供水定价成本监审办法的通知》（粤发改规〔2022〕6号）</w:t>
      </w:r>
    </w:p>
    <w:p w14:paraId="0313154E">
      <w:pPr>
        <w:wordWrap w:val="0"/>
        <w:topLinePunct/>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13.</w:t>
      </w:r>
      <w:r>
        <w:rPr>
          <w:rFonts w:ascii="Times New Roman" w:hAnsi="Times New Roman" w:eastAsia="仿宋_GB2312" w:cs="Times New Roman"/>
          <w:color w:val="auto"/>
          <w:sz w:val="32"/>
          <w:szCs w:val="32"/>
          <w:highlight w:val="none"/>
        </w:rPr>
        <w:t>《广东省发展改革委 广东省水</w:t>
      </w:r>
      <w:r>
        <w:rPr>
          <w:rFonts w:ascii="Times New Roman" w:hAnsi="Times New Roman" w:eastAsia="仿宋_GB2312" w:cs="Times New Roman"/>
          <w:sz w:val="32"/>
          <w:szCs w:val="32"/>
          <w:highlight w:val="none"/>
        </w:rPr>
        <w:t>利厅 广东省住房和城乡建设厅关于全面推行和完善非居民用水超定额超计划累进加价制度的指导意见》（粤发改价格〔2015〕805号）</w:t>
      </w:r>
    </w:p>
    <w:p w14:paraId="77184428">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14.关于印发《水资源税改革试点实施办法》的通知（财税</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2024</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28号</w:t>
      </w:r>
    </w:p>
    <w:p w14:paraId="7C055AEF">
      <w:pPr>
        <w:ind w:firstLine="640" w:firstLineChars="200"/>
        <w:rPr>
          <w:rFonts w:ascii="Times New Roman" w:hAnsi="Times New Roman" w:cs="Times New Roman"/>
          <w:highlight w:val="none"/>
        </w:rPr>
      </w:pP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eastAsia="zh-CN"/>
        </w:rPr>
        <w:t>《广东省财政厅</w:t>
      </w:r>
      <w:r>
        <w:rPr>
          <w:rFonts w:hint="default" w:ascii="Times New Roman" w:hAnsi="Times New Roman" w:eastAsia="仿宋_GB2312" w:cs="Times New Roman"/>
          <w:color w:val="auto"/>
          <w:sz w:val="32"/>
          <w:szCs w:val="32"/>
          <w:highlight w:val="none"/>
          <w:lang w:val="en-US" w:eastAsia="zh-CN"/>
        </w:rPr>
        <w:t xml:space="preserve"> 国家税务总局广东省税务局 广东省水利厅关于实施水资源税改革试点有关事项的通知》（粤财规</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2024</w:t>
      </w:r>
      <w:r>
        <w:rPr>
          <w:rFonts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3号）</w:t>
      </w:r>
    </w:p>
    <w:p w14:paraId="006C894D">
      <w:pPr>
        <w:keepNext w:val="0"/>
        <w:keepLines w:val="0"/>
        <w:wordWrap/>
        <w:topLinePunct w:val="0"/>
        <w:autoSpaceDN/>
        <w:spacing w:line="600" w:lineRule="exact"/>
        <w:ind w:firstLine="640" w:firstLineChars="200"/>
        <w:jc w:val="both"/>
        <w:textAlignment w:val="auto"/>
        <w:outlineLvl w:val="9"/>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（二）重大行政决策和依法行政相关规定</w:t>
      </w:r>
    </w:p>
    <w:p w14:paraId="5690B05D">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自来水价格已纳入</w:t>
      </w:r>
      <w:r>
        <w:rPr>
          <w:rFonts w:hint="default" w:ascii="Times New Roman" w:hAnsi="Times New Roman" w:eastAsia="仿宋_GB2312"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政府重大行政决策事项目录和听证事项目录。按照《重大行政决策程序暂行条例》《广东省重大行政决策程序规定》《广东省重大行政决策听证规定》《广州市依法行政条例》《广州市重大行政决策程序规定》</w:t>
      </w:r>
      <w:r>
        <w:rPr>
          <w:rFonts w:hint="default" w:ascii="Times New Roman" w:hAnsi="Times New Roman" w:eastAsia="仿宋_GB2312" w:cs="Times New Roman"/>
          <w:color w:val="auto"/>
          <w:sz w:val="32"/>
          <w:szCs w:val="32"/>
          <w:highlight w:val="none"/>
        </w:rPr>
        <w:t>《增城区重大行政决策实施办法》</w:t>
      </w:r>
      <w:r>
        <w:rPr>
          <w:rFonts w:ascii="Times New Roman" w:hAnsi="Times New Roman" w:eastAsia="仿宋_GB2312" w:cs="Times New Roman"/>
          <w:color w:val="auto"/>
          <w:sz w:val="32"/>
          <w:szCs w:val="32"/>
          <w:highlight w:val="none"/>
        </w:rPr>
        <w:t>等规定，自来水价格改革事项应当履行公众参与、专家论证、风险评估、合法性审查、集体讨论决定等重大行政决策程序，组织召开听证会。</w:t>
      </w:r>
    </w:p>
    <w:p w14:paraId="39CD8800">
      <w:pPr>
        <w:keepNext w:val="0"/>
        <w:keepLines w:val="0"/>
        <w:wordWrap/>
        <w:topLinePunct w:val="0"/>
        <w:autoSpaceDN/>
        <w:spacing w:line="600" w:lineRule="exact"/>
        <w:ind w:firstLine="640" w:firstLineChars="200"/>
        <w:jc w:val="both"/>
        <w:textAlignment w:val="auto"/>
        <w:outlineLvl w:val="9"/>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（三）供水行业政策、法律法规规章等</w:t>
      </w:r>
    </w:p>
    <w:p w14:paraId="7403E24A">
      <w:pPr>
        <w:wordWrap w:val="0"/>
        <w:topLinePunct/>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《中华人民共和国水法》第四十九条规定</w:t>
      </w:r>
      <w:r>
        <w:rPr>
          <w:rFonts w:hint="default"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“用水应当计量，并按照批准的用水计划用水。用水实行计量收费和超定额累进加价制度</w:t>
      </w:r>
      <w:r>
        <w:rPr>
          <w:rFonts w:hint="default"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w:t>
      </w:r>
    </w:p>
    <w:p w14:paraId="64C20E9B">
      <w:pPr>
        <w:wordWrap w:val="0"/>
        <w:topLinePunct/>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2.《广东省实施</w:t>
      </w:r>
      <w:r>
        <w:rPr>
          <w:rFonts w:hint="eastAsia" w:ascii="仿宋_GB2312" w:hAnsi="仿宋_GB2312" w:eastAsia="仿宋_GB2312" w:cs="仿宋_GB2312"/>
          <w:sz w:val="32"/>
          <w:szCs w:val="32"/>
          <w:highlight w:val="none"/>
        </w:rPr>
        <w:t>&lt;</w:t>
      </w:r>
      <w:r>
        <w:rPr>
          <w:rFonts w:hint="default" w:ascii="Times New Roman" w:hAnsi="Times New Roman" w:eastAsia="仿宋_GB2312" w:cs="Times New Roman"/>
          <w:sz w:val="32"/>
          <w:szCs w:val="32"/>
          <w:highlight w:val="none"/>
        </w:rPr>
        <w:t>中华人民共和国水法</w:t>
      </w:r>
      <w:r>
        <w:rPr>
          <w:rFonts w:hint="eastAsia" w:ascii="仿宋_GB2312" w:hAnsi="仿宋_GB2312" w:eastAsia="仿宋_GB2312" w:cs="仿宋_GB2312"/>
          <w:sz w:val="32"/>
          <w:szCs w:val="32"/>
          <w:highlight w:val="none"/>
        </w:rPr>
        <w:t>&gt;</w:t>
      </w:r>
      <w:bookmarkStart w:id="22" w:name="_GoBack"/>
      <w:bookmarkEnd w:id="22"/>
      <w:r>
        <w:rPr>
          <w:rFonts w:hint="default" w:ascii="Times New Roman" w:hAnsi="Times New Roman" w:eastAsia="仿宋_GB2312" w:cs="Times New Roman"/>
          <w:sz w:val="32"/>
          <w:szCs w:val="32"/>
          <w:highlight w:val="none"/>
        </w:rPr>
        <w:t>办法》、国务院《水污染防治行动计划》(国发〔2015〕17号)和水利部《计划用水管理办法》(水资源〔2014〕360号)，均要求制定惩罚性收费标准，实施超定额、超计划用水加价收费制度。</w:t>
      </w:r>
    </w:p>
    <w:p w14:paraId="5D761216">
      <w:pPr>
        <w:wordWrap w:val="0"/>
        <w:topLinePunct/>
        <w:spacing w:line="560" w:lineRule="exact"/>
        <w:ind w:firstLine="640" w:firstLineChars="200"/>
        <w:rPr>
          <w:rFonts w:ascii="Times New Roman" w:hAnsi="Times New Roman" w:eastAsia="仿宋_GB2312" w:cs="Times New Roman"/>
          <w:szCs w:val="21"/>
          <w:highlight w:val="none"/>
        </w:rPr>
      </w:pPr>
      <w:r>
        <w:rPr>
          <w:rFonts w:hint="default"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《广州市供水用水条例》明确了供水价格制定原则、价格构成、居民生活用水实行阶梯式计量水价、城镇非居民用水实行超计划、超定额用水累进加价制度等内容。</w:t>
      </w:r>
    </w:p>
    <w:p w14:paraId="06DCF68F">
      <w:pPr>
        <w:wordWrap/>
        <w:topLinePunct w:val="0"/>
        <w:autoSpaceDN/>
        <w:spacing w:line="600" w:lineRule="exact"/>
        <w:ind w:firstLine="640" w:firstLineChars="200"/>
        <w:jc w:val="both"/>
        <w:textAlignment w:val="auto"/>
        <w:outlineLvl w:val="9"/>
        <w:rPr>
          <w:rFonts w:hint="default" w:ascii="Times New Roman" w:hAnsi="Times New Roman" w:eastAsia="黑体" w:cs="Times New Roman"/>
          <w:color w:val="auto"/>
          <w:sz w:val="32"/>
          <w:szCs w:val="32"/>
          <w:highlight w:val="none"/>
          <w:lang w:val="en"/>
        </w:rPr>
      </w:pP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、水价改革</w:t>
      </w:r>
      <w:r>
        <w:rPr>
          <w:rFonts w:hint="default" w:ascii="Times New Roman" w:hAnsi="Times New Roman" w:eastAsia="黑体" w:cs="Times New Roman"/>
          <w:color w:val="auto"/>
          <w:sz w:val="32"/>
          <w:szCs w:val="32"/>
          <w:highlight w:val="none"/>
          <w:lang w:val="en"/>
        </w:rPr>
        <w:t>的</w:t>
      </w:r>
      <w:r>
        <w:rPr>
          <w:rFonts w:hint="default" w:ascii="Times New Roman" w:hAnsi="Times New Roman" w:eastAsia="黑体" w:cs="Times New Roman"/>
          <w:color w:val="auto"/>
          <w:sz w:val="32"/>
          <w:szCs w:val="32"/>
          <w:highlight w:val="none"/>
        </w:rPr>
        <w:t>必要性、</w:t>
      </w:r>
      <w:r>
        <w:rPr>
          <w:rFonts w:hint="default" w:ascii="Times New Roman" w:hAnsi="Times New Roman" w:eastAsia="黑体" w:cs="Times New Roman"/>
          <w:color w:val="auto"/>
          <w:sz w:val="32"/>
          <w:szCs w:val="32"/>
          <w:highlight w:val="none"/>
          <w:lang w:val="en"/>
        </w:rPr>
        <w:t>合法性、合理性</w:t>
      </w:r>
    </w:p>
    <w:p w14:paraId="16F3B641">
      <w:pPr>
        <w:keepNext w:val="0"/>
        <w:keepLines w:val="0"/>
        <w:wordWrap/>
        <w:topLinePunct w:val="0"/>
        <w:autoSpaceDN/>
        <w:spacing w:line="600" w:lineRule="exact"/>
        <w:ind w:firstLine="640" w:firstLineChars="200"/>
        <w:jc w:val="both"/>
        <w:textAlignment w:val="auto"/>
        <w:outlineLvl w:val="9"/>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（一）必要性</w:t>
      </w:r>
    </w:p>
    <w:p w14:paraId="2D3D9C05">
      <w:pPr>
        <w:keepNext w:val="0"/>
        <w:keepLines w:val="0"/>
        <w:pageBreakBefore w:val="0"/>
        <w:widowControl/>
        <w:kinsoku/>
        <w:wordWrap/>
        <w:overflowPunct/>
        <w:topLinePunct w:val="0"/>
        <w:autoSpaceDE/>
        <w:autoSpaceDN/>
        <w:bidi w:val="0"/>
        <w:adjustRightInd w:val="0"/>
        <w:snapToGrid w:val="0"/>
        <w:spacing w:beforeAutospacing="0" w:line="560" w:lineRule="exact"/>
        <w:ind w:firstLine="742" w:firstLineChars="231"/>
        <w:jc w:val="left"/>
        <w:textAlignment w:val="auto"/>
        <w:outlineLvl w:val="9"/>
        <w:rPr>
          <w:rFonts w:hint="default" w:ascii="Times New Roman" w:hAnsi="Times New Roman" w:eastAsia="仿宋_GB2312" w:cs="Times New Roman"/>
          <w:b/>
          <w:bCs/>
          <w:color w:val="auto"/>
          <w:sz w:val="32"/>
          <w:szCs w:val="32"/>
          <w:highlight w:val="none"/>
          <w:lang w:val="en-US" w:eastAsia="zh-CN" w:bidi="ar"/>
        </w:rPr>
      </w:pPr>
      <w:bookmarkStart w:id="8" w:name="_Toc159512797"/>
      <w:r>
        <w:rPr>
          <w:rFonts w:hint="default" w:ascii="Times New Roman" w:hAnsi="Times New Roman" w:eastAsia="仿宋_GB2312" w:cs="Times New Roman"/>
          <w:b/>
          <w:bCs/>
          <w:color w:val="auto"/>
          <w:sz w:val="32"/>
          <w:szCs w:val="32"/>
          <w:highlight w:val="none"/>
          <w:lang w:val="en-US" w:eastAsia="zh-CN" w:bidi="ar"/>
        </w:rPr>
        <w:t>1.进一步提高供水安全和服务保障能力的现实需求</w:t>
      </w:r>
      <w:bookmarkEnd w:id="8"/>
    </w:p>
    <w:p w14:paraId="74FDDF95">
      <w:pPr>
        <w:adjustRightInd w:val="0"/>
        <w:snapToGrid w:val="0"/>
        <w:spacing w:line="560" w:lineRule="exact"/>
        <w:ind w:firstLine="739" w:firstLineChars="231"/>
        <w:rPr>
          <w:rFonts w:ascii="Times New Roman" w:hAnsi="Times New Roman" w:eastAsia="仿宋_GB2312" w:cs="Times New Roman"/>
          <w:color w:val="auto"/>
          <w:sz w:val="32"/>
          <w:szCs w:val="32"/>
          <w:highlight w:val="none"/>
          <w:lang w:bidi="ar"/>
        </w:rPr>
      </w:pPr>
      <w:r>
        <w:rPr>
          <w:rFonts w:ascii="Times New Roman" w:hAnsi="Times New Roman" w:eastAsia="仿宋_GB2312" w:cs="Times New Roman"/>
          <w:color w:val="auto"/>
          <w:sz w:val="32"/>
          <w:szCs w:val="32"/>
          <w:highlight w:val="none"/>
          <w:lang w:bidi="ar"/>
        </w:rPr>
        <w:t>“十四五”期间，我</w:t>
      </w:r>
      <w:r>
        <w:rPr>
          <w:rFonts w:hint="default" w:ascii="Times New Roman" w:hAnsi="Times New Roman" w:eastAsia="仿宋_GB2312" w:cs="Times New Roman"/>
          <w:color w:val="auto"/>
          <w:sz w:val="32"/>
          <w:szCs w:val="32"/>
          <w:highlight w:val="none"/>
          <w:lang w:eastAsia="zh-CN" w:bidi="ar"/>
        </w:rPr>
        <w:t>区</w:t>
      </w:r>
      <w:r>
        <w:rPr>
          <w:rFonts w:ascii="Times New Roman" w:hAnsi="Times New Roman" w:eastAsia="仿宋_GB2312" w:cs="Times New Roman"/>
          <w:color w:val="auto"/>
          <w:sz w:val="32"/>
          <w:szCs w:val="32"/>
          <w:highlight w:val="none"/>
          <w:lang w:bidi="ar"/>
        </w:rPr>
        <w:t>还要进一步落实供水规划战略部署，提升战略性资源供应保障能力。包括：</w:t>
      </w:r>
      <w:r>
        <w:rPr>
          <w:rFonts w:hint="default" w:ascii="Times New Roman" w:hAnsi="Times New Roman" w:eastAsia="仿宋_GB2312" w:cs="Times New Roman"/>
          <w:color w:val="auto"/>
          <w:sz w:val="32"/>
          <w:szCs w:val="32"/>
          <w:highlight w:val="none"/>
          <w:lang w:eastAsia="zh-CN" w:bidi="ar"/>
        </w:rPr>
        <w:t>完成南部水厂的建设工程、白水寨水厂的建设投产、</w:t>
      </w:r>
      <w:r>
        <w:rPr>
          <w:rFonts w:ascii="Times New Roman" w:hAnsi="Times New Roman" w:eastAsia="仿宋_GB2312" w:cs="Times New Roman"/>
          <w:color w:val="auto"/>
          <w:sz w:val="32"/>
          <w:szCs w:val="32"/>
          <w:highlight w:val="none"/>
          <w:lang w:bidi="ar"/>
        </w:rPr>
        <w:t>完善</w:t>
      </w:r>
      <w:r>
        <w:rPr>
          <w:rFonts w:hint="default" w:ascii="Times New Roman" w:hAnsi="Times New Roman" w:eastAsia="仿宋_GB2312" w:cs="Times New Roman"/>
          <w:color w:val="auto"/>
          <w:sz w:val="32"/>
          <w:szCs w:val="32"/>
          <w:highlight w:val="none"/>
          <w:lang w:val="en-US" w:eastAsia="zh-CN" w:bidi="ar"/>
        </w:rPr>
        <w:t>智慧</w:t>
      </w:r>
      <w:r>
        <w:rPr>
          <w:rFonts w:ascii="Times New Roman" w:hAnsi="Times New Roman" w:eastAsia="仿宋_GB2312" w:cs="Times New Roman"/>
          <w:color w:val="auto"/>
          <w:sz w:val="32"/>
          <w:szCs w:val="32"/>
          <w:highlight w:val="none"/>
          <w:lang w:bidi="ar"/>
        </w:rPr>
        <w:t>供水</w:t>
      </w:r>
      <w:r>
        <w:rPr>
          <w:rFonts w:hint="default" w:ascii="Times New Roman" w:hAnsi="Times New Roman" w:eastAsia="仿宋_GB2312" w:cs="Times New Roman"/>
          <w:color w:val="auto"/>
          <w:sz w:val="32"/>
          <w:szCs w:val="32"/>
          <w:highlight w:val="none"/>
          <w:lang w:eastAsia="zh-CN" w:bidi="ar"/>
        </w:rPr>
        <w:t>平台</w:t>
      </w:r>
      <w:r>
        <w:rPr>
          <w:rFonts w:ascii="Times New Roman" w:hAnsi="Times New Roman" w:eastAsia="仿宋_GB2312" w:cs="Times New Roman"/>
          <w:color w:val="auto"/>
          <w:sz w:val="32"/>
          <w:szCs w:val="32"/>
          <w:highlight w:val="none"/>
          <w:lang w:bidi="ar"/>
        </w:rPr>
        <w:t>系统</w:t>
      </w:r>
      <w:r>
        <w:rPr>
          <w:rFonts w:hint="default" w:ascii="Times New Roman" w:hAnsi="Times New Roman" w:eastAsia="仿宋_GB2312" w:cs="Times New Roman"/>
          <w:color w:val="auto"/>
          <w:sz w:val="32"/>
          <w:szCs w:val="32"/>
          <w:highlight w:val="none"/>
          <w:lang w:eastAsia="zh-CN" w:bidi="ar"/>
        </w:rPr>
        <w:t>建设</w:t>
      </w:r>
      <w:r>
        <w:rPr>
          <w:rFonts w:ascii="Times New Roman" w:hAnsi="Times New Roman" w:eastAsia="仿宋_GB2312" w:cs="Times New Roman"/>
          <w:color w:val="auto"/>
          <w:sz w:val="32"/>
          <w:szCs w:val="32"/>
          <w:highlight w:val="none"/>
          <w:lang w:bidi="ar"/>
        </w:rPr>
        <w:t>；到202</w:t>
      </w:r>
      <w:r>
        <w:rPr>
          <w:rFonts w:hint="default" w:ascii="Times New Roman" w:hAnsi="Times New Roman" w:eastAsia="仿宋_GB2312" w:cs="Times New Roman"/>
          <w:color w:val="auto"/>
          <w:sz w:val="32"/>
          <w:szCs w:val="32"/>
          <w:highlight w:val="none"/>
          <w:lang w:val="en-US" w:eastAsia="zh-CN" w:bidi="ar"/>
        </w:rPr>
        <w:t>7</w:t>
      </w:r>
      <w:r>
        <w:rPr>
          <w:rFonts w:ascii="Times New Roman" w:hAnsi="Times New Roman" w:eastAsia="仿宋_GB2312" w:cs="Times New Roman"/>
          <w:color w:val="auto"/>
          <w:sz w:val="32"/>
          <w:szCs w:val="32"/>
          <w:highlight w:val="none"/>
          <w:lang w:bidi="ar"/>
        </w:rPr>
        <w:t>年底前完成</w:t>
      </w:r>
      <w:r>
        <w:rPr>
          <w:rFonts w:hint="default" w:ascii="Times New Roman" w:hAnsi="Times New Roman" w:eastAsia="仿宋_GB2312" w:cs="Times New Roman"/>
          <w:color w:val="auto"/>
          <w:sz w:val="32"/>
          <w:szCs w:val="32"/>
          <w:highlight w:val="none"/>
          <w:lang w:eastAsia="zh-CN" w:bidi="ar"/>
        </w:rPr>
        <w:t>增城区</w:t>
      </w:r>
      <w:r>
        <w:rPr>
          <w:rFonts w:hint="default" w:ascii="Times New Roman" w:hAnsi="Times New Roman" w:eastAsia="仿宋_GB2312" w:cs="Times New Roman"/>
          <w:color w:val="auto"/>
          <w:sz w:val="32"/>
          <w:szCs w:val="32"/>
          <w:highlight w:val="none"/>
          <w:lang w:val="en-US" w:eastAsia="zh-CN" w:bidi="ar"/>
        </w:rPr>
        <w:t>1.6万户老旧居民住宅</w:t>
      </w:r>
      <w:r>
        <w:rPr>
          <w:rFonts w:hint="default" w:ascii="Times New Roman" w:hAnsi="Times New Roman" w:eastAsia="仿宋_GB2312" w:cs="Times New Roman"/>
          <w:color w:val="000000"/>
          <w:spacing w:val="0"/>
          <w:w w:val="100"/>
          <w:position w:val="0"/>
          <w:sz w:val="32"/>
          <w:szCs w:val="32"/>
          <w:highlight w:val="none"/>
          <w:lang w:val="en-US" w:eastAsia="zh-CN"/>
        </w:rPr>
        <w:t>用户共用用水设施改造工作</w:t>
      </w:r>
      <w:r>
        <w:rPr>
          <w:rFonts w:hint="default" w:ascii="Times New Roman" w:hAnsi="Times New Roman" w:eastAsia="仿宋_GB2312" w:cs="Times New Roman"/>
          <w:color w:val="auto"/>
          <w:sz w:val="32"/>
          <w:szCs w:val="32"/>
          <w:highlight w:val="none"/>
          <w:lang w:val="en-US" w:eastAsia="zh-CN" w:bidi="ar"/>
        </w:rPr>
        <w:t>，推进</w:t>
      </w:r>
      <w:r>
        <w:rPr>
          <w:rFonts w:hint="default" w:ascii="Times New Roman" w:hAnsi="Times New Roman" w:eastAsia="仿宋_GB2312" w:cs="Times New Roman"/>
          <w:color w:val="000000"/>
          <w:spacing w:val="0"/>
          <w:w w:val="100"/>
          <w:position w:val="0"/>
          <w:sz w:val="32"/>
          <w:szCs w:val="32"/>
          <w:highlight w:val="none"/>
          <w:lang w:val="en-US" w:eastAsia="zh-CN"/>
        </w:rPr>
        <w:t>城乡老旧管网改造提升工作</w:t>
      </w:r>
      <w:r>
        <w:rPr>
          <w:rFonts w:hint="default" w:ascii="Times New Roman" w:hAnsi="Times New Roman" w:eastAsia="仿宋_GB2312" w:cs="Times New Roman"/>
          <w:color w:val="auto"/>
          <w:sz w:val="32"/>
          <w:szCs w:val="32"/>
          <w:highlight w:val="none"/>
          <w:lang w:val="en-US" w:eastAsia="zh-CN" w:bidi="ar"/>
        </w:rPr>
        <w:t>，推进2000年后建成的小区</w:t>
      </w:r>
      <w:r>
        <w:rPr>
          <w:rFonts w:hint="default" w:ascii="Times New Roman" w:hAnsi="Times New Roman" w:eastAsia="仿宋_GB2312" w:cs="Times New Roman"/>
          <w:color w:val="000000"/>
          <w:spacing w:val="0"/>
          <w:w w:val="100"/>
          <w:position w:val="0"/>
          <w:sz w:val="32"/>
          <w:szCs w:val="32"/>
          <w:highlight w:val="none"/>
          <w:lang w:val="en-US" w:eastAsia="zh-CN"/>
        </w:rPr>
        <w:t>微改造服务到终端工程</w:t>
      </w:r>
      <w:r>
        <w:rPr>
          <w:rFonts w:hint="default" w:ascii="Times New Roman" w:hAnsi="Times New Roman" w:eastAsia="仿宋_GB2312" w:cs="Times New Roman"/>
          <w:color w:val="auto"/>
          <w:sz w:val="32"/>
          <w:szCs w:val="32"/>
          <w:highlight w:val="none"/>
          <w:lang w:val="en-US" w:eastAsia="zh-CN" w:bidi="ar"/>
        </w:rPr>
        <w:t>，</w:t>
      </w:r>
      <w:r>
        <w:rPr>
          <w:rFonts w:hint="default" w:ascii="Times New Roman" w:hAnsi="Times New Roman" w:eastAsia="仿宋_GB2312" w:cs="Times New Roman"/>
          <w:color w:val="auto"/>
          <w:sz w:val="32"/>
          <w:szCs w:val="32"/>
          <w:highlight w:val="none"/>
          <w:lang w:eastAsia="zh-CN" w:bidi="ar"/>
        </w:rPr>
        <w:t>完成三级计量建设项目</w:t>
      </w:r>
      <w:r>
        <w:rPr>
          <w:rFonts w:ascii="Times New Roman" w:hAnsi="Times New Roman" w:eastAsia="仿宋_GB2312" w:cs="Times New Roman"/>
          <w:color w:val="auto"/>
          <w:sz w:val="32"/>
          <w:szCs w:val="32"/>
          <w:highlight w:val="none"/>
          <w:lang w:bidi="ar"/>
        </w:rPr>
        <w:t>。我</w:t>
      </w:r>
      <w:r>
        <w:rPr>
          <w:rFonts w:hint="default" w:ascii="Times New Roman" w:hAnsi="Times New Roman" w:eastAsia="仿宋_GB2312" w:cs="Times New Roman"/>
          <w:color w:val="auto"/>
          <w:sz w:val="32"/>
          <w:szCs w:val="32"/>
          <w:highlight w:val="none"/>
          <w:lang w:eastAsia="zh-CN" w:bidi="ar"/>
        </w:rPr>
        <w:t>区</w:t>
      </w:r>
      <w:r>
        <w:rPr>
          <w:rFonts w:ascii="Times New Roman" w:hAnsi="Times New Roman" w:eastAsia="仿宋_GB2312" w:cs="Times New Roman"/>
          <w:color w:val="auto"/>
          <w:sz w:val="32"/>
          <w:szCs w:val="32"/>
          <w:highlight w:val="none"/>
          <w:lang w:bidi="ar"/>
        </w:rPr>
        <w:t>还将在提升终端供水服务、智慧供水服务等方面持续</w:t>
      </w:r>
      <w:r>
        <w:rPr>
          <w:rFonts w:hint="default" w:ascii="Times New Roman" w:hAnsi="Times New Roman" w:eastAsia="仿宋_GB2312" w:cs="Times New Roman"/>
          <w:color w:val="auto"/>
          <w:sz w:val="32"/>
          <w:szCs w:val="32"/>
          <w:highlight w:val="none"/>
          <w:lang w:eastAsia="zh-CN" w:bidi="ar"/>
        </w:rPr>
        <w:t>升级</w:t>
      </w:r>
      <w:r>
        <w:rPr>
          <w:rFonts w:ascii="Times New Roman" w:hAnsi="Times New Roman" w:eastAsia="仿宋_GB2312" w:cs="Times New Roman"/>
          <w:color w:val="auto"/>
          <w:sz w:val="32"/>
          <w:szCs w:val="32"/>
          <w:highlight w:val="none"/>
          <w:lang w:bidi="ar"/>
        </w:rPr>
        <w:t>。需深化自来水价格</w:t>
      </w:r>
      <w:r>
        <w:rPr>
          <w:rFonts w:hint="default" w:ascii="Times New Roman" w:hAnsi="Times New Roman" w:eastAsia="仿宋_GB2312" w:cs="Times New Roman"/>
          <w:color w:val="auto"/>
          <w:sz w:val="32"/>
          <w:szCs w:val="32"/>
          <w:highlight w:val="none"/>
          <w:lang w:eastAsia="zh-CN" w:bidi="ar"/>
        </w:rPr>
        <w:t>调整</w:t>
      </w:r>
      <w:r>
        <w:rPr>
          <w:rFonts w:ascii="Times New Roman" w:hAnsi="Times New Roman" w:eastAsia="仿宋_GB2312" w:cs="Times New Roman"/>
          <w:color w:val="auto"/>
          <w:sz w:val="32"/>
          <w:szCs w:val="32"/>
          <w:highlight w:val="none"/>
          <w:lang w:bidi="ar"/>
        </w:rPr>
        <w:t>，保障企业正常运营和扩大再生产，构建更安全的供水格局，更均衡的供水服务体系，更优质的供水品质。</w:t>
      </w:r>
    </w:p>
    <w:p w14:paraId="19AA83AA">
      <w:pPr>
        <w:keepNext w:val="0"/>
        <w:keepLines w:val="0"/>
        <w:pageBreakBefore w:val="0"/>
        <w:widowControl/>
        <w:kinsoku/>
        <w:wordWrap/>
        <w:overflowPunct/>
        <w:topLinePunct w:val="0"/>
        <w:autoSpaceDE/>
        <w:autoSpaceDN/>
        <w:bidi w:val="0"/>
        <w:adjustRightInd w:val="0"/>
        <w:snapToGrid w:val="0"/>
        <w:spacing w:beforeAutospacing="0" w:line="560" w:lineRule="exact"/>
        <w:ind w:firstLine="742" w:firstLineChars="231"/>
        <w:jc w:val="left"/>
        <w:textAlignment w:val="auto"/>
        <w:outlineLvl w:val="9"/>
        <w:rPr>
          <w:rFonts w:hint="default" w:ascii="Times New Roman" w:hAnsi="Times New Roman" w:eastAsia="仿宋_GB2312" w:cs="Times New Roman"/>
          <w:b/>
          <w:bCs/>
          <w:color w:val="auto"/>
          <w:sz w:val="32"/>
          <w:szCs w:val="32"/>
          <w:highlight w:val="none"/>
          <w:lang w:val="en-US" w:eastAsia="zh-CN" w:bidi="ar"/>
        </w:rPr>
      </w:pPr>
      <w:bookmarkStart w:id="9" w:name="_Toc159512798"/>
      <w:bookmarkStart w:id="10" w:name="_Toc157764532"/>
      <w:r>
        <w:rPr>
          <w:rFonts w:hint="default" w:ascii="Times New Roman" w:hAnsi="Times New Roman" w:eastAsia="仿宋_GB2312" w:cs="Times New Roman"/>
          <w:b/>
          <w:bCs/>
          <w:color w:val="auto"/>
          <w:sz w:val="32"/>
          <w:szCs w:val="32"/>
          <w:highlight w:val="none"/>
          <w:lang w:val="en-US" w:eastAsia="zh-CN" w:bidi="ar"/>
        </w:rPr>
        <w:t>2.推动城市供水健康可持续高质量发展的现实需要</w:t>
      </w:r>
      <w:bookmarkEnd w:id="9"/>
      <w:bookmarkEnd w:id="10"/>
    </w:p>
    <w:p w14:paraId="7A21FE4F">
      <w:pPr>
        <w:adjustRightInd w:val="0"/>
        <w:snapToGrid w:val="0"/>
        <w:spacing w:line="560" w:lineRule="exact"/>
        <w:ind w:firstLine="640" w:firstLineChars="200"/>
        <w:rPr>
          <w:rFonts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shd w:val="clear" w:color="auto" w:fill="FFFFFF"/>
          <w:lang w:eastAsia="zh-CN" w:bidi="ar"/>
        </w:rPr>
        <w:t>增城</w:t>
      </w:r>
      <w:r>
        <w:rPr>
          <w:rFonts w:ascii="Times New Roman" w:hAnsi="Times New Roman" w:eastAsia="仿宋_GB2312" w:cs="Times New Roman"/>
          <w:color w:val="auto"/>
          <w:sz w:val="32"/>
          <w:szCs w:val="32"/>
          <w:highlight w:val="none"/>
          <w:shd w:val="clear" w:color="auto" w:fill="FFFFFF"/>
          <w:lang w:bidi="ar"/>
        </w:rPr>
        <w:t>区现行自来水价格自201</w:t>
      </w:r>
      <w:r>
        <w:rPr>
          <w:rFonts w:hint="default" w:ascii="Times New Roman" w:hAnsi="Times New Roman" w:eastAsia="仿宋_GB2312" w:cs="Times New Roman"/>
          <w:color w:val="auto"/>
          <w:sz w:val="32"/>
          <w:szCs w:val="32"/>
          <w:highlight w:val="none"/>
          <w:shd w:val="clear" w:color="auto" w:fill="FFFFFF"/>
          <w:lang w:val="en-US" w:eastAsia="zh-CN" w:bidi="ar"/>
        </w:rPr>
        <w:t>6</w:t>
      </w:r>
      <w:r>
        <w:rPr>
          <w:rFonts w:ascii="Times New Roman" w:hAnsi="Times New Roman" w:eastAsia="仿宋_GB2312" w:cs="Times New Roman"/>
          <w:color w:val="auto"/>
          <w:sz w:val="32"/>
          <w:szCs w:val="32"/>
          <w:highlight w:val="none"/>
          <w:shd w:val="clear" w:color="auto" w:fill="FFFFFF"/>
          <w:lang w:bidi="ar"/>
        </w:rPr>
        <w:t>年实施至今，</w:t>
      </w:r>
      <w:r>
        <w:rPr>
          <w:rFonts w:ascii="Times New Roman" w:hAnsi="Times New Roman" w:eastAsia="仿宋_GB2312" w:cs="Times New Roman"/>
          <w:color w:val="auto"/>
          <w:sz w:val="32"/>
          <w:szCs w:val="32"/>
          <w:highlight w:val="none"/>
          <w:lang w:bidi="ar"/>
        </w:rPr>
        <w:t>受宏观经济增长、供水建设投入、水资源</w:t>
      </w:r>
      <w:r>
        <w:rPr>
          <w:rFonts w:hint="default" w:ascii="Times New Roman" w:hAnsi="Times New Roman" w:eastAsia="仿宋_GB2312" w:cs="Times New Roman"/>
          <w:color w:val="auto"/>
          <w:sz w:val="32"/>
          <w:szCs w:val="32"/>
          <w:highlight w:val="none"/>
          <w:lang w:eastAsia="zh-CN" w:bidi="ar"/>
        </w:rPr>
        <w:t>税</w:t>
      </w:r>
      <w:r>
        <w:rPr>
          <w:rFonts w:ascii="Times New Roman" w:hAnsi="Times New Roman" w:eastAsia="仿宋_GB2312" w:cs="Times New Roman"/>
          <w:color w:val="auto"/>
          <w:sz w:val="32"/>
          <w:szCs w:val="32"/>
          <w:highlight w:val="none"/>
          <w:lang w:bidi="ar"/>
        </w:rPr>
        <w:t>征收标准调整等多方面因素影响，城市供水成本已发生较大变化。</w:t>
      </w:r>
      <w:r>
        <w:rPr>
          <w:rFonts w:hint="default" w:ascii="Times New Roman" w:hAnsi="Times New Roman" w:eastAsia="仿宋_GB2312" w:cs="Times New Roman"/>
          <w:color w:val="auto"/>
          <w:sz w:val="32"/>
          <w:szCs w:val="32"/>
          <w:highlight w:val="none"/>
          <w:lang w:val="en-US" w:eastAsia="zh-CN" w:bidi="ar"/>
        </w:rPr>
        <w:t>2021-</w:t>
      </w:r>
      <w:r>
        <w:rPr>
          <w:rFonts w:ascii="Times New Roman" w:hAnsi="Times New Roman" w:eastAsia="仿宋_GB2312" w:cs="Times New Roman"/>
          <w:color w:val="auto"/>
          <w:sz w:val="32"/>
          <w:szCs w:val="32"/>
          <w:highlight w:val="none"/>
          <w:lang w:bidi="ar"/>
        </w:rPr>
        <w:t>202</w:t>
      </w:r>
      <w:r>
        <w:rPr>
          <w:rFonts w:hint="default" w:ascii="Times New Roman" w:hAnsi="Times New Roman" w:eastAsia="仿宋_GB2312" w:cs="Times New Roman"/>
          <w:color w:val="auto"/>
          <w:sz w:val="32"/>
          <w:szCs w:val="32"/>
          <w:highlight w:val="none"/>
          <w:lang w:val="en-US" w:eastAsia="zh-CN" w:bidi="ar"/>
        </w:rPr>
        <w:t>3</w:t>
      </w:r>
      <w:r>
        <w:rPr>
          <w:rFonts w:ascii="Times New Roman" w:hAnsi="Times New Roman" w:eastAsia="仿宋_GB2312" w:cs="Times New Roman"/>
          <w:color w:val="auto"/>
          <w:sz w:val="32"/>
          <w:szCs w:val="32"/>
          <w:highlight w:val="none"/>
          <w:lang w:bidi="ar"/>
        </w:rPr>
        <w:t>年，</w:t>
      </w:r>
      <w:r>
        <w:rPr>
          <w:rFonts w:hint="default" w:ascii="Times New Roman" w:hAnsi="Times New Roman" w:eastAsia="仿宋_GB2312" w:cs="Times New Roman"/>
          <w:color w:val="auto"/>
          <w:sz w:val="32"/>
          <w:szCs w:val="32"/>
          <w:highlight w:val="none"/>
          <w:lang w:eastAsia="zh-CN" w:bidi="ar"/>
        </w:rPr>
        <w:t>区内供水企业的</w:t>
      </w:r>
      <w:r>
        <w:rPr>
          <w:rFonts w:ascii="Times New Roman" w:hAnsi="Times New Roman" w:eastAsia="仿宋_GB2312" w:cs="Times New Roman"/>
          <w:color w:val="auto"/>
          <w:sz w:val="32"/>
          <w:szCs w:val="32"/>
          <w:highlight w:val="none"/>
          <w:lang w:bidi="ar"/>
        </w:rPr>
        <w:t>供水销售收入已无法</w:t>
      </w:r>
      <w:r>
        <w:rPr>
          <w:rFonts w:hint="default" w:ascii="Times New Roman" w:hAnsi="Times New Roman" w:eastAsia="仿宋_GB2312" w:cs="Times New Roman"/>
          <w:color w:val="auto"/>
          <w:sz w:val="32"/>
          <w:szCs w:val="32"/>
          <w:highlight w:val="none"/>
          <w:lang w:eastAsia="zh-CN" w:bidi="ar"/>
        </w:rPr>
        <w:t>满足</w:t>
      </w:r>
      <w:r>
        <w:rPr>
          <w:rFonts w:ascii="Times New Roman" w:hAnsi="Times New Roman" w:eastAsia="仿宋_GB2312" w:cs="Times New Roman"/>
          <w:color w:val="auto"/>
          <w:sz w:val="32"/>
          <w:szCs w:val="32"/>
          <w:highlight w:val="none"/>
          <w:lang w:bidi="ar"/>
        </w:rPr>
        <w:t>同期含税成本</w:t>
      </w:r>
      <w:r>
        <w:rPr>
          <w:rFonts w:hint="default" w:ascii="Times New Roman" w:hAnsi="Times New Roman" w:eastAsia="仿宋_GB2312" w:cs="Times New Roman"/>
          <w:color w:val="auto"/>
          <w:sz w:val="32"/>
          <w:szCs w:val="32"/>
          <w:highlight w:val="none"/>
          <w:lang w:eastAsia="zh-CN" w:bidi="ar"/>
        </w:rPr>
        <w:t>及建设投入</w:t>
      </w:r>
      <w:r>
        <w:rPr>
          <w:rFonts w:ascii="Times New Roman" w:hAnsi="Times New Roman" w:eastAsia="仿宋_GB2312" w:cs="Times New Roman"/>
          <w:color w:val="auto"/>
          <w:sz w:val="32"/>
          <w:szCs w:val="32"/>
          <w:highlight w:val="none"/>
          <w:lang w:bidi="ar"/>
        </w:rPr>
        <w:t>，预计随着在建的</w:t>
      </w:r>
      <w:r>
        <w:rPr>
          <w:rFonts w:hint="default" w:ascii="Times New Roman" w:hAnsi="Times New Roman" w:eastAsia="仿宋_GB2312" w:cs="Times New Roman"/>
          <w:color w:val="auto"/>
          <w:sz w:val="32"/>
          <w:szCs w:val="32"/>
          <w:highlight w:val="none"/>
          <w:lang w:eastAsia="zh-CN" w:bidi="ar"/>
        </w:rPr>
        <w:t>南部水厂</w:t>
      </w:r>
      <w:r>
        <w:rPr>
          <w:rFonts w:ascii="Times New Roman" w:hAnsi="Times New Roman" w:eastAsia="仿宋_GB2312" w:cs="Times New Roman"/>
          <w:color w:val="auto"/>
          <w:sz w:val="32"/>
          <w:szCs w:val="32"/>
          <w:highlight w:val="none"/>
          <w:lang w:bidi="ar"/>
        </w:rPr>
        <w:t>、</w:t>
      </w:r>
      <w:r>
        <w:rPr>
          <w:rFonts w:hint="default" w:ascii="Times New Roman" w:hAnsi="Times New Roman" w:eastAsia="仿宋_GB2312" w:cs="Times New Roman"/>
          <w:color w:val="auto"/>
          <w:sz w:val="32"/>
          <w:szCs w:val="32"/>
          <w:highlight w:val="none"/>
          <w:lang w:eastAsia="zh-CN" w:bidi="ar"/>
        </w:rPr>
        <w:t>农村总表改造、</w:t>
      </w:r>
      <w:r>
        <w:rPr>
          <w:rFonts w:ascii="Times New Roman" w:hAnsi="Times New Roman" w:eastAsia="仿宋_GB2312" w:cs="Times New Roman"/>
          <w:color w:val="auto"/>
          <w:sz w:val="32"/>
          <w:szCs w:val="32"/>
          <w:highlight w:val="none"/>
          <w:lang w:bidi="ar"/>
        </w:rPr>
        <w:t>老旧管网改造、</w:t>
      </w:r>
      <w:r>
        <w:rPr>
          <w:rFonts w:hint="default" w:ascii="Times New Roman" w:hAnsi="Times New Roman" w:eastAsia="仿宋_GB2312" w:cs="Times New Roman"/>
          <w:color w:val="auto"/>
          <w:sz w:val="32"/>
          <w:szCs w:val="32"/>
          <w:highlight w:val="none"/>
          <w:lang w:eastAsia="zh-CN" w:bidi="ar"/>
        </w:rPr>
        <w:t>小区总表</w:t>
      </w:r>
      <w:r>
        <w:rPr>
          <w:rFonts w:ascii="Times New Roman" w:hAnsi="Times New Roman" w:eastAsia="仿宋_GB2312" w:cs="Times New Roman"/>
          <w:color w:val="auto"/>
          <w:sz w:val="32"/>
          <w:szCs w:val="32"/>
          <w:highlight w:val="none"/>
          <w:lang w:bidi="ar"/>
        </w:rPr>
        <w:t>供水改造等项目投</w:t>
      </w:r>
      <w:r>
        <w:rPr>
          <w:rFonts w:hint="default" w:ascii="Times New Roman" w:hAnsi="Times New Roman" w:eastAsia="仿宋_GB2312" w:cs="Times New Roman"/>
          <w:color w:val="auto"/>
          <w:sz w:val="32"/>
          <w:szCs w:val="32"/>
          <w:highlight w:val="none"/>
          <w:lang w:eastAsia="zh-CN" w:bidi="ar"/>
        </w:rPr>
        <w:t>入</w:t>
      </w:r>
      <w:r>
        <w:rPr>
          <w:rFonts w:ascii="Times New Roman" w:hAnsi="Times New Roman" w:eastAsia="仿宋_GB2312" w:cs="Times New Roman"/>
          <w:color w:val="auto"/>
          <w:sz w:val="32"/>
          <w:szCs w:val="32"/>
          <w:highlight w:val="none"/>
          <w:lang w:bidi="ar"/>
        </w:rPr>
        <w:t>，价格成本倒挂差距进一步增大。供水企业无法积蓄保障供水高质量发展的资金，不利于供水企业健康可持续发展。迫切需要建立起合理补偿</w:t>
      </w:r>
      <w:r>
        <w:rPr>
          <w:rFonts w:hint="default" w:ascii="Times New Roman" w:hAnsi="Times New Roman" w:eastAsia="仿宋_GB2312" w:cs="Times New Roman"/>
          <w:color w:val="auto"/>
          <w:sz w:val="32"/>
          <w:szCs w:val="32"/>
          <w:highlight w:val="none"/>
          <w:lang w:eastAsia="zh-CN" w:bidi="ar"/>
        </w:rPr>
        <w:t>、</w:t>
      </w:r>
      <w:r>
        <w:rPr>
          <w:rFonts w:ascii="Times New Roman" w:hAnsi="Times New Roman" w:eastAsia="仿宋_GB2312" w:cs="Times New Roman"/>
          <w:color w:val="auto"/>
          <w:sz w:val="32"/>
          <w:szCs w:val="32"/>
          <w:highlight w:val="none"/>
          <w:lang w:bidi="ar"/>
        </w:rPr>
        <w:t>合理盈利，激励供水高质量发展的价格形成及动态调整机制，保障我</w:t>
      </w:r>
      <w:r>
        <w:rPr>
          <w:rFonts w:hint="default" w:ascii="Times New Roman" w:hAnsi="Times New Roman" w:eastAsia="仿宋_GB2312" w:cs="Times New Roman"/>
          <w:color w:val="auto"/>
          <w:sz w:val="32"/>
          <w:szCs w:val="32"/>
          <w:highlight w:val="none"/>
          <w:lang w:eastAsia="zh-CN" w:bidi="ar"/>
        </w:rPr>
        <w:t>区</w:t>
      </w:r>
      <w:r>
        <w:rPr>
          <w:rFonts w:ascii="Times New Roman" w:hAnsi="Times New Roman" w:eastAsia="仿宋_GB2312" w:cs="Times New Roman"/>
          <w:color w:val="auto"/>
          <w:sz w:val="32"/>
          <w:szCs w:val="32"/>
          <w:highlight w:val="none"/>
          <w:lang w:bidi="ar"/>
        </w:rPr>
        <w:t>供水</w:t>
      </w:r>
      <w:r>
        <w:rPr>
          <w:rFonts w:hint="default" w:ascii="Times New Roman" w:hAnsi="Times New Roman" w:eastAsia="仿宋_GB2312" w:cs="Times New Roman"/>
          <w:color w:val="auto"/>
          <w:sz w:val="32"/>
          <w:szCs w:val="32"/>
          <w:highlight w:val="none"/>
          <w:lang w:eastAsia="zh-CN" w:bidi="ar"/>
        </w:rPr>
        <w:t>事业</w:t>
      </w:r>
      <w:r>
        <w:rPr>
          <w:rFonts w:ascii="Times New Roman" w:hAnsi="Times New Roman" w:eastAsia="仿宋_GB2312" w:cs="Times New Roman"/>
          <w:color w:val="auto"/>
          <w:sz w:val="32"/>
          <w:szCs w:val="32"/>
          <w:highlight w:val="none"/>
          <w:lang w:bidi="ar"/>
        </w:rPr>
        <w:t>健康可持续发展。</w:t>
      </w:r>
    </w:p>
    <w:p w14:paraId="68C75605">
      <w:pPr>
        <w:keepNext w:val="0"/>
        <w:keepLines w:val="0"/>
        <w:wordWrap/>
        <w:topLinePunct w:val="0"/>
        <w:autoSpaceDN/>
        <w:spacing w:line="600" w:lineRule="exact"/>
        <w:ind w:firstLine="640" w:firstLineChars="200"/>
        <w:jc w:val="both"/>
        <w:textAlignment w:val="auto"/>
        <w:outlineLvl w:val="9"/>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）合法性</w:t>
      </w:r>
    </w:p>
    <w:p w14:paraId="3639C3E9">
      <w:pPr>
        <w:pStyle w:val="2"/>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按照《国家</w:t>
      </w:r>
      <w:r>
        <w:rPr>
          <w:rFonts w:hint="default" w:ascii="Times New Roman" w:hAnsi="Times New Roman" w:eastAsia="仿宋_GB2312" w:cs="Times New Roman"/>
          <w:color w:val="auto"/>
          <w:highlight w:val="none"/>
          <w:lang w:val="en-US" w:eastAsia="zh-CN"/>
        </w:rPr>
        <w:t>发展改革委</w:t>
      </w:r>
      <w:r>
        <w:rPr>
          <w:rFonts w:hint="default" w:ascii="Times New Roman" w:hAnsi="Times New Roman" w:eastAsia="仿宋_GB2312" w:cs="Times New Roman"/>
          <w:color w:val="auto"/>
          <w:highlight w:val="none"/>
        </w:rPr>
        <w:t>关于创新和完善</w:t>
      </w:r>
      <w:r>
        <w:rPr>
          <w:rFonts w:hint="default" w:ascii="Times New Roman" w:hAnsi="Times New Roman" w:eastAsia="仿宋_GB2312" w:cs="Times New Roman"/>
          <w:color w:val="auto"/>
          <w:highlight w:val="none"/>
          <w:lang w:val="en-US" w:eastAsia="zh-CN"/>
        </w:rPr>
        <w:t>促进</w:t>
      </w:r>
      <w:r>
        <w:rPr>
          <w:rFonts w:hint="default" w:ascii="Times New Roman" w:hAnsi="Times New Roman" w:eastAsia="仿宋_GB2312" w:cs="Times New Roman"/>
          <w:color w:val="auto"/>
          <w:highlight w:val="none"/>
        </w:rPr>
        <w:t>绿色发展价格机制的意见》《广东省城镇供水价格管理实施办法》《国家发展改革委</w:t>
      </w:r>
      <w:r>
        <w:rPr>
          <w:rFonts w:hint="default" w:ascii="Times New Roman" w:hAnsi="Times New Roman" w:eastAsia="仿宋_GB2312" w:cs="Times New Roman"/>
          <w:color w:val="auto"/>
          <w:highlight w:val="none"/>
          <w:lang w:val="en-US" w:eastAsia="zh-CN"/>
        </w:rPr>
        <w:t xml:space="preserve"> 住房城乡建设部</w:t>
      </w:r>
      <w:r>
        <w:rPr>
          <w:rFonts w:hint="default" w:ascii="Times New Roman" w:hAnsi="Times New Roman" w:eastAsia="仿宋_GB2312" w:cs="Times New Roman"/>
          <w:color w:val="auto"/>
          <w:highlight w:val="none"/>
        </w:rPr>
        <w:t>关于加快建立完善城镇居民用水阶梯价格制度的指导意见》《国家发展改革委</w:t>
      </w:r>
      <w:r>
        <w:rPr>
          <w:rFonts w:hint="default" w:ascii="Times New Roman" w:hAnsi="Times New Roman" w:eastAsia="仿宋_GB2312" w:cs="Times New Roman"/>
          <w:color w:val="auto"/>
          <w:highlight w:val="none"/>
          <w:lang w:val="en-US" w:eastAsia="zh-CN"/>
        </w:rPr>
        <w:t xml:space="preserve"> 住房城乡建设部</w:t>
      </w:r>
      <w:r>
        <w:rPr>
          <w:rFonts w:hint="default" w:ascii="Times New Roman" w:hAnsi="Times New Roman" w:eastAsia="仿宋_GB2312" w:cs="Times New Roman"/>
          <w:color w:val="auto"/>
          <w:highlight w:val="none"/>
        </w:rPr>
        <w:t>关于加快建立健全城镇非居民用水超定额累进加价制度的指导意见》规定，落实居民生活用水阶梯水价制度，非居民超定额累进加价制度，建立健全补偿成本、合理盈利、激励提升供水质量、促进节约用水的价格形成和动态调整机制，保障供水工程和设施良性运行，促进节水减排和水资源可持续利用。</w:t>
      </w:r>
    </w:p>
    <w:p w14:paraId="30AA8538">
      <w:pPr>
        <w:keepNext w:val="0"/>
        <w:keepLines w:val="0"/>
        <w:wordWrap/>
        <w:topLinePunct w:val="0"/>
        <w:autoSpaceDN/>
        <w:spacing w:line="600" w:lineRule="exact"/>
        <w:ind w:firstLine="640" w:firstLineChars="200"/>
        <w:jc w:val="both"/>
        <w:textAlignment w:val="auto"/>
        <w:outlineLvl w:val="9"/>
        <w:rPr>
          <w:rFonts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）合理性</w:t>
      </w:r>
    </w:p>
    <w:p w14:paraId="0251789A">
      <w:pPr>
        <w:spacing w:line="560" w:lineRule="exact"/>
        <w:ind w:firstLine="640" w:firstLineChars="200"/>
        <w:rPr>
          <w:rFonts w:ascii="Times New Roman" w:hAnsi="Times New Roman" w:eastAsia="仿宋_GB2312" w:cs="Times New Roman"/>
          <w:sz w:val="32"/>
          <w:szCs w:val="28"/>
          <w:highlight w:val="none"/>
        </w:rPr>
      </w:pPr>
      <w:r>
        <w:rPr>
          <w:rFonts w:hint="default" w:ascii="Times New Roman" w:hAnsi="Times New Roman" w:eastAsia="仿宋_GB2312" w:cs="Times New Roman"/>
          <w:sz w:val="32"/>
          <w:szCs w:val="32"/>
          <w:highlight w:val="none"/>
        </w:rPr>
        <w:t>本次水价</w:t>
      </w:r>
      <w:r>
        <w:rPr>
          <w:rFonts w:hint="default" w:ascii="Times New Roman" w:hAnsi="Times New Roman" w:eastAsia="仿宋_GB2312" w:cs="Times New Roman"/>
          <w:sz w:val="32"/>
          <w:szCs w:val="32"/>
          <w:highlight w:val="none"/>
          <w:lang w:val="en" w:eastAsia="zh-CN"/>
        </w:rPr>
        <w:t>调整</w:t>
      </w:r>
      <w:r>
        <w:rPr>
          <w:rFonts w:hint="default" w:ascii="Times New Roman" w:hAnsi="Times New Roman" w:eastAsia="仿宋_GB2312" w:cs="Times New Roman"/>
          <w:sz w:val="32"/>
          <w:szCs w:val="32"/>
          <w:highlight w:val="none"/>
        </w:rPr>
        <w:t>贯彻行政机关的权力与责任相当，公民的权利与义务相适应，行政管理措施必要、可行，</w:t>
      </w:r>
      <w:r>
        <w:rPr>
          <w:rFonts w:hint="default" w:ascii="Times New Roman" w:hAnsi="Times New Roman" w:eastAsia="仿宋_GB2312" w:cs="Times New Roman"/>
          <w:sz w:val="32"/>
          <w:szCs w:val="32"/>
          <w:highlight w:val="none"/>
          <w:shd w:val="clear" w:color="auto" w:fill="FFFFFF"/>
          <w:lang w:bidi="ar"/>
        </w:rPr>
        <w:t>可构建促进节约用水的价格形成和动态调整机制，激励提升供水服务质量，保障供水工程和设施良性运行，推动我</w:t>
      </w:r>
      <w:r>
        <w:rPr>
          <w:rFonts w:hint="default" w:ascii="Times New Roman" w:hAnsi="Times New Roman" w:eastAsia="仿宋_GB2312" w:cs="Times New Roman"/>
          <w:sz w:val="32"/>
          <w:szCs w:val="32"/>
          <w:highlight w:val="none"/>
          <w:shd w:val="clear" w:color="auto" w:fill="FFFFFF"/>
          <w:lang w:eastAsia="zh-CN" w:bidi="ar"/>
        </w:rPr>
        <w:t>区</w:t>
      </w:r>
      <w:r>
        <w:rPr>
          <w:rFonts w:hint="default" w:ascii="Times New Roman" w:hAnsi="Times New Roman" w:eastAsia="仿宋_GB2312" w:cs="Times New Roman"/>
          <w:sz w:val="32"/>
          <w:szCs w:val="32"/>
          <w:highlight w:val="none"/>
          <w:shd w:val="clear" w:color="auto" w:fill="FFFFFF"/>
          <w:lang w:bidi="ar"/>
        </w:rPr>
        <w:t>供水事业健康可持续发展</w:t>
      </w:r>
      <w:r>
        <w:rPr>
          <w:rFonts w:hint="default" w:ascii="Times New Roman" w:hAnsi="Times New Roman" w:eastAsia="仿宋_GB2312" w:cs="Times New Roman"/>
          <w:sz w:val="32"/>
          <w:szCs w:val="28"/>
          <w:highlight w:val="none"/>
        </w:rPr>
        <w:t>。</w:t>
      </w:r>
    </w:p>
    <w:p w14:paraId="602170F5">
      <w:pPr>
        <w:wordWrap/>
        <w:topLinePunct w:val="0"/>
        <w:autoSpaceDN/>
        <w:spacing w:line="600" w:lineRule="exact"/>
        <w:ind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、预期效果和影响评估</w:t>
      </w:r>
      <w:bookmarkStart w:id="11" w:name="_Toc280"/>
      <w:bookmarkStart w:id="12" w:name="_Toc157764563"/>
      <w:bookmarkStart w:id="13" w:name="_Toc27645"/>
      <w:bookmarkStart w:id="14" w:name="_Toc159512817"/>
      <w:bookmarkStart w:id="15" w:name="_Toc57054023"/>
      <w:bookmarkStart w:id="16" w:name="_Toc28872"/>
      <w:bookmarkStart w:id="17" w:name="_Toc26006"/>
    </w:p>
    <w:p w14:paraId="1A57920D">
      <w:pPr>
        <w:keepNext w:val="0"/>
        <w:keepLines w:val="0"/>
        <w:wordWrap/>
        <w:topLinePunct w:val="0"/>
        <w:autoSpaceDN/>
        <w:spacing w:line="600" w:lineRule="exact"/>
        <w:ind w:firstLine="640" w:firstLineChars="200"/>
        <w:jc w:val="both"/>
        <w:textAlignment w:val="auto"/>
        <w:outlineLvl w:val="9"/>
        <w:rPr>
          <w:rFonts w:ascii="Times New Roman" w:hAnsi="Times New Roman" w:eastAsia="楷体_GB2312" w:cs="Times New Roman"/>
          <w:color w:val="auto"/>
          <w:sz w:val="32"/>
          <w:szCs w:val="32"/>
          <w:highlight w:val="none"/>
          <w:lang w:val="en"/>
        </w:rPr>
      </w:pPr>
      <w:r>
        <w:rPr>
          <w:rFonts w:hint="default" w:ascii="Times New Roman" w:hAnsi="Times New Roman" w:eastAsia="楷体_GB2312" w:cs="Times New Roman"/>
          <w:color w:val="auto"/>
          <w:sz w:val="32"/>
          <w:szCs w:val="32"/>
          <w:highlight w:val="none"/>
          <w:lang w:val="en"/>
        </w:rPr>
        <w:t>（一）对用户水费支出影响</w:t>
      </w:r>
      <w:bookmarkEnd w:id="11"/>
      <w:bookmarkEnd w:id="12"/>
      <w:bookmarkEnd w:id="13"/>
      <w:bookmarkEnd w:id="14"/>
    </w:p>
    <w:p w14:paraId="1B7FA324">
      <w:pPr>
        <w:pStyle w:val="4"/>
        <w:adjustRightInd w:val="0"/>
        <w:snapToGrid w:val="0"/>
        <w:spacing w:before="0" w:after="0" w:line="560" w:lineRule="exact"/>
        <w:ind w:firstLine="643" w:firstLineChars="200"/>
        <w:rPr>
          <w:rFonts w:hint="default" w:ascii="Times New Roman" w:hAnsi="Times New Roman" w:eastAsia="仿宋_GB2312" w:cs="Times New Roman"/>
          <w:color w:val="auto"/>
          <w:highlight w:val="none"/>
          <w:lang w:eastAsia="zh-CN"/>
        </w:rPr>
      </w:pPr>
      <w:bookmarkStart w:id="18" w:name="_Toc287"/>
      <w:bookmarkStart w:id="19" w:name="_Toc159512818"/>
      <w:bookmarkStart w:id="20" w:name="_Toc157764564"/>
      <w:bookmarkStart w:id="21" w:name="_Toc14724"/>
      <w:r>
        <w:rPr>
          <w:rFonts w:ascii="Times New Roman" w:hAnsi="Times New Roman" w:eastAsia="仿宋_GB2312" w:cs="Times New Roman"/>
          <w:color w:val="auto"/>
          <w:highlight w:val="none"/>
        </w:rPr>
        <w:t>1.对居民生活用水户影响</w:t>
      </w:r>
    </w:p>
    <w:p w14:paraId="12A4A804">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本次水价调整将增城水司及新和水司统一水价，两个</w:t>
      </w:r>
      <w:r>
        <w:rPr>
          <w:rFonts w:ascii="Times New Roman" w:hAnsi="Times New Roman" w:eastAsia="仿宋_GB2312" w:cs="Times New Roman"/>
          <w:color w:val="auto"/>
          <w:sz w:val="32"/>
          <w:szCs w:val="32"/>
          <w:highlight w:val="none"/>
        </w:rPr>
        <w:t>方案</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第一阶梯水价分别上调0.20元/立方米、0.11元/立方米，按第一阶梯用水户</w:t>
      </w:r>
      <w:r>
        <w:rPr>
          <w:rFonts w:hint="default" w:ascii="Times New Roman" w:hAnsi="Times New Roman" w:eastAsia="仿宋_GB2312" w:cs="Times New Roman"/>
          <w:color w:val="auto"/>
          <w:sz w:val="32"/>
          <w:szCs w:val="32"/>
          <w:highlight w:val="none"/>
          <w:lang w:eastAsia="zh-CN"/>
        </w:rPr>
        <w:t>（占比约</w:t>
      </w:r>
      <w:r>
        <w:rPr>
          <w:rFonts w:hint="default" w:ascii="Times New Roman" w:hAnsi="Times New Roman" w:eastAsia="仿宋_GB2312" w:cs="Times New Roman"/>
          <w:color w:val="auto"/>
          <w:sz w:val="32"/>
          <w:szCs w:val="32"/>
          <w:highlight w:val="none"/>
          <w:lang w:val="en-US" w:eastAsia="zh-CN"/>
        </w:rPr>
        <w:t>93.8%家庭用户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、平均用水量17.80立方米测算，户月均水费支出分别增加3.56元、1.96元；第二阶梯水价分别上调0.30元/立方米、0.17元/立方米，若第二阶梯用水</w:t>
      </w:r>
      <w:r>
        <w:rPr>
          <w:rFonts w:ascii="Times New Roman" w:hAnsi="Times New Roman" w:eastAsia="仿宋_GB2312" w:cs="Times New Roman"/>
          <w:color w:val="auto"/>
          <w:sz w:val="32"/>
          <w:szCs w:val="32"/>
          <w:highlight w:val="none"/>
        </w:rPr>
        <w:t>户</w:t>
      </w:r>
      <w:r>
        <w:rPr>
          <w:rFonts w:hint="default" w:ascii="Times New Roman" w:hAnsi="Times New Roman" w:eastAsia="仿宋_GB2312" w:cs="Times New Roman"/>
          <w:color w:val="auto"/>
          <w:sz w:val="32"/>
          <w:szCs w:val="32"/>
          <w:highlight w:val="none"/>
          <w:lang w:eastAsia="zh-CN"/>
        </w:rPr>
        <w:t>（占比约</w:t>
      </w:r>
      <w:r>
        <w:rPr>
          <w:rFonts w:hint="default" w:ascii="Times New Roman" w:hAnsi="Times New Roman" w:eastAsia="仿宋_GB2312" w:cs="Times New Roman"/>
          <w:color w:val="auto"/>
          <w:sz w:val="32"/>
          <w:szCs w:val="32"/>
          <w:highlight w:val="none"/>
          <w:lang w:val="en-US" w:eastAsia="zh-CN"/>
        </w:rPr>
        <w:t>4.2%家庭用户</w:t>
      </w:r>
      <w:r>
        <w:rPr>
          <w:rFonts w:hint="default" w:ascii="Times New Roman" w:hAnsi="Times New Roman" w:eastAsia="仿宋_GB2312" w:cs="Times New Roman"/>
          <w:color w:val="auto"/>
          <w:sz w:val="32"/>
          <w:szCs w:val="32"/>
          <w:highlight w:val="none"/>
          <w:lang w:eastAsia="zh-CN"/>
        </w:rPr>
        <w:t>）维持平均户用水量</w:t>
      </w:r>
      <w:r>
        <w:rPr>
          <w:rFonts w:hint="default" w:ascii="Times New Roman" w:hAnsi="Times New Roman" w:eastAsia="仿宋_GB2312" w:cs="Times New Roman"/>
          <w:color w:val="auto"/>
          <w:sz w:val="32"/>
          <w:szCs w:val="32"/>
          <w:highlight w:val="none"/>
          <w:lang w:val="en-US" w:eastAsia="zh-CN"/>
        </w:rPr>
        <w:t>28.50立方内，</w:t>
      </w:r>
      <w:r>
        <w:rPr>
          <w:rFonts w:hint="default" w:ascii="Times New Roman" w:hAnsi="Times New Roman" w:eastAsia="仿宋_GB2312" w:cs="Times New Roman"/>
          <w:color w:val="auto"/>
          <w:sz w:val="32"/>
          <w:szCs w:val="32"/>
          <w:highlight w:val="none"/>
          <w:lang w:eastAsia="zh-CN"/>
        </w:rPr>
        <w:t>户</w:t>
      </w:r>
      <w:r>
        <w:rPr>
          <w:rFonts w:ascii="Times New Roman" w:hAnsi="Times New Roman" w:eastAsia="仿宋_GB2312" w:cs="Times New Roman"/>
          <w:color w:val="auto"/>
          <w:sz w:val="32"/>
          <w:szCs w:val="32"/>
          <w:highlight w:val="none"/>
        </w:rPr>
        <w:t>均水费</w:t>
      </w:r>
      <w:r>
        <w:rPr>
          <w:rFonts w:hint="default" w:ascii="Times New Roman" w:hAnsi="Times New Roman" w:eastAsia="仿宋_GB2312" w:cs="Times New Roman"/>
          <w:color w:val="auto"/>
          <w:sz w:val="32"/>
          <w:szCs w:val="32"/>
          <w:highlight w:val="none"/>
          <w:lang w:eastAsia="zh-CN"/>
        </w:rPr>
        <w:t>分别</w:t>
      </w:r>
      <w:r>
        <w:rPr>
          <w:rFonts w:ascii="Times New Roman" w:hAnsi="Times New Roman" w:eastAsia="仿宋_GB2312" w:cs="Times New Roman"/>
          <w:color w:val="auto"/>
          <w:sz w:val="32"/>
          <w:szCs w:val="32"/>
          <w:highlight w:val="none"/>
        </w:rPr>
        <w:t>增支</w:t>
      </w:r>
      <w:r>
        <w:rPr>
          <w:rFonts w:hint="default" w:ascii="Times New Roman" w:hAnsi="Times New Roman" w:eastAsia="仿宋_GB2312" w:cs="Times New Roman"/>
          <w:color w:val="auto"/>
          <w:sz w:val="32"/>
          <w:szCs w:val="32"/>
          <w:highlight w:val="none"/>
          <w:lang w:eastAsia="zh-CN"/>
        </w:rPr>
        <w:t>约</w:t>
      </w:r>
      <w:r>
        <w:rPr>
          <w:rFonts w:hint="default" w:ascii="Times New Roman" w:hAnsi="Times New Roman" w:eastAsia="仿宋_GB2312" w:cs="Times New Roman"/>
          <w:color w:val="auto"/>
          <w:sz w:val="32"/>
          <w:szCs w:val="32"/>
          <w:highlight w:val="none"/>
          <w:lang w:val="en-US" w:eastAsia="zh-CN"/>
        </w:rPr>
        <w:t>8.27</w:t>
      </w:r>
      <w:r>
        <w:rPr>
          <w:rFonts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val="en-US" w:eastAsia="zh-CN"/>
        </w:rPr>
        <w:t>/月、4.56</w:t>
      </w:r>
      <w:r>
        <w:rPr>
          <w:rFonts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val="en-US" w:eastAsia="zh-CN"/>
        </w:rPr>
        <w:t>/月。第三阶梯水价分别上调0.59元/立方米、0.34元/立方米，对于</w:t>
      </w:r>
      <w:r>
        <w:rPr>
          <w:rFonts w:ascii="Times New Roman" w:hAnsi="Times New Roman" w:eastAsia="仿宋_GB2312" w:cs="Times New Roman"/>
          <w:color w:val="auto"/>
          <w:sz w:val="32"/>
          <w:szCs w:val="32"/>
          <w:highlight w:val="none"/>
        </w:rPr>
        <w:t>第三阶梯</w:t>
      </w:r>
      <w:r>
        <w:rPr>
          <w:rFonts w:hint="default" w:ascii="Times New Roman" w:hAnsi="Times New Roman" w:eastAsia="仿宋_GB2312" w:cs="Times New Roman"/>
          <w:color w:val="auto"/>
          <w:sz w:val="32"/>
          <w:szCs w:val="32"/>
          <w:highlight w:val="none"/>
          <w:lang w:eastAsia="zh-CN"/>
        </w:rPr>
        <w:t>居民</w:t>
      </w:r>
      <w:r>
        <w:rPr>
          <w:rFonts w:ascii="Times New Roman" w:hAnsi="Times New Roman" w:eastAsia="仿宋_GB2312" w:cs="Times New Roman"/>
          <w:color w:val="auto"/>
          <w:sz w:val="32"/>
          <w:szCs w:val="32"/>
          <w:highlight w:val="none"/>
        </w:rPr>
        <w:t>用户</w:t>
      </w:r>
      <w:r>
        <w:rPr>
          <w:rFonts w:hint="default" w:ascii="Times New Roman" w:hAnsi="Times New Roman" w:eastAsia="仿宋_GB2312" w:cs="Times New Roman"/>
          <w:color w:val="auto"/>
          <w:sz w:val="32"/>
          <w:szCs w:val="32"/>
          <w:highlight w:val="none"/>
          <w:lang w:eastAsia="zh-CN"/>
        </w:rPr>
        <w:t>（占比约</w:t>
      </w:r>
      <w:r>
        <w:rPr>
          <w:rFonts w:hint="default" w:ascii="Times New Roman" w:hAnsi="Times New Roman" w:eastAsia="仿宋_GB2312" w:cs="Times New Roman"/>
          <w:color w:val="auto"/>
          <w:sz w:val="32"/>
          <w:szCs w:val="32"/>
          <w:highlight w:val="none"/>
          <w:lang w:val="en-US" w:eastAsia="zh-CN"/>
        </w:rPr>
        <w:t>2%家庭用户</w:t>
      </w:r>
      <w:r>
        <w:rPr>
          <w:rFonts w:hint="default" w:ascii="Times New Roman" w:hAnsi="Times New Roman" w:eastAsia="仿宋_GB2312" w:cs="Times New Roman"/>
          <w:color w:val="auto"/>
          <w:sz w:val="32"/>
          <w:szCs w:val="32"/>
          <w:highlight w:val="none"/>
          <w:lang w:eastAsia="zh-CN"/>
        </w:rPr>
        <w:t>）平均户用水量</w:t>
      </w:r>
      <w:r>
        <w:rPr>
          <w:rFonts w:hint="default" w:ascii="Times New Roman" w:hAnsi="Times New Roman" w:eastAsia="仿宋_GB2312" w:cs="Times New Roman"/>
          <w:color w:val="auto"/>
          <w:sz w:val="32"/>
          <w:szCs w:val="32"/>
          <w:highlight w:val="none"/>
          <w:lang w:val="en-US" w:eastAsia="zh-CN"/>
        </w:rPr>
        <w:t>39.50立方米内</w:t>
      </w:r>
      <w:r>
        <w:rPr>
          <w:rFonts w:hint="default" w:ascii="Times New Roman" w:hAnsi="Times New Roman" w:eastAsia="仿宋_GB2312" w:cs="Times New Roman"/>
          <w:color w:val="auto"/>
          <w:sz w:val="32"/>
          <w:szCs w:val="32"/>
          <w:highlight w:val="none"/>
          <w:lang w:eastAsia="zh-CN"/>
        </w:rPr>
        <w:t>，两个方案对该类用户的</w:t>
      </w:r>
      <w:r>
        <w:rPr>
          <w:rFonts w:ascii="Times New Roman" w:hAnsi="Times New Roman" w:eastAsia="仿宋_GB2312" w:cs="Times New Roman"/>
          <w:color w:val="auto"/>
          <w:sz w:val="32"/>
          <w:szCs w:val="32"/>
          <w:highlight w:val="none"/>
        </w:rPr>
        <w:t>水费影响较大，</w:t>
      </w:r>
      <w:r>
        <w:rPr>
          <w:rFonts w:hint="default" w:ascii="Times New Roman" w:hAnsi="Times New Roman" w:eastAsia="仿宋_GB2312" w:cs="Times New Roman"/>
          <w:color w:val="auto"/>
          <w:sz w:val="32"/>
          <w:szCs w:val="32"/>
          <w:highlight w:val="none"/>
          <w:lang w:eastAsia="zh-CN"/>
        </w:rPr>
        <w:t>预计</w:t>
      </w:r>
      <w:r>
        <w:rPr>
          <w:rFonts w:ascii="Times New Roman" w:hAnsi="Times New Roman" w:eastAsia="仿宋_GB2312" w:cs="Times New Roman"/>
          <w:color w:val="auto"/>
          <w:sz w:val="32"/>
          <w:szCs w:val="32"/>
          <w:highlight w:val="none"/>
        </w:rPr>
        <w:t>人均月水费增支约</w:t>
      </w:r>
      <w:r>
        <w:rPr>
          <w:rFonts w:hint="default" w:ascii="Times New Roman" w:hAnsi="Times New Roman" w:eastAsia="仿宋_GB2312" w:cs="Times New Roman"/>
          <w:color w:val="auto"/>
          <w:sz w:val="32"/>
          <w:szCs w:val="32"/>
          <w:highlight w:val="none"/>
          <w:lang w:val="en-US" w:eastAsia="zh-CN"/>
        </w:rPr>
        <w:t>23.70</w:t>
      </w:r>
      <w:r>
        <w:rPr>
          <w:rFonts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13.43元</w:t>
      </w:r>
      <w:r>
        <w:rPr>
          <w:rFonts w:ascii="Times New Roman" w:hAnsi="Times New Roman" w:eastAsia="仿宋_GB2312" w:cs="Times New Roman"/>
          <w:color w:val="auto"/>
          <w:sz w:val="32"/>
          <w:szCs w:val="32"/>
          <w:highlight w:val="none"/>
        </w:rPr>
        <w:t>，有助于强化用户节约用水意识。</w:t>
      </w:r>
    </w:p>
    <w:p w14:paraId="509376CE">
      <w:pPr>
        <w:numPr>
          <w:ilvl w:val="0"/>
          <w:numId w:val="0"/>
        </w:numPr>
        <w:adjustRightInd w:val="0"/>
        <w:snapToGrid w:val="0"/>
        <w:spacing w:line="560" w:lineRule="exact"/>
        <w:ind w:firstLine="64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kern w:val="2"/>
          <w:sz w:val="32"/>
          <w:szCs w:val="32"/>
          <w:lang w:val="en-US" w:eastAsia="zh-CN" w:bidi="ar-SA"/>
        </w:rPr>
        <w:t>2.</w:t>
      </w:r>
      <w:r>
        <w:rPr>
          <w:rFonts w:hint="default" w:ascii="Times New Roman" w:hAnsi="Times New Roman" w:eastAsia="仿宋_GB2312" w:cs="Times New Roman"/>
          <w:b/>
          <w:bCs/>
          <w:color w:val="auto"/>
          <w:sz w:val="32"/>
          <w:szCs w:val="32"/>
          <w:highlight w:val="none"/>
          <w:lang w:val="en-US" w:eastAsia="zh-CN"/>
        </w:rPr>
        <w:t>合表用水户。</w:t>
      </w:r>
    </w:p>
    <w:p w14:paraId="296DDEBD">
      <w:pPr>
        <w:numPr>
          <w:ilvl w:val="-1"/>
          <w:numId w:val="0"/>
        </w:numPr>
        <w:adjustRightInd w:val="0"/>
        <w:snapToGrid w:val="0"/>
        <w:spacing w:line="560" w:lineRule="exact"/>
        <w:ind w:firstLine="643" w:firstLineChars="200"/>
        <w:rPr>
          <w:rFonts w:hint="default" w:ascii="Times New Roman" w:hAnsi="Times New Roman" w:eastAsia="仿宋_GB2312" w:cs="Times New Roman"/>
          <w:b w:val="0"/>
          <w:bCs w:val="0"/>
          <w:caps w:val="0"/>
          <w:color w:val="auto"/>
          <w:spacing w:val="0"/>
          <w:kern w:val="2"/>
          <w:sz w:val="32"/>
          <w:szCs w:val="32"/>
          <w:highlight w:val="none"/>
        </w:rPr>
      </w:pPr>
      <w:r>
        <w:rPr>
          <w:rFonts w:hint="default" w:ascii="Times New Roman" w:hAnsi="Times New Roman" w:eastAsia="仿宋_GB2312" w:cs="Times New Roman"/>
          <w:b/>
          <w:bCs/>
          <w:color w:val="auto"/>
          <w:kern w:val="2"/>
          <w:sz w:val="32"/>
          <w:szCs w:val="32"/>
          <w:highlight w:val="none"/>
          <w:lang w:val="en-US" w:eastAsia="zh-CN"/>
        </w:rPr>
        <w:t>一是</w:t>
      </w:r>
      <w:r>
        <w:rPr>
          <w:rFonts w:hint="default" w:ascii="Times New Roman" w:hAnsi="Times New Roman" w:eastAsia="仿宋_GB2312" w:cs="Times New Roman"/>
          <w:b w:val="0"/>
          <w:bCs w:val="0"/>
          <w:color w:val="auto"/>
          <w:kern w:val="2"/>
          <w:sz w:val="32"/>
          <w:szCs w:val="32"/>
          <w:highlight w:val="none"/>
          <w:lang w:val="en-US" w:eastAsia="zh-CN"/>
        </w:rPr>
        <w:t>两个方案合表用水户的居民水价分别上调0.38元/立方米、0.20元/立方米，按户月均用水量约21.36立方米测算，预计户月均水费支出分别增加8.12元、4.27元。考虑到该类用户以总分表模式自行分摊为主，预计将调动用户加强总表后管网设施维护管理的积极性，促进其实施用水设施“一户一表”改造，实施抄表到户。</w:t>
      </w:r>
      <w:r>
        <w:rPr>
          <w:rFonts w:hint="default" w:ascii="Times New Roman" w:hAnsi="Times New Roman" w:eastAsia="仿宋_GB2312" w:cs="Times New Roman"/>
          <w:b/>
          <w:bCs/>
          <w:i w:val="0"/>
          <w:iCs w:val="0"/>
          <w:caps w:val="0"/>
          <w:color w:val="auto"/>
          <w:spacing w:val="0"/>
          <w:kern w:val="2"/>
          <w:sz w:val="32"/>
          <w:szCs w:val="32"/>
          <w:highlight w:val="none"/>
          <w:lang w:eastAsia="zh-CN"/>
        </w:rPr>
        <w:t>二是</w:t>
      </w:r>
      <w:r>
        <w:rPr>
          <w:rFonts w:hint="default" w:ascii="Times New Roman" w:hAnsi="Times New Roman" w:eastAsia="仿宋_GB2312" w:cs="Times New Roman"/>
          <w:b w:val="0"/>
          <w:bCs w:val="0"/>
          <w:color w:val="auto"/>
          <w:kern w:val="2"/>
          <w:sz w:val="32"/>
          <w:szCs w:val="32"/>
          <w:highlight w:val="none"/>
        </w:rPr>
        <w:t>执行居民生活用水价格的非居民用</w:t>
      </w:r>
      <w:r>
        <w:rPr>
          <w:rFonts w:hint="default" w:ascii="Times New Roman" w:hAnsi="Times New Roman" w:eastAsia="仿宋_GB2312" w:cs="Times New Roman"/>
          <w:b w:val="0"/>
          <w:bCs w:val="0"/>
          <w:color w:val="auto"/>
          <w:kern w:val="2"/>
          <w:sz w:val="32"/>
          <w:szCs w:val="32"/>
          <w:highlight w:val="none"/>
          <w:lang w:eastAsia="zh-CN"/>
        </w:rPr>
        <w:t>水</w:t>
      </w:r>
      <w:r>
        <w:rPr>
          <w:rFonts w:hint="default" w:ascii="Times New Roman" w:hAnsi="Times New Roman" w:eastAsia="仿宋_GB2312" w:cs="Times New Roman"/>
          <w:b w:val="0"/>
          <w:bCs w:val="0"/>
          <w:color w:val="auto"/>
          <w:kern w:val="2"/>
          <w:sz w:val="32"/>
          <w:szCs w:val="32"/>
          <w:highlight w:val="none"/>
        </w:rPr>
        <w:t>户</w:t>
      </w:r>
      <w:r>
        <w:rPr>
          <w:rFonts w:hint="default" w:ascii="Times New Roman" w:hAnsi="Times New Roman" w:eastAsia="仿宋_GB2312" w:cs="Times New Roman"/>
          <w:b w:val="0"/>
          <w:bCs w:val="0"/>
          <w:color w:val="auto"/>
          <w:kern w:val="2"/>
          <w:sz w:val="32"/>
          <w:szCs w:val="32"/>
          <w:highlight w:val="none"/>
          <w:lang w:eastAsia="zh-CN"/>
        </w:rPr>
        <w:t>，如</w:t>
      </w:r>
      <w:r>
        <w:rPr>
          <w:rFonts w:hint="default" w:ascii="Times New Roman" w:hAnsi="Times New Roman" w:eastAsia="仿宋_GB2312" w:cs="Times New Roman"/>
          <w:b w:val="0"/>
          <w:bCs w:val="0"/>
          <w:caps w:val="0"/>
          <w:color w:val="auto"/>
          <w:spacing w:val="0"/>
          <w:kern w:val="2"/>
          <w:sz w:val="32"/>
          <w:szCs w:val="32"/>
          <w:highlight w:val="none"/>
        </w:rPr>
        <w:t>养老机构</w:t>
      </w:r>
      <w:r>
        <w:rPr>
          <w:rFonts w:hint="default" w:ascii="Times New Roman" w:hAnsi="Times New Roman" w:eastAsia="仿宋_GB2312" w:cs="Times New Roman"/>
          <w:b w:val="0"/>
          <w:bCs w:val="0"/>
          <w:caps w:val="0"/>
          <w:color w:val="auto"/>
          <w:spacing w:val="0"/>
          <w:kern w:val="2"/>
          <w:sz w:val="32"/>
          <w:szCs w:val="32"/>
          <w:highlight w:val="none"/>
          <w:lang w:eastAsia="zh-CN"/>
        </w:rPr>
        <w:t>、</w:t>
      </w:r>
      <w:r>
        <w:rPr>
          <w:rFonts w:hint="default" w:ascii="Times New Roman" w:hAnsi="Times New Roman" w:eastAsia="仿宋_GB2312" w:cs="Times New Roman"/>
          <w:b w:val="0"/>
          <w:bCs w:val="0"/>
          <w:caps w:val="0"/>
          <w:color w:val="auto"/>
          <w:spacing w:val="0"/>
          <w:kern w:val="2"/>
          <w:sz w:val="32"/>
          <w:szCs w:val="32"/>
          <w:highlight w:val="none"/>
        </w:rPr>
        <w:t>学校</w:t>
      </w:r>
      <w:r>
        <w:rPr>
          <w:rFonts w:hint="default" w:ascii="Times New Roman" w:hAnsi="Times New Roman" w:eastAsia="仿宋_GB2312" w:cs="Times New Roman"/>
          <w:b w:val="0"/>
          <w:bCs w:val="0"/>
          <w:caps w:val="0"/>
          <w:color w:val="auto"/>
          <w:spacing w:val="0"/>
          <w:kern w:val="2"/>
          <w:sz w:val="32"/>
          <w:szCs w:val="32"/>
          <w:highlight w:val="none"/>
          <w:lang w:eastAsia="zh-CN"/>
        </w:rPr>
        <w:t>、幼儿园等机关事业单位</w:t>
      </w:r>
      <w:r>
        <w:rPr>
          <w:rFonts w:hint="default" w:ascii="Times New Roman" w:hAnsi="Times New Roman" w:eastAsia="仿宋_GB2312" w:cs="Times New Roman"/>
          <w:b w:val="0"/>
          <w:bCs w:val="0"/>
          <w:caps w:val="0"/>
          <w:color w:val="auto"/>
          <w:spacing w:val="0"/>
          <w:kern w:val="2"/>
          <w:sz w:val="32"/>
          <w:szCs w:val="32"/>
          <w:highlight w:val="none"/>
        </w:rPr>
        <w:t>用水</w:t>
      </w:r>
      <w:r>
        <w:rPr>
          <w:rFonts w:hint="default" w:ascii="Times New Roman" w:hAnsi="Times New Roman" w:eastAsia="仿宋_GB2312" w:cs="Times New Roman"/>
          <w:b w:val="0"/>
          <w:bCs w:val="0"/>
          <w:caps w:val="0"/>
          <w:color w:val="auto"/>
          <w:spacing w:val="0"/>
          <w:kern w:val="2"/>
          <w:sz w:val="32"/>
          <w:szCs w:val="32"/>
          <w:highlight w:val="none"/>
          <w:lang w:eastAsia="zh-CN"/>
        </w:rPr>
        <w:t>户，</w:t>
      </w:r>
      <w:r>
        <w:rPr>
          <w:rFonts w:hint="default" w:ascii="Times New Roman" w:hAnsi="Times New Roman" w:eastAsia="仿宋_GB2312" w:cs="Times New Roman"/>
          <w:b w:val="0"/>
          <w:bCs w:val="0"/>
          <w:caps w:val="0"/>
          <w:color w:val="auto"/>
          <w:spacing w:val="0"/>
          <w:kern w:val="2"/>
          <w:sz w:val="32"/>
          <w:szCs w:val="32"/>
          <w:highlight w:val="none"/>
        </w:rPr>
        <w:t>价格</w:t>
      </w:r>
      <w:r>
        <w:rPr>
          <w:rFonts w:hint="default" w:ascii="Times New Roman" w:hAnsi="Times New Roman" w:eastAsia="仿宋_GB2312" w:cs="Times New Roman"/>
          <w:b w:val="0"/>
          <w:bCs w:val="0"/>
          <w:caps w:val="0"/>
          <w:color w:val="auto"/>
          <w:spacing w:val="0"/>
          <w:kern w:val="2"/>
          <w:sz w:val="32"/>
          <w:szCs w:val="32"/>
          <w:highlight w:val="none"/>
          <w:lang w:eastAsia="zh-CN"/>
        </w:rPr>
        <w:t>的调整将会进一步加大财政压力</w:t>
      </w:r>
      <w:r>
        <w:rPr>
          <w:rFonts w:hint="default" w:ascii="Times New Roman" w:hAnsi="Times New Roman" w:eastAsia="仿宋_GB2312" w:cs="Times New Roman"/>
          <w:b w:val="0"/>
          <w:bCs w:val="0"/>
          <w:caps w:val="0"/>
          <w:color w:val="auto"/>
          <w:spacing w:val="0"/>
          <w:kern w:val="2"/>
          <w:sz w:val="32"/>
          <w:szCs w:val="32"/>
          <w:highlight w:val="none"/>
        </w:rPr>
        <w:t>。</w:t>
      </w:r>
    </w:p>
    <w:p w14:paraId="43FDD3BF">
      <w:pPr>
        <w:adjustRightInd w:val="0"/>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.对非居民用户影响</w:t>
      </w:r>
    </w:p>
    <w:p w14:paraId="6A7A7501">
      <w:pPr>
        <w:adjustRightInd w:val="0"/>
        <w:snapToGrid w:val="0"/>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（1）对工业用户的影响</w:t>
      </w:r>
    </w:p>
    <w:p w14:paraId="4DC75652">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2023年我区工业用户平均每户用水量约</w:t>
      </w:r>
      <w:r>
        <w:rPr>
          <w:rFonts w:hint="default" w:ascii="Times New Roman" w:hAnsi="Times New Roman" w:eastAsia="仿宋_GB2312" w:cs="Times New Roman"/>
          <w:color w:val="auto"/>
          <w:sz w:val="32"/>
          <w:szCs w:val="32"/>
          <w:highlight w:val="none"/>
          <w:lang w:val="en-US" w:eastAsia="zh-CN"/>
        </w:rPr>
        <w:t>1035立方米/月</w:t>
      </w:r>
      <w:r>
        <w:rPr>
          <w:rFonts w:hint="default" w:ascii="Times New Roman" w:hAnsi="Times New Roman" w:eastAsia="仿宋_GB2312" w:cs="Times New Roman"/>
          <w:color w:val="auto"/>
          <w:sz w:val="32"/>
          <w:szCs w:val="32"/>
          <w:highlight w:val="none"/>
        </w:rPr>
        <w:t>。上述2套方案价格</w:t>
      </w:r>
      <w:r>
        <w:rPr>
          <w:rFonts w:hint="default" w:ascii="Times New Roman" w:hAnsi="Times New Roman" w:eastAsia="仿宋_GB2312" w:cs="Times New Roman"/>
          <w:b w:val="0"/>
          <w:bCs w:val="0"/>
          <w:color w:val="auto"/>
          <w:kern w:val="2"/>
          <w:sz w:val="32"/>
          <w:szCs w:val="32"/>
          <w:highlight w:val="none"/>
          <w:lang w:val="en-US" w:eastAsia="zh-CN"/>
        </w:rPr>
        <w:t>预计</w:t>
      </w:r>
      <w:r>
        <w:rPr>
          <w:rFonts w:hint="default" w:ascii="Times New Roman" w:hAnsi="Times New Roman" w:eastAsia="仿宋_GB2312" w:cs="Times New Roman"/>
          <w:color w:val="auto"/>
          <w:sz w:val="32"/>
          <w:szCs w:val="32"/>
          <w:highlight w:val="none"/>
        </w:rPr>
        <w:t>影响工业用户</w:t>
      </w:r>
      <w:r>
        <w:rPr>
          <w:rFonts w:hint="default" w:ascii="Times New Roman" w:hAnsi="Times New Roman" w:eastAsia="仿宋_GB2312" w:cs="Times New Roman"/>
          <w:color w:val="auto"/>
          <w:sz w:val="32"/>
          <w:szCs w:val="32"/>
          <w:highlight w:val="none"/>
          <w:lang w:eastAsia="zh-CN"/>
        </w:rPr>
        <w:t>平均每户</w:t>
      </w:r>
      <w:r>
        <w:rPr>
          <w:rFonts w:hint="default" w:ascii="Times New Roman" w:hAnsi="Times New Roman" w:eastAsia="仿宋_GB2312" w:cs="Times New Roman"/>
          <w:color w:val="auto"/>
          <w:sz w:val="32"/>
          <w:szCs w:val="32"/>
          <w:highlight w:val="none"/>
        </w:rPr>
        <w:t>水费支出分别增加</w:t>
      </w:r>
      <w:r>
        <w:rPr>
          <w:rFonts w:hint="default" w:ascii="Times New Roman" w:hAnsi="Times New Roman" w:eastAsia="仿宋_GB2312" w:cs="Times New Roman"/>
          <w:color w:val="auto"/>
          <w:sz w:val="32"/>
          <w:szCs w:val="32"/>
          <w:highlight w:val="none"/>
          <w:lang w:eastAsia="zh-CN"/>
        </w:rPr>
        <w:t>约</w:t>
      </w:r>
      <w:r>
        <w:rPr>
          <w:rFonts w:hint="default" w:ascii="Times New Roman" w:hAnsi="Times New Roman" w:eastAsia="仿宋_GB2312" w:cs="Times New Roman"/>
          <w:color w:val="auto"/>
          <w:sz w:val="32"/>
          <w:szCs w:val="32"/>
          <w:highlight w:val="none"/>
          <w:lang w:val="en-US" w:eastAsia="zh-CN"/>
        </w:rPr>
        <w:t>310</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412</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rPr>
        <w:t>。</w:t>
      </w:r>
    </w:p>
    <w:p w14:paraId="6EEBA7EE">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（2）对商业用户的影响</w:t>
      </w:r>
    </w:p>
    <w:p w14:paraId="5648C4B1">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2023年我区商业用户平均每户用水量约</w:t>
      </w:r>
      <w:r>
        <w:rPr>
          <w:rFonts w:hint="default" w:ascii="Times New Roman" w:hAnsi="Times New Roman" w:eastAsia="仿宋_GB2312" w:cs="Times New Roman"/>
          <w:color w:val="auto"/>
          <w:sz w:val="32"/>
          <w:szCs w:val="32"/>
          <w:highlight w:val="none"/>
          <w:lang w:val="en-US" w:eastAsia="zh-CN"/>
        </w:rPr>
        <w:t>69</w:t>
      </w:r>
      <w:r>
        <w:rPr>
          <w:rFonts w:hint="default" w:ascii="Times New Roman" w:hAnsi="Times New Roman" w:eastAsia="仿宋_GB2312" w:cs="Times New Roman"/>
          <w:color w:val="auto"/>
          <w:sz w:val="32"/>
          <w:szCs w:val="32"/>
          <w:highlight w:val="none"/>
        </w:rPr>
        <w:t>立方米</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rPr>
        <w:t>。上述2套方案价格</w:t>
      </w:r>
      <w:r>
        <w:rPr>
          <w:rFonts w:hint="default" w:ascii="Times New Roman" w:hAnsi="Times New Roman" w:eastAsia="仿宋_GB2312" w:cs="Times New Roman"/>
          <w:b w:val="0"/>
          <w:bCs w:val="0"/>
          <w:color w:val="auto"/>
          <w:kern w:val="2"/>
          <w:sz w:val="32"/>
          <w:szCs w:val="32"/>
          <w:highlight w:val="none"/>
          <w:lang w:val="en-US" w:eastAsia="zh-CN"/>
        </w:rPr>
        <w:t>预计</w:t>
      </w:r>
      <w:r>
        <w:rPr>
          <w:rFonts w:hint="default" w:ascii="Times New Roman" w:hAnsi="Times New Roman" w:eastAsia="仿宋_GB2312" w:cs="Times New Roman"/>
          <w:color w:val="auto"/>
          <w:sz w:val="32"/>
          <w:szCs w:val="32"/>
          <w:highlight w:val="none"/>
        </w:rPr>
        <w:t>影响商业用户水费支出分别增加</w:t>
      </w:r>
      <w:r>
        <w:rPr>
          <w:rFonts w:hint="default" w:ascii="Times New Roman" w:hAnsi="Times New Roman" w:eastAsia="仿宋_GB2312" w:cs="Times New Roman"/>
          <w:color w:val="auto"/>
          <w:sz w:val="32"/>
          <w:szCs w:val="32"/>
          <w:highlight w:val="none"/>
          <w:lang w:eastAsia="zh-CN"/>
        </w:rPr>
        <w:t>约</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rPr>
        <w:t>。</w:t>
      </w:r>
    </w:p>
    <w:p w14:paraId="2BA923AB">
      <w:pPr>
        <w:pStyle w:val="4"/>
        <w:adjustRightInd w:val="0"/>
        <w:snapToGrid w:val="0"/>
        <w:spacing w:before="0" w:after="0" w:line="560" w:lineRule="exact"/>
        <w:ind w:firstLine="643" w:firstLineChars="200"/>
        <w:rPr>
          <w:rFonts w:ascii="Times New Roman" w:hAnsi="Times New Roman" w:eastAsia="仿宋_GB2312" w:cs="Times New Roman"/>
          <w:color w:val="auto"/>
          <w:highlight w:val="none"/>
        </w:rPr>
      </w:pPr>
      <w:r>
        <w:rPr>
          <w:rFonts w:ascii="Times New Roman" w:hAnsi="Times New Roman" w:eastAsia="仿宋_GB2312" w:cs="Times New Roman"/>
          <w:color w:val="auto"/>
          <w:highlight w:val="none"/>
        </w:rPr>
        <w:t>3.对特种用水户影响</w:t>
      </w:r>
    </w:p>
    <w:p w14:paraId="2583D282">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两个方案的</w:t>
      </w:r>
      <w:r>
        <w:rPr>
          <w:rFonts w:ascii="Times New Roman" w:hAnsi="Times New Roman" w:eastAsia="仿宋_GB2312" w:cs="Times New Roman"/>
          <w:sz w:val="32"/>
          <w:szCs w:val="32"/>
          <w:highlight w:val="none"/>
        </w:rPr>
        <w:t>特种用水</w:t>
      </w:r>
      <w:r>
        <w:rPr>
          <w:rFonts w:hint="default" w:ascii="Times New Roman" w:hAnsi="Times New Roman" w:eastAsia="仿宋_GB2312" w:cs="Times New Roman"/>
          <w:sz w:val="32"/>
          <w:szCs w:val="32"/>
          <w:highlight w:val="none"/>
          <w:lang w:eastAsia="zh-CN"/>
        </w:rPr>
        <w:t>价格均从</w:t>
      </w:r>
      <w:r>
        <w:rPr>
          <w:rFonts w:hint="default"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元/立方米</w:t>
      </w:r>
      <w:r>
        <w:rPr>
          <w:rFonts w:hint="default" w:ascii="Times New Roman" w:hAnsi="Times New Roman" w:eastAsia="仿宋_GB2312" w:cs="Times New Roman"/>
          <w:sz w:val="32"/>
          <w:szCs w:val="32"/>
          <w:highlight w:val="none"/>
          <w:lang w:val="en-US" w:eastAsia="zh-CN"/>
        </w:rPr>
        <w:t>调整为8</w:t>
      </w:r>
      <w:r>
        <w:rPr>
          <w:rFonts w:ascii="Times New Roman" w:hAnsi="Times New Roman" w:eastAsia="仿宋_GB2312" w:cs="Times New Roman"/>
          <w:sz w:val="32"/>
          <w:szCs w:val="32"/>
          <w:highlight w:val="none"/>
        </w:rPr>
        <w:t>元/立方米</w:t>
      </w:r>
      <w:r>
        <w:rPr>
          <w:rFonts w:hint="default" w:ascii="Times New Roman" w:hAnsi="Times New Roman" w:eastAsia="仿宋_GB2312" w:cs="Times New Roman"/>
          <w:sz w:val="32"/>
          <w:szCs w:val="32"/>
          <w:highlight w:val="none"/>
          <w:lang w:val="en-US" w:eastAsia="zh-CN"/>
        </w:rPr>
        <w:t>，该类用户自来水</w:t>
      </w:r>
      <w:r>
        <w:rPr>
          <w:rFonts w:ascii="Times New Roman" w:hAnsi="Times New Roman" w:eastAsia="仿宋_GB2312" w:cs="Times New Roman"/>
          <w:sz w:val="32"/>
          <w:szCs w:val="32"/>
          <w:highlight w:val="none"/>
        </w:rPr>
        <w:t>支出</w:t>
      </w:r>
      <w:r>
        <w:rPr>
          <w:rFonts w:hint="default"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b w:val="0"/>
          <w:bCs w:val="0"/>
          <w:color w:val="auto"/>
          <w:kern w:val="2"/>
          <w:sz w:val="32"/>
          <w:szCs w:val="32"/>
          <w:highlight w:val="none"/>
          <w:lang w:val="en-US" w:eastAsia="zh-CN"/>
        </w:rPr>
        <w:t>预计</w:t>
      </w:r>
      <w:r>
        <w:rPr>
          <w:rFonts w:ascii="Times New Roman" w:hAnsi="Times New Roman" w:eastAsia="仿宋_GB2312" w:cs="Times New Roman"/>
          <w:sz w:val="32"/>
          <w:szCs w:val="32"/>
          <w:highlight w:val="none"/>
        </w:rPr>
        <w:t>增加</w:t>
      </w:r>
      <w:r>
        <w:rPr>
          <w:rFonts w:hint="default" w:ascii="Times New Roman" w:hAnsi="Times New Roman" w:eastAsia="仿宋_GB2312" w:cs="Times New Roman"/>
          <w:sz w:val="32"/>
          <w:szCs w:val="32"/>
          <w:highlight w:val="none"/>
          <w:lang w:val="en-US" w:eastAsia="zh-CN"/>
        </w:rPr>
        <w:t>14.29</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rPr>
        <w:t>2023年我区</w:t>
      </w:r>
      <w:r>
        <w:rPr>
          <w:rFonts w:hint="default" w:ascii="Times New Roman" w:hAnsi="Times New Roman" w:eastAsia="仿宋_GB2312" w:cs="Times New Roman"/>
          <w:color w:val="auto"/>
          <w:sz w:val="32"/>
          <w:szCs w:val="32"/>
          <w:highlight w:val="none"/>
          <w:lang w:eastAsia="zh-CN"/>
        </w:rPr>
        <w:t>特种</w:t>
      </w:r>
      <w:r>
        <w:rPr>
          <w:rFonts w:hint="default" w:ascii="Times New Roman" w:hAnsi="Times New Roman" w:eastAsia="仿宋_GB2312" w:cs="Times New Roman"/>
          <w:color w:val="auto"/>
          <w:sz w:val="32"/>
          <w:szCs w:val="32"/>
          <w:highlight w:val="none"/>
        </w:rPr>
        <w:t>用</w:t>
      </w:r>
      <w:r>
        <w:rPr>
          <w:rFonts w:hint="default" w:ascii="Times New Roman" w:hAnsi="Times New Roman" w:eastAsia="仿宋_GB2312" w:cs="Times New Roman"/>
          <w:color w:val="auto"/>
          <w:sz w:val="32"/>
          <w:szCs w:val="32"/>
          <w:highlight w:val="none"/>
          <w:lang w:eastAsia="zh-CN"/>
        </w:rPr>
        <w:t>水</w:t>
      </w:r>
      <w:r>
        <w:rPr>
          <w:rFonts w:hint="default" w:ascii="Times New Roman" w:hAnsi="Times New Roman" w:eastAsia="仿宋_GB2312" w:cs="Times New Roman"/>
          <w:color w:val="auto"/>
          <w:sz w:val="32"/>
          <w:szCs w:val="32"/>
          <w:highlight w:val="none"/>
        </w:rPr>
        <w:t>户平均每户用水量约</w:t>
      </w:r>
      <w:r>
        <w:rPr>
          <w:rFonts w:hint="default" w:ascii="Times New Roman" w:hAnsi="Times New Roman" w:eastAsia="仿宋_GB2312" w:cs="Times New Roman"/>
          <w:color w:val="auto"/>
          <w:sz w:val="32"/>
          <w:szCs w:val="32"/>
          <w:highlight w:val="none"/>
          <w:lang w:val="en-US" w:eastAsia="zh-CN"/>
        </w:rPr>
        <w:t>31.47</w:t>
      </w:r>
      <w:r>
        <w:rPr>
          <w:rFonts w:hint="default" w:ascii="Times New Roman" w:hAnsi="Times New Roman" w:eastAsia="仿宋_GB2312" w:cs="Times New Roman"/>
          <w:color w:val="auto"/>
          <w:sz w:val="32"/>
          <w:szCs w:val="32"/>
          <w:highlight w:val="none"/>
        </w:rPr>
        <w:t>立方米</w:t>
      </w:r>
      <w:r>
        <w:rPr>
          <w:rFonts w:hint="default" w:ascii="Times New Roman" w:hAnsi="Times New Roman" w:eastAsia="仿宋_GB2312" w:cs="Times New Roman"/>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rPr>
        <w:t>。上述2套方案价格</w:t>
      </w:r>
      <w:r>
        <w:rPr>
          <w:rFonts w:hint="default" w:ascii="Times New Roman" w:hAnsi="Times New Roman" w:eastAsia="仿宋_GB2312" w:cs="Times New Roman"/>
          <w:b w:val="0"/>
          <w:bCs w:val="0"/>
          <w:color w:val="auto"/>
          <w:kern w:val="2"/>
          <w:sz w:val="32"/>
          <w:szCs w:val="32"/>
          <w:highlight w:val="none"/>
          <w:lang w:val="en-US" w:eastAsia="zh-CN"/>
        </w:rPr>
        <w:t>预计</w:t>
      </w:r>
      <w:r>
        <w:rPr>
          <w:rFonts w:hint="default" w:ascii="Times New Roman" w:hAnsi="Times New Roman" w:eastAsia="仿宋_GB2312" w:cs="Times New Roman"/>
          <w:color w:val="auto"/>
          <w:sz w:val="32"/>
          <w:szCs w:val="32"/>
          <w:highlight w:val="none"/>
        </w:rPr>
        <w:t>影响</w:t>
      </w:r>
      <w:r>
        <w:rPr>
          <w:rFonts w:hint="default" w:ascii="Times New Roman" w:hAnsi="Times New Roman" w:eastAsia="仿宋_GB2312" w:cs="Times New Roman"/>
          <w:color w:val="auto"/>
          <w:sz w:val="32"/>
          <w:szCs w:val="32"/>
          <w:highlight w:val="none"/>
          <w:lang w:eastAsia="zh-CN"/>
        </w:rPr>
        <w:t>特种</w:t>
      </w:r>
      <w:r>
        <w:rPr>
          <w:rFonts w:hint="default" w:ascii="Times New Roman" w:hAnsi="Times New Roman" w:eastAsia="仿宋_GB2312" w:cs="Times New Roman"/>
          <w:color w:val="auto"/>
          <w:sz w:val="32"/>
          <w:szCs w:val="32"/>
          <w:highlight w:val="none"/>
        </w:rPr>
        <w:t>用</w:t>
      </w:r>
      <w:r>
        <w:rPr>
          <w:rFonts w:hint="default" w:ascii="Times New Roman" w:hAnsi="Times New Roman" w:eastAsia="仿宋_GB2312" w:cs="Times New Roman"/>
          <w:color w:val="auto"/>
          <w:sz w:val="32"/>
          <w:szCs w:val="32"/>
          <w:highlight w:val="none"/>
          <w:lang w:eastAsia="zh-CN"/>
        </w:rPr>
        <w:t>水</w:t>
      </w:r>
      <w:r>
        <w:rPr>
          <w:rFonts w:hint="default" w:ascii="Times New Roman" w:hAnsi="Times New Roman" w:eastAsia="仿宋_GB2312" w:cs="Times New Roman"/>
          <w:color w:val="auto"/>
          <w:sz w:val="32"/>
          <w:szCs w:val="32"/>
          <w:highlight w:val="none"/>
        </w:rPr>
        <w:t>户水费支出</w:t>
      </w:r>
      <w:r>
        <w:rPr>
          <w:rFonts w:hint="default" w:ascii="Times New Roman" w:hAnsi="Times New Roman" w:eastAsia="仿宋_GB2312" w:cs="Times New Roman"/>
          <w:color w:val="auto"/>
          <w:sz w:val="32"/>
          <w:szCs w:val="32"/>
          <w:highlight w:val="none"/>
          <w:lang w:eastAsia="zh-CN"/>
        </w:rPr>
        <w:t>均</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eastAsia="zh-CN"/>
        </w:rPr>
        <w:t>约</w:t>
      </w:r>
      <w:r>
        <w:rPr>
          <w:rFonts w:hint="default" w:ascii="Times New Roman" w:hAnsi="Times New Roman" w:eastAsia="仿宋_GB2312" w:cs="Times New Roman"/>
          <w:color w:val="auto"/>
          <w:sz w:val="32"/>
          <w:szCs w:val="32"/>
          <w:highlight w:val="none"/>
          <w:lang w:val="en-US" w:eastAsia="zh-CN"/>
        </w:rPr>
        <w:t>31.47</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月；</w:t>
      </w:r>
      <w:r>
        <w:rPr>
          <w:rFonts w:ascii="Times New Roman" w:hAnsi="Times New Roman" w:eastAsia="仿宋_GB2312" w:cs="Times New Roman"/>
          <w:sz w:val="32"/>
          <w:szCs w:val="32"/>
          <w:highlight w:val="none"/>
        </w:rPr>
        <w:t>预计</w:t>
      </w:r>
      <w:r>
        <w:rPr>
          <w:rFonts w:hint="default" w:ascii="Times New Roman" w:hAnsi="Times New Roman" w:eastAsia="仿宋_GB2312" w:cs="Times New Roman"/>
          <w:sz w:val="32"/>
          <w:szCs w:val="32"/>
          <w:highlight w:val="none"/>
          <w:lang w:eastAsia="zh-CN"/>
        </w:rPr>
        <w:t>可</w:t>
      </w:r>
      <w:r>
        <w:rPr>
          <w:rFonts w:ascii="Times New Roman" w:hAnsi="Times New Roman" w:eastAsia="仿宋_GB2312" w:cs="Times New Roman"/>
          <w:sz w:val="32"/>
          <w:szCs w:val="32"/>
          <w:highlight w:val="none"/>
        </w:rPr>
        <w:t>有效促进</w:t>
      </w:r>
      <w:r>
        <w:rPr>
          <w:rFonts w:hint="default" w:ascii="Times New Roman" w:hAnsi="Times New Roman" w:eastAsia="仿宋_GB2312" w:cs="Times New Roman"/>
          <w:sz w:val="32"/>
          <w:szCs w:val="32"/>
          <w:highlight w:val="none"/>
          <w:lang w:eastAsia="zh-CN"/>
        </w:rPr>
        <w:t>该类</w:t>
      </w:r>
      <w:r>
        <w:rPr>
          <w:rFonts w:ascii="Times New Roman" w:hAnsi="Times New Roman" w:eastAsia="仿宋_GB2312" w:cs="Times New Roman"/>
          <w:sz w:val="32"/>
          <w:szCs w:val="32"/>
          <w:highlight w:val="none"/>
        </w:rPr>
        <w:t>用户</w:t>
      </w:r>
      <w:r>
        <w:rPr>
          <w:rFonts w:hint="default" w:ascii="Times New Roman" w:hAnsi="Times New Roman" w:eastAsia="仿宋_GB2312" w:cs="Times New Roman"/>
          <w:sz w:val="32"/>
          <w:szCs w:val="32"/>
          <w:highlight w:val="none"/>
          <w:lang w:eastAsia="zh-CN"/>
        </w:rPr>
        <w:t>进一步</w:t>
      </w:r>
      <w:r>
        <w:rPr>
          <w:rFonts w:ascii="Times New Roman" w:hAnsi="Times New Roman" w:eastAsia="仿宋_GB2312" w:cs="Times New Roman"/>
          <w:sz w:val="32"/>
          <w:szCs w:val="32"/>
          <w:highlight w:val="none"/>
        </w:rPr>
        <w:t>节水</w:t>
      </w:r>
      <w:r>
        <w:rPr>
          <w:rFonts w:hint="default" w:ascii="Times New Roman" w:hAnsi="Times New Roman" w:eastAsia="仿宋_GB2312" w:cs="Times New Roman"/>
          <w:sz w:val="32"/>
          <w:szCs w:val="32"/>
          <w:highlight w:val="none"/>
          <w:lang w:eastAsia="zh-CN"/>
        </w:rPr>
        <w:t>增效</w:t>
      </w:r>
      <w:r>
        <w:rPr>
          <w:rFonts w:ascii="Times New Roman" w:hAnsi="Times New Roman" w:eastAsia="仿宋_GB2312" w:cs="Times New Roman"/>
          <w:sz w:val="32"/>
          <w:szCs w:val="32"/>
          <w:highlight w:val="none"/>
        </w:rPr>
        <w:t>。</w:t>
      </w:r>
    </w:p>
    <w:p w14:paraId="1FDEC46F">
      <w:pPr>
        <w:pStyle w:val="3"/>
        <w:adjustRightInd w:val="0"/>
        <w:snapToGrid w:val="0"/>
        <w:spacing w:before="0" w:after="0" w:line="560" w:lineRule="exact"/>
        <w:ind w:firstLine="640" w:firstLineChars="200"/>
        <w:rPr>
          <w:rFonts w:hint="default" w:ascii="Times New Roman" w:hAnsi="Times New Roman" w:eastAsia="楷体_GB2312" w:cs="Times New Roman"/>
          <w:b w:val="0"/>
          <w:bCs w:val="0"/>
          <w:color w:val="auto"/>
          <w:kern w:val="2"/>
          <w:sz w:val="32"/>
          <w:szCs w:val="32"/>
          <w:highlight w:val="none"/>
          <w:lang w:val="en" w:eastAsia="zh-CN" w:bidi="ar-SA"/>
        </w:rPr>
      </w:pPr>
      <w:r>
        <w:rPr>
          <w:rFonts w:hint="default" w:ascii="Times New Roman" w:hAnsi="Times New Roman" w:eastAsia="楷体_GB2312" w:cs="Times New Roman"/>
          <w:b w:val="0"/>
          <w:bCs w:val="0"/>
          <w:color w:val="auto"/>
          <w:kern w:val="2"/>
          <w:sz w:val="32"/>
          <w:szCs w:val="32"/>
          <w:highlight w:val="none"/>
          <w:lang w:val="en" w:eastAsia="zh-CN" w:bidi="ar-SA"/>
        </w:rPr>
        <w:t>（二）对城市供水企业影响</w:t>
      </w:r>
    </w:p>
    <w:p w14:paraId="3D145E82">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以202</w:t>
      </w:r>
      <w:r>
        <w:rPr>
          <w:rFonts w:hint="default"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年我</w:t>
      </w:r>
      <w:r>
        <w:rPr>
          <w:rFonts w:hint="default" w:ascii="Times New Roman" w:hAnsi="Times New Roman" w:eastAsia="仿宋_GB2312" w:cs="Times New Roman"/>
          <w:color w:val="auto"/>
          <w:sz w:val="32"/>
          <w:szCs w:val="32"/>
          <w:highlight w:val="none"/>
          <w:lang w:val="en-US" w:eastAsia="zh-CN"/>
        </w:rPr>
        <w:t>区三家供水企业</w:t>
      </w:r>
      <w:r>
        <w:rPr>
          <w:rFonts w:ascii="Times New Roman" w:hAnsi="Times New Roman" w:eastAsia="仿宋_GB2312" w:cs="Times New Roman"/>
          <w:color w:val="auto"/>
          <w:sz w:val="32"/>
          <w:szCs w:val="32"/>
          <w:highlight w:val="none"/>
        </w:rPr>
        <w:t>用水量进行测算，2套水价方案年应收总金额均为</w:t>
      </w:r>
      <w:r>
        <w:rPr>
          <w:rFonts w:hint="default" w:ascii="Times New Roman" w:hAnsi="Times New Roman" w:eastAsia="仿宋_GB2312" w:cs="Times New Roman"/>
          <w:color w:val="auto"/>
          <w:sz w:val="32"/>
          <w:szCs w:val="32"/>
          <w:highlight w:val="none"/>
          <w:lang w:val="en-US" w:eastAsia="zh-CN"/>
        </w:rPr>
        <w:t>5.51</w:t>
      </w:r>
      <w:r>
        <w:rPr>
          <w:rFonts w:ascii="Times New Roman" w:hAnsi="Times New Roman" w:eastAsia="仿宋_GB2312" w:cs="Times New Roman"/>
          <w:color w:val="auto"/>
          <w:sz w:val="32"/>
          <w:szCs w:val="32"/>
          <w:highlight w:val="none"/>
        </w:rPr>
        <w:t>亿元。与202</w:t>
      </w:r>
      <w:r>
        <w:rPr>
          <w:rFonts w:hint="default" w:ascii="Times New Roman" w:hAnsi="Times New Roman" w:eastAsia="仿宋_GB2312" w:cs="Times New Roman"/>
          <w:color w:val="auto"/>
          <w:sz w:val="32"/>
          <w:szCs w:val="32"/>
          <w:highlight w:val="none"/>
          <w:lang w:val="en-US" w:eastAsia="zh-CN"/>
        </w:rPr>
        <w:t>3</w:t>
      </w:r>
      <w:r>
        <w:rPr>
          <w:rFonts w:ascii="Times New Roman" w:hAnsi="Times New Roman" w:eastAsia="仿宋_GB2312" w:cs="Times New Roman"/>
          <w:color w:val="auto"/>
          <w:sz w:val="32"/>
          <w:szCs w:val="32"/>
          <w:highlight w:val="none"/>
        </w:rPr>
        <w:t>年实际售水收入</w:t>
      </w:r>
      <w:r>
        <w:rPr>
          <w:rFonts w:hint="default" w:ascii="Times New Roman" w:hAnsi="Times New Roman" w:eastAsia="仿宋_GB2312" w:cs="Times New Roman"/>
          <w:color w:val="auto"/>
          <w:sz w:val="32"/>
          <w:szCs w:val="32"/>
          <w:highlight w:val="none"/>
          <w:lang w:val="en-US" w:eastAsia="zh-CN"/>
        </w:rPr>
        <w:t>4.55</w:t>
      </w:r>
      <w:r>
        <w:rPr>
          <w:rFonts w:ascii="Times New Roman" w:hAnsi="Times New Roman" w:eastAsia="仿宋_GB2312" w:cs="Times New Roman"/>
          <w:color w:val="auto"/>
          <w:sz w:val="32"/>
          <w:szCs w:val="32"/>
          <w:highlight w:val="none"/>
        </w:rPr>
        <w:t>亿元相比，预计增加售水收入约为</w:t>
      </w:r>
      <w:r>
        <w:rPr>
          <w:rFonts w:hint="default" w:ascii="Times New Roman" w:hAnsi="Times New Roman" w:eastAsia="仿宋_GB2312" w:cs="Times New Roman"/>
          <w:color w:val="auto"/>
          <w:sz w:val="32"/>
          <w:szCs w:val="32"/>
          <w:highlight w:val="none"/>
          <w:lang w:val="en-US" w:eastAsia="zh-CN"/>
        </w:rPr>
        <w:t>0.96</w:t>
      </w:r>
      <w:r>
        <w:rPr>
          <w:rFonts w:ascii="Times New Roman" w:hAnsi="Times New Roman" w:eastAsia="仿宋_GB2312" w:cs="Times New Roman"/>
          <w:color w:val="auto"/>
          <w:sz w:val="32"/>
          <w:szCs w:val="32"/>
          <w:highlight w:val="none"/>
        </w:rPr>
        <w:t>亿元，可合理补偿企业供水成本，保障企业高质量发展资金需求，供水企业可持续投入资金，按照供水规划推进供水基础设施建设。</w:t>
      </w:r>
    </w:p>
    <w:bookmarkEnd w:id="15"/>
    <w:bookmarkEnd w:id="16"/>
    <w:bookmarkEnd w:id="17"/>
    <w:bookmarkEnd w:id="18"/>
    <w:bookmarkEnd w:id="19"/>
    <w:bookmarkEnd w:id="20"/>
    <w:bookmarkEnd w:id="21"/>
    <w:p w14:paraId="47889983">
      <w:pPr>
        <w:adjustRightInd w:val="0"/>
        <w:snapToGrid w:val="0"/>
        <w:spacing w:line="440" w:lineRule="exact"/>
        <w:rPr>
          <w:rFonts w:ascii="Times New Roman" w:hAnsi="Times New Roman" w:eastAsia="仿宋_GB2312" w:cs="Times New Roman"/>
          <w:szCs w:val="20"/>
          <w:highlight w:val="none"/>
          <w:lang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D72E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DBC91">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CDBC91">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ZmU2ODFjMzA4YmI0ODcyMGVjMzU1MzVjMmY2NDQifQ=="/>
  </w:docVars>
  <w:rsids>
    <w:rsidRoot w:val="001C425A"/>
    <w:rsid w:val="000506F4"/>
    <w:rsid w:val="000A3809"/>
    <w:rsid w:val="000D7206"/>
    <w:rsid w:val="00103361"/>
    <w:rsid w:val="00113D06"/>
    <w:rsid w:val="001159CD"/>
    <w:rsid w:val="001C425A"/>
    <w:rsid w:val="002B563D"/>
    <w:rsid w:val="003F77AC"/>
    <w:rsid w:val="004055E3"/>
    <w:rsid w:val="004525C6"/>
    <w:rsid w:val="00467B51"/>
    <w:rsid w:val="008713EB"/>
    <w:rsid w:val="009655C3"/>
    <w:rsid w:val="009744BA"/>
    <w:rsid w:val="00977372"/>
    <w:rsid w:val="00996672"/>
    <w:rsid w:val="00A9148B"/>
    <w:rsid w:val="00B00AD0"/>
    <w:rsid w:val="00BA004F"/>
    <w:rsid w:val="00C134EB"/>
    <w:rsid w:val="00C169D6"/>
    <w:rsid w:val="00DF6EFD"/>
    <w:rsid w:val="00F43D86"/>
    <w:rsid w:val="01357724"/>
    <w:rsid w:val="015C15C8"/>
    <w:rsid w:val="018F0B1E"/>
    <w:rsid w:val="022D3E9F"/>
    <w:rsid w:val="0330024A"/>
    <w:rsid w:val="03AB2112"/>
    <w:rsid w:val="03DA73DE"/>
    <w:rsid w:val="03FB5394"/>
    <w:rsid w:val="04590FB1"/>
    <w:rsid w:val="04C14192"/>
    <w:rsid w:val="055943D7"/>
    <w:rsid w:val="063B36C5"/>
    <w:rsid w:val="06530984"/>
    <w:rsid w:val="06D14EBD"/>
    <w:rsid w:val="06DB57CD"/>
    <w:rsid w:val="09002B27"/>
    <w:rsid w:val="094E1AFC"/>
    <w:rsid w:val="0997694A"/>
    <w:rsid w:val="0C803E0F"/>
    <w:rsid w:val="0D04379C"/>
    <w:rsid w:val="0E511B0C"/>
    <w:rsid w:val="0E8C5E0B"/>
    <w:rsid w:val="0EF33893"/>
    <w:rsid w:val="10F51D5F"/>
    <w:rsid w:val="112A12E3"/>
    <w:rsid w:val="119463E5"/>
    <w:rsid w:val="11A374C7"/>
    <w:rsid w:val="11DC205D"/>
    <w:rsid w:val="12B3683D"/>
    <w:rsid w:val="13403EA3"/>
    <w:rsid w:val="138746EB"/>
    <w:rsid w:val="13DE1B4E"/>
    <w:rsid w:val="141E23DA"/>
    <w:rsid w:val="14BB338F"/>
    <w:rsid w:val="158C5C66"/>
    <w:rsid w:val="15D70664"/>
    <w:rsid w:val="182C166F"/>
    <w:rsid w:val="18D95291"/>
    <w:rsid w:val="19544EA2"/>
    <w:rsid w:val="19807050"/>
    <w:rsid w:val="1A524C3A"/>
    <w:rsid w:val="1C13600A"/>
    <w:rsid w:val="1C413F5A"/>
    <w:rsid w:val="1C7958C4"/>
    <w:rsid w:val="1D7B41ED"/>
    <w:rsid w:val="1E4C559A"/>
    <w:rsid w:val="1F7D4C37"/>
    <w:rsid w:val="1F9E0C4F"/>
    <w:rsid w:val="20E83E89"/>
    <w:rsid w:val="21C35EC3"/>
    <w:rsid w:val="226C530A"/>
    <w:rsid w:val="22982D2F"/>
    <w:rsid w:val="22BF3A8F"/>
    <w:rsid w:val="22CC2DA5"/>
    <w:rsid w:val="23CA03AF"/>
    <w:rsid w:val="240E6C34"/>
    <w:rsid w:val="245822B0"/>
    <w:rsid w:val="249B429A"/>
    <w:rsid w:val="24A948B4"/>
    <w:rsid w:val="24BD3555"/>
    <w:rsid w:val="25303295"/>
    <w:rsid w:val="25436EBC"/>
    <w:rsid w:val="25C35DD8"/>
    <w:rsid w:val="25E145B1"/>
    <w:rsid w:val="26013C9A"/>
    <w:rsid w:val="265F2C81"/>
    <w:rsid w:val="277A7621"/>
    <w:rsid w:val="27BF40EE"/>
    <w:rsid w:val="2A174AFE"/>
    <w:rsid w:val="2A3853FD"/>
    <w:rsid w:val="2A480FED"/>
    <w:rsid w:val="2AB73344"/>
    <w:rsid w:val="2C3D01A4"/>
    <w:rsid w:val="2C7A5C68"/>
    <w:rsid w:val="2CAD2248"/>
    <w:rsid w:val="2CD22C15"/>
    <w:rsid w:val="2D0568E8"/>
    <w:rsid w:val="2E1B3EB1"/>
    <w:rsid w:val="2E6303E6"/>
    <w:rsid w:val="2EB61B31"/>
    <w:rsid w:val="2FDC6090"/>
    <w:rsid w:val="2FE2381D"/>
    <w:rsid w:val="30E67B79"/>
    <w:rsid w:val="312D5DBE"/>
    <w:rsid w:val="31BA0EA5"/>
    <w:rsid w:val="321737BD"/>
    <w:rsid w:val="33DE5327"/>
    <w:rsid w:val="350622F3"/>
    <w:rsid w:val="356D5A32"/>
    <w:rsid w:val="3602502C"/>
    <w:rsid w:val="36DA3C4E"/>
    <w:rsid w:val="37044AB5"/>
    <w:rsid w:val="372A5E76"/>
    <w:rsid w:val="37E570B5"/>
    <w:rsid w:val="38543F62"/>
    <w:rsid w:val="39077804"/>
    <w:rsid w:val="39630EB6"/>
    <w:rsid w:val="3AA77894"/>
    <w:rsid w:val="3B1664B2"/>
    <w:rsid w:val="3B875DE9"/>
    <w:rsid w:val="3CEC1526"/>
    <w:rsid w:val="3DD50400"/>
    <w:rsid w:val="3E116F60"/>
    <w:rsid w:val="3EA31FB1"/>
    <w:rsid w:val="3F112470"/>
    <w:rsid w:val="3F570D47"/>
    <w:rsid w:val="3F6B3D19"/>
    <w:rsid w:val="415A040B"/>
    <w:rsid w:val="42375131"/>
    <w:rsid w:val="426F07B9"/>
    <w:rsid w:val="43DA12CF"/>
    <w:rsid w:val="440B3CE4"/>
    <w:rsid w:val="44593EB2"/>
    <w:rsid w:val="44705CD5"/>
    <w:rsid w:val="449B239D"/>
    <w:rsid w:val="44B376A8"/>
    <w:rsid w:val="45505343"/>
    <w:rsid w:val="45B80E32"/>
    <w:rsid w:val="472E03F4"/>
    <w:rsid w:val="480F5C9F"/>
    <w:rsid w:val="48A64365"/>
    <w:rsid w:val="495D4B69"/>
    <w:rsid w:val="4B14423A"/>
    <w:rsid w:val="4B5814AC"/>
    <w:rsid w:val="4BBD11D0"/>
    <w:rsid w:val="4C2904FF"/>
    <w:rsid w:val="4C846F51"/>
    <w:rsid w:val="4E563093"/>
    <w:rsid w:val="4F234D65"/>
    <w:rsid w:val="4F4437B4"/>
    <w:rsid w:val="4F5416A8"/>
    <w:rsid w:val="50113A04"/>
    <w:rsid w:val="505F7AFA"/>
    <w:rsid w:val="50E7594A"/>
    <w:rsid w:val="52996C97"/>
    <w:rsid w:val="52F55093"/>
    <w:rsid w:val="53B85768"/>
    <w:rsid w:val="53DE296E"/>
    <w:rsid w:val="54234E18"/>
    <w:rsid w:val="54442DCE"/>
    <w:rsid w:val="54E802B0"/>
    <w:rsid w:val="550F3BBC"/>
    <w:rsid w:val="55F72DB1"/>
    <w:rsid w:val="56146D8B"/>
    <w:rsid w:val="561D2654"/>
    <w:rsid w:val="57670ACD"/>
    <w:rsid w:val="57CF589D"/>
    <w:rsid w:val="57E15361"/>
    <w:rsid w:val="58760219"/>
    <w:rsid w:val="58784A31"/>
    <w:rsid w:val="58E453E6"/>
    <w:rsid w:val="58F3217D"/>
    <w:rsid w:val="597E1D61"/>
    <w:rsid w:val="59A414DC"/>
    <w:rsid w:val="59B447B9"/>
    <w:rsid w:val="5B22565C"/>
    <w:rsid w:val="5B707F92"/>
    <w:rsid w:val="5B716C13"/>
    <w:rsid w:val="5BA913F1"/>
    <w:rsid w:val="5BD65738"/>
    <w:rsid w:val="5C7A6246"/>
    <w:rsid w:val="5D2313D0"/>
    <w:rsid w:val="5EEF11CE"/>
    <w:rsid w:val="5F2922AC"/>
    <w:rsid w:val="5F91425A"/>
    <w:rsid w:val="5FDC0A0C"/>
    <w:rsid w:val="5FF1460C"/>
    <w:rsid w:val="6052383E"/>
    <w:rsid w:val="60844AE7"/>
    <w:rsid w:val="63AD4FE1"/>
    <w:rsid w:val="63D556A7"/>
    <w:rsid w:val="63E91B17"/>
    <w:rsid w:val="642733F7"/>
    <w:rsid w:val="64343F73"/>
    <w:rsid w:val="64DA1ECB"/>
    <w:rsid w:val="65402A81"/>
    <w:rsid w:val="67082BD7"/>
    <w:rsid w:val="677E01D8"/>
    <w:rsid w:val="6A7F65C7"/>
    <w:rsid w:val="6ADA62E1"/>
    <w:rsid w:val="6B106B84"/>
    <w:rsid w:val="6B5C319B"/>
    <w:rsid w:val="6BE31711"/>
    <w:rsid w:val="6BFB6DB8"/>
    <w:rsid w:val="6C213774"/>
    <w:rsid w:val="6CE25DB1"/>
    <w:rsid w:val="6D305B9E"/>
    <w:rsid w:val="6E66012B"/>
    <w:rsid w:val="6EB96263"/>
    <w:rsid w:val="6F3D238D"/>
    <w:rsid w:val="6F927898"/>
    <w:rsid w:val="704C2A14"/>
    <w:rsid w:val="70967B08"/>
    <w:rsid w:val="70CC4865"/>
    <w:rsid w:val="71AB378B"/>
    <w:rsid w:val="71AB716F"/>
    <w:rsid w:val="72171766"/>
    <w:rsid w:val="72721ECF"/>
    <w:rsid w:val="727677BF"/>
    <w:rsid w:val="72A961DA"/>
    <w:rsid w:val="733B7399"/>
    <w:rsid w:val="7370391B"/>
    <w:rsid w:val="73CD061E"/>
    <w:rsid w:val="7475320D"/>
    <w:rsid w:val="74753C1E"/>
    <w:rsid w:val="74FE13C3"/>
    <w:rsid w:val="7549747A"/>
    <w:rsid w:val="75880E08"/>
    <w:rsid w:val="75D82E83"/>
    <w:rsid w:val="75F720E3"/>
    <w:rsid w:val="76107F2E"/>
    <w:rsid w:val="76312B1D"/>
    <w:rsid w:val="79037C92"/>
    <w:rsid w:val="79094AEE"/>
    <w:rsid w:val="797F45E0"/>
    <w:rsid w:val="7AE3772B"/>
    <w:rsid w:val="7B992995"/>
    <w:rsid w:val="7C8D1CE5"/>
    <w:rsid w:val="7D1D43C4"/>
    <w:rsid w:val="7D36300B"/>
    <w:rsid w:val="7E7C0680"/>
    <w:rsid w:val="7E8E1A76"/>
    <w:rsid w:val="7EBA4878"/>
    <w:rsid w:val="7F2C1334"/>
    <w:rsid w:val="7FAD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widowControl/>
      <w:wordWrap w:val="0"/>
      <w:topLinePunct/>
      <w:autoSpaceDN w:val="0"/>
      <w:adjustRightInd w:val="0"/>
      <w:snapToGrid w:val="0"/>
      <w:spacing w:line="560" w:lineRule="exact"/>
      <w:ind w:firstLine="640" w:firstLineChars="200"/>
      <w:jc w:val="left"/>
      <w:textAlignment w:val="baseline"/>
      <w:outlineLvl w:val="0"/>
    </w:pPr>
    <w:rPr>
      <w:rFonts w:ascii="方正黑体_GBK" w:hAnsi="方正黑体_GBK" w:eastAsia="方正黑体_GBK" w:cs="方正黑体_GBK"/>
      <w:snapToGrid w:val="0"/>
      <w:color w:val="000000"/>
      <w:kern w:val="0"/>
      <w:sz w:val="32"/>
      <w:szCs w:val="32"/>
    </w:rPr>
  </w:style>
  <w:style w:type="paragraph" w:styleId="3">
    <w:name w:val="heading 2"/>
    <w:basedOn w:val="1"/>
    <w:next w:val="1"/>
    <w:link w:val="19"/>
    <w:qFormat/>
    <w:uiPriority w:val="0"/>
    <w:pPr>
      <w:keepNext/>
      <w:keepLines/>
      <w:widowControl/>
      <w:wordWrap w:val="0"/>
      <w:topLinePunct/>
      <w:autoSpaceDN w:val="0"/>
      <w:adjustRightInd w:val="0"/>
      <w:snapToGrid w:val="0"/>
      <w:spacing w:line="560" w:lineRule="exact"/>
      <w:ind w:firstLine="640" w:firstLineChars="200"/>
      <w:jc w:val="left"/>
      <w:textAlignment w:val="baseline"/>
      <w:outlineLvl w:val="1"/>
    </w:pPr>
    <w:rPr>
      <w:rFonts w:ascii="方正楷体_GBK" w:hAnsi="方正楷体_GBK" w:eastAsia="方正楷体_GBK" w:cs="方正楷体_GBK"/>
      <w:snapToGrid w:val="0"/>
      <w:color w:val="000000"/>
      <w:kern w:val="0"/>
      <w:sz w:val="32"/>
      <w:szCs w:val="32"/>
    </w:rPr>
  </w:style>
  <w:style w:type="paragraph" w:styleId="4">
    <w:name w:val="heading 3"/>
    <w:basedOn w:val="1"/>
    <w:next w:val="1"/>
    <w:qFormat/>
    <w:uiPriority w:val="0"/>
    <w:pPr>
      <w:keepNext/>
      <w:keepLines/>
      <w:spacing w:before="260" w:after="260" w:line="413" w:lineRule="auto"/>
      <w:outlineLvl w:val="2"/>
    </w:pPr>
    <w:rPr>
      <w:rFonts w:eastAsia="宋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rFonts w:ascii="Calibri" w:hAnsi="Calibri" w:eastAsia="宋体" w:cs="Times New Roman"/>
    </w:rPr>
  </w:style>
  <w:style w:type="paragraph" w:styleId="6">
    <w:name w:val="Body Text"/>
    <w:basedOn w:val="1"/>
    <w:next w:val="7"/>
    <w:qFormat/>
    <w:uiPriority w:val="0"/>
    <w:pPr>
      <w:spacing w:after="120"/>
    </w:pPr>
    <w:rPr>
      <w:rFonts w:ascii="Times New Roman" w:hAnsi="Times New Roman" w:eastAsia="仿宋_GB2312" w:cs="Times New Roman"/>
      <w:sz w:val="32"/>
    </w:rPr>
  </w:style>
  <w:style w:type="paragraph" w:styleId="7">
    <w:name w:val="Body Text First Indent"/>
    <w:basedOn w:val="6"/>
    <w:next w:val="6"/>
    <w:qFormat/>
    <w:uiPriority w:val="0"/>
    <w:pPr>
      <w:adjustRightInd w:val="0"/>
      <w:spacing w:line="312" w:lineRule="atLeast"/>
      <w:ind w:firstLine="420" w:firstLineChars="100"/>
      <w:textAlignment w:val="baseline"/>
    </w:pPr>
    <w:rPr>
      <w:rFonts w:eastAsia="宋体"/>
      <w:kern w:val="0"/>
      <w:sz w:val="21"/>
      <w:szCs w:val="20"/>
    </w:rPr>
  </w:style>
  <w:style w:type="paragraph" w:styleId="8">
    <w:name w:val="Body Text Indent"/>
    <w:basedOn w:val="1"/>
    <w:qFormat/>
    <w:uiPriority w:val="0"/>
    <w:pPr>
      <w:spacing w:line="560" w:lineRule="exact"/>
      <w:ind w:firstLine="615"/>
    </w:pPr>
    <w:rPr>
      <w:rFonts w:eastAsia="仿宋_GB2312"/>
      <w:sz w:val="32"/>
    </w:rPr>
  </w:style>
  <w:style w:type="paragraph" w:styleId="9">
    <w:name w:val="Plain Text"/>
    <w:basedOn w:val="1"/>
    <w:qFormat/>
    <w:uiPriority w:val="99"/>
    <w:pPr>
      <w:widowControl w:val="0"/>
      <w:spacing w:line="540" w:lineRule="exact"/>
      <w:ind w:firstLine="964" w:firstLineChars="200"/>
      <w:jc w:val="both"/>
    </w:pPr>
    <w:rPr>
      <w:rFonts w:ascii="宋体" w:hAnsi="Courier New" w:eastAsia="仿宋_GB2312" w:cs="Courier New"/>
      <w:sz w:val="30"/>
      <w:szCs w:val="21"/>
      <w:lang w:val="en-US" w:eastAsia="zh-CN" w:bidi="ar-SA"/>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8"/>
    <w:next w:val="1"/>
    <w:qFormat/>
    <w:uiPriority w:val="0"/>
    <w:pPr>
      <w:widowControl/>
      <w:spacing w:line="360" w:lineRule="auto"/>
      <w:ind w:firstLine="880" w:firstLineChars="200"/>
    </w:pPr>
    <w:rPr>
      <w:rFonts w:ascii="Calibri" w:hAnsi="Calibri"/>
      <w:kern w:val="0"/>
      <w:lang w:eastAsia="en-US" w:bidi="en-US"/>
    </w:rPr>
  </w:style>
  <w:style w:type="paragraph" w:customStyle="1" w:styleId="16">
    <w:name w:val="表格文字"/>
    <w:basedOn w:val="1"/>
    <w:qFormat/>
    <w:uiPriority w:val="99"/>
    <w:pPr>
      <w:spacing w:before="25" w:after="25"/>
      <w:jc w:val="left"/>
    </w:pPr>
    <w:rPr>
      <w:spacing w:val="10"/>
      <w:kern w:val="0"/>
      <w:sz w:val="24"/>
    </w:rPr>
  </w:style>
  <w:style w:type="paragraph" w:styleId="17">
    <w:name w:val="List Paragraph"/>
    <w:basedOn w:val="1"/>
    <w:unhideWhenUsed/>
    <w:qFormat/>
    <w:uiPriority w:val="99"/>
    <w:pPr>
      <w:ind w:firstLine="420" w:firstLineChars="200"/>
    </w:pPr>
  </w:style>
  <w:style w:type="character" w:customStyle="1" w:styleId="18">
    <w:name w:val="标题 1 字符"/>
    <w:basedOn w:val="15"/>
    <w:link w:val="2"/>
    <w:qFormat/>
    <w:uiPriority w:val="0"/>
    <w:rPr>
      <w:rFonts w:hint="eastAsia" w:ascii="等线" w:hAnsi="等线" w:eastAsia="仿宋" w:cs="Times New Roman"/>
      <w:b/>
      <w:bCs/>
      <w:kern w:val="44"/>
      <w:sz w:val="44"/>
      <w:szCs w:val="44"/>
    </w:rPr>
  </w:style>
  <w:style w:type="character" w:customStyle="1" w:styleId="19">
    <w:name w:val="标题 2 字符"/>
    <w:basedOn w:val="15"/>
    <w:link w:val="3"/>
    <w:qFormat/>
    <w:uiPriority w:val="0"/>
    <w:rPr>
      <w:rFonts w:hint="eastAsia" w:ascii="等线 Light" w:hAnsi="等线 Light" w:eastAsia="楷体" w:cs="Times New Roman"/>
      <w:b/>
      <w:bCs/>
      <w:kern w:val="2"/>
      <w:sz w:val="28"/>
      <w:szCs w:val="32"/>
    </w:rPr>
  </w:style>
  <w:style w:type="character" w:customStyle="1" w:styleId="20">
    <w:name w:val="页眉 字符"/>
    <w:basedOn w:val="15"/>
    <w:link w:val="11"/>
    <w:qFormat/>
    <w:uiPriority w:val="0"/>
    <w:rPr>
      <w:rFonts w:asciiTheme="minorHAnsi" w:hAnsiTheme="minorHAnsi" w:eastAsiaTheme="minorEastAsia" w:cstheme="minorBidi"/>
      <w:kern w:val="2"/>
      <w:sz w:val="18"/>
      <w:szCs w:val="18"/>
    </w:rPr>
  </w:style>
  <w:style w:type="character" w:customStyle="1" w:styleId="21">
    <w:name w:val="页脚 字符"/>
    <w:basedOn w:val="15"/>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4749</Words>
  <Characters>5099</Characters>
  <Lines>87</Lines>
  <Paragraphs>24</Paragraphs>
  <TotalTime>0</TotalTime>
  <ScaleCrop>false</ScaleCrop>
  <LinksUpToDate>false</LinksUpToDate>
  <CharactersWithSpaces>5119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2024-04-17T01:25:00Z</dcterms:created>
  <dc:creator>王慧</dc:creator>
  <cp:lastModifiedBy>随心小语</cp:lastModifiedBy>
  <dcterms:modified xsi:type="dcterms:W3CDTF">2025-03-14T07:43:32Z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8E4489EC4FFF439599F740D237828B31_13</vt:lpwstr>
  </property>
  <property fmtid="{D5CDD505-2E9C-101B-9397-08002B2CF9AE}" pid="4" name="KSOTemplateDocerSaveRecord">
    <vt:lpwstr>eyJoZGlkIjoiNzdhODQzMWYxZjRiYWZiNDQ1YzdkYWJkNGNmYTZmZjQiLCJ1c2VySWQiOiIxMTU1MDg4MjYwIn0=</vt:lpwstr>
  </property>
</Properties>
</file>