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28" w:type="dxa"/>
        <w:jc w:val="center"/>
        <w:tblInd w:w="8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2851"/>
        <w:gridCol w:w="3971"/>
        <w:gridCol w:w="156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92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ind w:left="0" w:leftChars="0" w:firstLine="0" w:firstLineChars="0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增城区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年农业科技示范展示基地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实施主体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6"/>
                <w:szCs w:val="36"/>
                <w:lang w:val="en-US" w:eastAsia="zh-CN" w:bidi="ar"/>
              </w:rPr>
              <w:t>遴选评分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项目申报单位</w:t>
            </w:r>
          </w:p>
        </w:tc>
        <w:tc>
          <w:tcPr>
            <w:tcW w:w="8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5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Calibri" w:hAnsi="Calibri" w:eastAsia="宋体" w:cs="Calibri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cs="Calibri"/>
                <w:color w:val="auto"/>
                <w:kern w:val="2"/>
                <w:sz w:val="21"/>
                <w:szCs w:val="22"/>
                <w:lang w:eastAsia="zh-CN"/>
              </w:rPr>
              <w:t>一票否决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▲近3年内未因违法违规行为受到农业农村部门的处罚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是□ 否□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▲提供虚假证明或佐证材料造假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否□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项目评分参考内容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评分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申报单位具有独立法人资格（提供证明），不接受两个或两个以上单位合作申报（10分）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增城行政区域内自有产权或租赁剩余合同期在5年（含）以上，证照齐全、设施条件完善、具备一定规模和后续发展能力的种植或养殖基地，其中种植类种植面积不少于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亩或大棚种植面积15亩以上，养殖类水产养殖面积不少于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亩或工厂化养殖，养殖禽存栏20000羽以上或畜存栏5000头以上；有不少于5年的基地土地经营权（提供证照、设备、种养殖面积、数量证明）（10分），没有的不得分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基地有完善的管理制度，尤其是健全的财务管理制度，对农业科技示范基地建设进度、质量及经费使用等规范管控（要提供财务等管理制度及人员岗位设置）（10分）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4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基地具有相对稳定的技术服务团队，种植养殖技术水平处于我区领先地位，能承担科研或示范推广项目（提供技术团队人员名单，包括受教育程度、技能等级等情况）（15分）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优势特色鲜明、样板示范作用显著、辐射引领能力强大，具备举办现场观摩展示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条件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有主推技术和主导品种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等证明）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（15分）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种植养殖的农产品符合国家农产品质量安全标准，不使用违禁药物，产品抽检合格（20分）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6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实施方案完善，有农技人员实训计划、农民指导培训计划、资金使用计划，能在规定时间内完成项目建设（提供建设方案）（20分）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注：▲是一票否决项，符合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一票否决项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即失去参加遴选资格。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       综合得分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4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评审人员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       评审日期：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3599"/>
    <w:rsid w:val="17FD6E93"/>
    <w:rsid w:val="1EA66FA5"/>
    <w:rsid w:val="397F377C"/>
    <w:rsid w:val="4EC20EF6"/>
    <w:rsid w:val="557D020E"/>
    <w:rsid w:val="6A856DB3"/>
    <w:rsid w:val="6DFF7F54"/>
    <w:rsid w:val="73791F33"/>
    <w:rsid w:val="784253EF"/>
    <w:rsid w:val="7F8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2024-09-04T09:09:08Z</cp:lastPrinted>
  <dcterms:modified xsi:type="dcterms:W3CDTF">2024-09-04T09:09:11Z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