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jc w:val="center"/>
        <w:outlineLvl w:val="0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报价书</w:t>
      </w:r>
    </w:p>
    <w:p>
      <w:pPr>
        <w:pStyle w:val="2"/>
        <w:numPr>
          <w:ilvl w:val="0"/>
          <w:numId w:val="1"/>
        </w:numPr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价格部分</w:t>
      </w:r>
    </w:p>
    <w:p>
      <w:pPr>
        <w:pStyle w:val="2"/>
        <w:numPr>
          <w:ilvl w:val="0"/>
          <w:numId w:val="2"/>
        </w:numPr>
        <w:ind w:lef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日常管理、维护保养、故障维修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年包干费（包含重装系统、硬盘数据备份及迁移、硬盘数据恢复、）：</w:t>
      </w:r>
    </w:p>
    <w:p>
      <w:pPr>
        <w:pStyle w:val="2"/>
        <w:numPr>
          <w:ilvl w:val="0"/>
          <w:numId w:val="2"/>
        </w:numPr>
        <w:ind w:leftChars="0" w:firstLine="560" w:firstLineChars="200"/>
        <w:jc w:val="left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常用耗材</w:t>
      </w:r>
      <w:r>
        <w:rPr>
          <w:rFonts w:hint="eastAsia" w:ascii="仿宋_GB2312" w:hAnsi="仿宋_GB2312" w:eastAsia="仿宋_GB2312" w:cs="仿宋_GB2312"/>
          <w:sz w:val="28"/>
          <w:szCs w:val="28"/>
        </w:rPr>
        <w:t>（报价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</w:rPr>
        <w:t>含人工费、安装费，免上门检测诊断费）</w:t>
      </w:r>
    </w:p>
    <w:tbl>
      <w:tblPr>
        <w:tblStyle w:val="6"/>
        <w:tblW w:w="963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414"/>
        <w:gridCol w:w="2268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项号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维修项目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键盘(USB/PS）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鼠标(USB/PS)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无线鼠标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无线键盘、鼠标套装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台式机DDR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台式机DDR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台式机DDR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8G内存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台式机DDR3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台式机DDR3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台式机DDR3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G内存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1T硬盘（笔记本机械盘）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500G硬盘（笔记本机械盘）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500G硬盘（台式机械盘）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1T硬盘（台式机械盘）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台式机主板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台式机显卡(显存2G)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台式机CPU（英特尔I5）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台式机CPU（英特尔I3）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无线路由器（百兆）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5口交换机（百兆）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8口交换机（百兆）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台式机无线网卡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重制网线水晶头（1个）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网络面板接入端组件（1个）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光纤转换收发器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 KVM切换器（二进一出）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 KVM切换器（四进一出）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VGA延长线5米（每增加5米，单价以此类推）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HDMI延长线5米（每增加5米，单价以此类推）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DVI转VGA转接头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DVI转HDMI转接头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机摄像头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枪机摄像头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摄像头适配电源组件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监控专用硬盘4T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）转印带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）滚轴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）黑色感光鼓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）彩色感光鼓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4414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）转印带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4414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柯尼卡美能达复印机（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C368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）滚轴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复印机充电辊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C36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0i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复印机送稿轮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柯尼卡美能达C368复印机充电辊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柯尼卡美能达C368复印机送稿轮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爱普生LQ735色带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爱普生LQ735色带架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爱普生PLQ20K色带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爱普生PLQ20K色带架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得实标签打印机碳粉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惠普1002碳粉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惠普Laser Jet Pro 400碳粉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惠普1005碳粉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惠普226碳粉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联想7650碳粉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联想M7675DXF碳粉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惠普1010碳粉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佳能3018碳粉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惠普M203碳粉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惠普1005碳粉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惠普1213碳粉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惠普1536dnfMFP碳粉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惠普5200碳粉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佳能LBP223碳粉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佳能LBP2900碳粉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佳能6670加粉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佳能2900碳粉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佳能3000碳粉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佳能3018碳粉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佳能6670碳粉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三星scx-4623FH碳粉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联想7650粉盒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惠普Laser Jet MFP M277d粉盒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惠普403硒鼓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惠普203硒鼓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佳能2900硒鼓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佳能223硒鼓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佳能441硒鼓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HP5200硒鼓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联想M7650硒鼓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联想M7650鼓架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惠普227鼓架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惠普M203D粉盒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惠普1025蓝色粉盒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惠普M7100蓝色粉盒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美能达BH223复印机碳粉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美能达BH7528复印机碳粉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美能达BH363复印机上轴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美能达BH363复印机单鼓/刮板/铁粉/间隙轮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美能达BH363复印机离合器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美能达BH364复印机上轴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美能达BH364复印机单鼓/刮板/铁粉/间隙轮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美能达BH364复印机离合器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D9711碎纸机的刀头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三本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D9711碎纸机的齿轮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Model SD9355碎纸机刀头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Model SD9355碎纸机齿轮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百刚226C碎纸机刀头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百刚226C碎纸机齿轮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科密S-580碎纸机刀头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科密S-580碎纸机齿轮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齐心碎纸机刀头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齐心碎纸机齿轮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科密C-838碎纸机刀头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科密C-838碎纸机齿轮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科密黑金刚碎纸机刀头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科密黑金刚碎纸机齿轮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SUNWOOD三木 SD9670碎纸机刀头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SUNWOOD三木 SD9670碎纸机齿轮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四通针孔打印机色带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惠普PCL 6打印机碳粉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CM2200FDN打印机黑色碳粉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CM2200FDN打印机彩色碳粉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M1213nf打印机碳粉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P5000DN打印机碳粉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佳能LBP151dw打印机碳粉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佳能移动打印机碳粉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惠普LJ1020plus打印机碳粉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ProM403dn打印机粉盒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富士通打印机碳粉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美能达BH368复印机上轴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 LaserJet Pro400 M401dn碳粉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佳能L11121E碳粉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LQ680K碳粉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爱普生OKI-7100粉盒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美能达BH368复印机单鼓/刮板/铁粉/间隙轮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美能达BH368复印机离合器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奔图CTL-350K黑色粉盒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奔图CTL-350Y红色粉盒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奔图CTL-350Y黄色粉盒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奔图CTL-350Y黄色粉盒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兄弟MFC-9150CDN黑色粉盒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京瓷2553i复印机黑色粉盒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京瓷2553i复印机彩色粉盒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佳能LBP663CDW碳粉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P5000dn碳粉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CTL-350K小容量粉盒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兄弟9150CDW蓝色粉盒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兄弟9150CDW红色粉盒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兄弟9150CDW黄色粉盒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452DM打印机黑色碳粉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452DM打印机彩色碳粉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EPSON LQ-790K针式打印机色带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4G内存条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120G固态硬盘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240G固态硬盘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1TB移动硬盘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4TB移动硬盘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64G优盘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128G优盘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手写板笔宝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57*50热敏纸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5口交换机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8口交换机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路由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9V电池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SK-602复印机装订钉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HP401定影膜轴套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外置DVD-RW刻录机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USB集线器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更换主板芯片及电容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1米USB延长线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1米电源延长线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多媒体会议系统调试和更换零件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4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投影仪NEC NP-4255X调试和更换零件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二、商务部分</w:t>
      </w:r>
    </w:p>
    <w:tbl>
      <w:tblPr>
        <w:tblStyle w:val="5"/>
        <w:tblW w:w="9609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975"/>
        <w:gridCol w:w="3708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项号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招标需求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投标承诺</w:t>
            </w:r>
          </w:p>
        </w:tc>
        <w:tc>
          <w:tcPr>
            <w:tcW w:w="114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85" w:type="dxa"/>
            <w:vMerge w:val="continue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服务要求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所提供服务的内容</w:t>
            </w:r>
          </w:p>
        </w:tc>
        <w:tc>
          <w:tcPr>
            <w:tcW w:w="114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出具曾服务政府部门的相关佐证材料。（如：合同、转账记录、单位证明等）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当采购方告知，维护服务响应时间承诺在1小时内到达的。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维护时所提供更换的产品必须符合国标，产品保修期根据相应产品出厂名录的保修期一致。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85" w:type="dxa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39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在半年维护期间内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</w:t>
            </w:r>
            <w:r>
              <w:rPr>
                <w:rFonts w:ascii="仿宋" w:hAnsi="仿宋" w:eastAsia="仿宋"/>
                <w:sz w:val="32"/>
                <w:szCs w:val="32"/>
              </w:rPr>
              <w:t>因产品质量或者服务态度遭到投诉的累计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3次的，</w:t>
            </w:r>
            <w:r>
              <w:rPr>
                <w:rFonts w:ascii="仿宋" w:hAnsi="仿宋" w:eastAsia="仿宋"/>
                <w:sz w:val="32"/>
                <w:szCs w:val="32"/>
              </w:rPr>
              <w:t>取消定点维护资格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。</w:t>
            </w:r>
          </w:p>
        </w:tc>
        <w:tc>
          <w:tcPr>
            <w:tcW w:w="3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2"/>
        <w:jc w:val="left"/>
        <w:outlineLvl w:val="0"/>
      </w:pPr>
    </w:p>
    <w:p>
      <w:pPr>
        <w:pStyle w:val="2"/>
        <w:jc w:val="left"/>
        <w:outlineLvl w:val="0"/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投标人名称：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            （盖章）</w:t>
      </w: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>
      <w:pPr>
        <w:pStyle w:val="2"/>
        <w:jc w:val="left"/>
        <w:outlineLvl w:val="0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日期：     年     月    日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D78AB1"/>
    <w:multiLevelType w:val="singleLevel"/>
    <w:tmpl w:val="88D78A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87753D6"/>
    <w:multiLevelType w:val="multilevel"/>
    <w:tmpl w:val="187753D6"/>
    <w:lvl w:ilvl="0" w:tentative="0">
      <w:start w:val="1"/>
      <w:numFmt w:val="japaneseCounting"/>
      <w:lvlText w:val="%1、"/>
      <w:lvlJc w:val="left"/>
      <w:pPr>
        <w:ind w:left="675" w:hanging="675"/>
      </w:pPr>
      <w:rPr>
        <w:rFonts w:hint="default" w:ascii="仿宋" w:hAnsi="仿宋" w:eastAsia="仿宋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WE2MWRhNzAwYjg0M2ZhZDI4Njk0NDQyYzUyZmMifQ=="/>
  </w:docVars>
  <w:rsids>
    <w:rsidRoot w:val="001C0510"/>
    <w:rsid w:val="00087635"/>
    <w:rsid w:val="000F36A3"/>
    <w:rsid w:val="00184E07"/>
    <w:rsid w:val="00186FBC"/>
    <w:rsid w:val="001C0510"/>
    <w:rsid w:val="001D0F2D"/>
    <w:rsid w:val="00203DC0"/>
    <w:rsid w:val="002632C3"/>
    <w:rsid w:val="002D64DF"/>
    <w:rsid w:val="00334AD4"/>
    <w:rsid w:val="00357D88"/>
    <w:rsid w:val="003B7C39"/>
    <w:rsid w:val="003F509A"/>
    <w:rsid w:val="0047448A"/>
    <w:rsid w:val="004F7016"/>
    <w:rsid w:val="005172A4"/>
    <w:rsid w:val="005B0E36"/>
    <w:rsid w:val="005B7103"/>
    <w:rsid w:val="005C2182"/>
    <w:rsid w:val="005F7130"/>
    <w:rsid w:val="00603ED3"/>
    <w:rsid w:val="006328B0"/>
    <w:rsid w:val="0063331A"/>
    <w:rsid w:val="00791F8F"/>
    <w:rsid w:val="00792FB6"/>
    <w:rsid w:val="007A4A49"/>
    <w:rsid w:val="007B2D14"/>
    <w:rsid w:val="007D17E0"/>
    <w:rsid w:val="007D5103"/>
    <w:rsid w:val="007F1BA1"/>
    <w:rsid w:val="00825DFF"/>
    <w:rsid w:val="008C7810"/>
    <w:rsid w:val="008D7B25"/>
    <w:rsid w:val="008F572E"/>
    <w:rsid w:val="00986AF5"/>
    <w:rsid w:val="00A43167"/>
    <w:rsid w:val="00A854AA"/>
    <w:rsid w:val="00AD46C5"/>
    <w:rsid w:val="00B335D9"/>
    <w:rsid w:val="00B47AE7"/>
    <w:rsid w:val="00B51957"/>
    <w:rsid w:val="00BC7CE7"/>
    <w:rsid w:val="00C274C8"/>
    <w:rsid w:val="00C3782D"/>
    <w:rsid w:val="00C37CEB"/>
    <w:rsid w:val="00C757AD"/>
    <w:rsid w:val="00C7734F"/>
    <w:rsid w:val="00CC7DBF"/>
    <w:rsid w:val="00DC1B48"/>
    <w:rsid w:val="00E1691C"/>
    <w:rsid w:val="00E26559"/>
    <w:rsid w:val="00E73123"/>
    <w:rsid w:val="00EA4040"/>
    <w:rsid w:val="00EE07C7"/>
    <w:rsid w:val="00F3188F"/>
    <w:rsid w:val="00F42CE2"/>
    <w:rsid w:val="00FC50B5"/>
    <w:rsid w:val="04873662"/>
    <w:rsid w:val="08AD48C1"/>
    <w:rsid w:val="09E2757D"/>
    <w:rsid w:val="0A323EC1"/>
    <w:rsid w:val="1BA44E90"/>
    <w:rsid w:val="2640272B"/>
    <w:rsid w:val="27E81BB6"/>
    <w:rsid w:val="29C524C2"/>
    <w:rsid w:val="2AC41E84"/>
    <w:rsid w:val="38017A16"/>
    <w:rsid w:val="3DD51E53"/>
    <w:rsid w:val="43147D5E"/>
    <w:rsid w:val="43502A2F"/>
    <w:rsid w:val="4498008C"/>
    <w:rsid w:val="449D413A"/>
    <w:rsid w:val="46A2029A"/>
    <w:rsid w:val="46FF32EA"/>
    <w:rsid w:val="497B5E8A"/>
    <w:rsid w:val="4FAA126F"/>
    <w:rsid w:val="55D31984"/>
    <w:rsid w:val="59905159"/>
    <w:rsid w:val="59D32A7A"/>
    <w:rsid w:val="5AC02939"/>
    <w:rsid w:val="5F24089C"/>
    <w:rsid w:val="65422D83"/>
    <w:rsid w:val="69AD6BCD"/>
    <w:rsid w:val="6ABA7F18"/>
    <w:rsid w:val="6AC92ED7"/>
    <w:rsid w:val="7BC1080B"/>
    <w:rsid w:val="7C0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eastAsia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link w:val="2"/>
    <w:qFormat/>
    <w:uiPriority w:val="99"/>
    <w:rPr>
      <w:rFonts w:ascii="宋体" w:hAnsi="Courier New" w:eastAsia="宋体"/>
    </w:rPr>
  </w:style>
  <w:style w:type="character" w:customStyle="1" w:styleId="11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1768</Words>
  <Characters>2391</Characters>
  <Lines>9</Lines>
  <Paragraphs>2</Paragraphs>
  <TotalTime>9</TotalTime>
  <ScaleCrop>false</ScaleCrop>
  <LinksUpToDate>false</LinksUpToDate>
  <CharactersWithSpaces>2399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2021-04-18T03:25:00Z</dcterms:created>
  <dc:creator>夏德权</dc:creator>
  <cp:lastModifiedBy>Administrator</cp:lastModifiedBy>
  <cp:lastPrinted>2022-08-01T08:16:00Z</cp:lastPrinted>
  <dcterms:modified xsi:type="dcterms:W3CDTF">2024-07-24T02:31:29Z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DD44885BE3614BB1A73BC8B723D1DA77</vt:lpwstr>
  </property>
</Properties>
</file>