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年度增城区遴选类高层次人才</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评选申报指南</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eastAsia="黑体"/>
        </w:rPr>
      </w:pPr>
      <w:r>
        <w:rPr>
          <w:rFonts w:hint="eastAsia" w:eastAsia="黑体" w:cs="黑体"/>
        </w:rPr>
        <w:t>一、发布依据</w:t>
      </w:r>
    </w:p>
    <w:p>
      <w:pPr>
        <w:keepNext w:val="0"/>
        <w:keepLines w:val="0"/>
        <w:pageBreakBefore w:val="0"/>
        <w:widowControl w:val="0"/>
        <w:kinsoku/>
        <w:wordWrap/>
        <w:overflowPunct/>
        <w:topLinePunct w:val="0"/>
        <w:autoSpaceDE/>
        <w:autoSpaceDN/>
        <w:bidi w:val="0"/>
        <w:adjustRightInd/>
        <w:spacing w:line="540" w:lineRule="exact"/>
        <w:ind w:firstLine="645"/>
        <w:textAlignment w:val="auto"/>
        <w:rPr>
          <w:rFonts w:hint="eastAsia" w:ascii="仿宋_GB2312" w:eastAsia="仿宋_GB2312" w:cs="仿宋_GB2312"/>
          <w:sz w:val="32"/>
          <w:szCs w:val="32"/>
        </w:rPr>
      </w:pPr>
      <w:r>
        <w:rPr>
          <w:rFonts w:hint="eastAsia" w:ascii="仿宋_GB2312" w:eastAsia="仿宋_GB2312" w:cs="仿宋_GB2312"/>
          <w:sz w:val="32"/>
          <w:szCs w:val="32"/>
        </w:rPr>
        <w:t>《关于印发</w:t>
      </w:r>
      <w:r>
        <w:rPr>
          <w:rFonts w:hint="eastAsia" w:ascii="仿宋_GB2312" w:cs="仿宋_GB2312"/>
          <w:sz w:val="32"/>
          <w:szCs w:val="32"/>
          <w:lang w:eastAsia="zh-CN"/>
        </w:rPr>
        <w:t>〈</w:t>
      </w:r>
      <w:r>
        <w:rPr>
          <w:rFonts w:hint="eastAsia" w:ascii="仿宋_GB2312" w:eastAsia="仿宋_GB2312" w:cs="仿宋_GB2312"/>
          <w:sz w:val="32"/>
          <w:szCs w:val="32"/>
        </w:rPr>
        <w:t>广州市增城区、增城经济技术开发区人才奖励服务保障办法</w:t>
      </w:r>
      <w:r>
        <w:rPr>
          <w:rFonts w:hint="eastAsia" w:ascii="仿宋_GB2312" w:cs="仿宋_GB2312"/>
          <w:sz w:val="32"/>
          <w:szCs w:val="32"/>
          <w:lang w:eastAsia="zh-CN"/>
        </w:rPr>
        <w:t>〉</w:t>
      </w:r>
      <w:r>
        <w:rPr>
          <w:rFonts w:hint="eastAsia" w:ascii="仿宋_GB2312" w:eastAsia="仿宋_GB2312" w:cs="仿宋_GB2312"/>
          <w:sz w:val="32"/>
          <w:szCs w:val="32"/>
        </w:rPr>
        <w:t>的通知》（穗增组通〔</w:t>
      </w:r>
      <w:r>
        <w:rPr>
          <w:rFonts w:hint="default" w:ascii="Times New Roman" w:hAnsi="Times New Roman" w:eastAsia="仿宋_GB2312" w:cs="Times New Roman"/>
          <w:sz w:val="32"/>
          <w:szCs w:val="32"/>
        </w:rPr>
        <w:t>2023</w:t>
      </w:r>
      <w:r>
        <w:rPr>
          <w:rFonts w:hint="eastAsia" w:ascii="仿宋_GB2312" w:eastAsia="仿宋_GB2312" w:cs="仿宋_GB2312"/>
          <w:sz w:val="32"/>
          <w:szCs w:val="32"/>
        </w:rPr>
        <w:t>〕</w:t>
      </w:r>
      <w:r>
        <w:rPr>
          <w:rFonts w:hint="default" w:ascii="Times New Roman" w:hAnsi="Times New Roman" w:eastAsia="仿宋_GB2312" w:cs="Times New Roman"/>
          <w:sz w:val="32"/>
          <w:szCs w:val="32"/>
        </w:rPr>
        <w:t>44</w:t>
      </w:r>
      <w:r>
        <w:rPr>
          <w:rFonts w:hint="eastAsia" w:asci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pacing w:line="540" w:lineRule="exact"/>
        <w:ind w:firstLine="645"/>
        <w:textAlignment w:val="auto"/>
        <w:rPr>
          <w:rFonts w:eastAsia="黑体"/>
        </w:rPr>
      </w:pPr>
      <w:r>
        <w:rPr>
          <w:rFonts w:hint="eastAsia" w:eastAsia="黑体" w:cs="黑体"/>
        </w:rPr>
        <w:t>二、评选奖项类型</w:t>
      </w:r>
    </w:p>
    <w:p>
      <w:pPr>
        <w:keepNext w:val="0"/>
        <w:keepLines w:val="0"/>
        <w:pageBreakBefore w:val="0"/>
        <w:widowControl w:val="0"/>
        <w:kinsoku/>
        <w:wordWrap/>
        <w:overflowPunct/>
        <w:topLinePunct w:val="0"/>
        <w:autoSpaceDE/>
        <w:autoSpaceDN/>
        <w:bidi w:val="0"/>
        <w:adjustRightInd/>
        <w:spacing w:line="540" w:lineRule="exact"/>
        <w:ind w:firstLine="645"/>
        <w:textAlignment w:val="auto"/>
      </w:pPr>
      <w:r>
        <w:rPr>
          <w:rFonts w:hint="eastAsia" w:cs="仿宋_GB2312"/>
        </w:rPr>
        <w:t>增城区遴选类高层次人才</w:t>
      </w:r>
      <w:r>
        <w:rPr>
          <w:rFonts w:hint="eastAsia" w:cs="仿宋_GB2312"/>
          <w:lang w:val="en-US" w:eastAsia="zh-CN"/>
        </w:rPr>
        <w:t>奖项</w:t>
      </w:r>
      <w:r>
        <w:rPr>
          <w:rFonts w:hint="eastAsia" w:cs="仿宋_GB2312"/>
        </w:rPr>
        <w:t>共分</w:t>
      </w:r>
      <w:r>
        <w:t>3</w:t>
      </w:r>
      <w:r>
        <w:rPr>
          <w:rFonts w:hint="eastAsia" w:cs="仿宋_GB2312"/>
        </w:rPr>
        <w:t>个层次，分别为杰出人才不超过</w:t>
      </w:r>
      <w:r>
        <w:rPr>
          <w:rFonts w:hint="eastAsia"/>
          <w:lang w:val="en-US" w:eastAsia="zh-CN"/>
        </w:rPr>
        <w:t>1</w:t>
      </w:r>
      <w:r>
        <w:rPr>
          <w:rFonts w:hint="eastAsia" w:cs="仿宋_GB2312"/>
        </w:rPr>
        <w:t>名</w:t>
      </w:r>
      <w:r>
        <w:rPr>
          <w:rFonts w:hint="eastAsia" w:cs="仿宋_GB2312"/>
          <w:lang w:eastAsia="zh-CN"/>
        </w:rPr>
        <w:t>（</w:t>
      </w:r>
      <w:r>
        <w:rPr>
          <w:rFonts w:hint="eastAsia" w:cs="仿宋_GB2312"/>
        </w:rPr>
        <w:t>可空缺）、优秀人才不超过</w:t>
      </w:r>
      <w:r>
        <w:rPr>
          <w:rFonts w:hint="eastAsia"/>
          <w:lang w:val="en-US" w:eastAsia="zh-CN"/>
        </w:rPr>
        <w:t>2</w:t>
      </w:r>
      <w:r>
        <w:rPr>
          <w:rFonts w:hint="eastAsia" w:cs="仿宋_GB2312"/>
        </w:rPr>
        <w:t>名（可空缺）和青年后备人才不超过</w:t>
      </w:r>
      <w:r>
        <w:rPr>
          <w:rFonts w:hint="eastAsia"/>
          <w:lang w:val="en-US" w:eastAsia="zh-CN"/>
        </w:rPr>
        <w:t>3</w:t>
      </w:r>
      <w:r>
        <w:rPr>
          <w:rFonts w:hint="eastAsia" w:cs="仿宋_GB2312"/>
        </w:rPr>
        <w:t>名（可空缺）。</w:t>
      </w: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eastAsia="黑体"/>
        </w:rPr>
      </w:pPr>
      <w:r>
        <w:rPr>
          <w:rFonts w:hint="eastAsia" w:eastAsia="黑体" w:cs="黑体"/>
        </w:rPr>
        <w:t>三、评选的范围</w:t>
      </w:r>
    </w:p>
    <w:p>
      <w:pPr>
        <w:keepNext w:val="0"/>
        <w:keepLines w:val="0"/>
        <w:pageBreakBefore w:val="0"/>
        <w:widowControl w:val="0"/>
        <w:kinsoku/>
        <w:wordWrap/>
        <w:overflowPunct/>
        <w:topLinePunct w:val="0"/>
        <w:autoSpaceDE/>
        <w:autoSpaceDN/>
        <w:bidi w:val="0"/>
        <w:adjustRightInd/>
        <w:spacing w:line="540" w:lineRule="exact"/>
        <w:ind w:firstLine="645"/>
        <w:textAlignment w:val="auto"/>
        <w:rPr>
          <w:rFonts w:hint="eastAsia" w:cs="仿宋_GB2312"/>
        </w:rPr>
      </w:pPr>
      <w:r>
        <w:rPr>
          <w:rFonts w:hint="eastAsia" w:cs="仿宋_GB2312"/>
        </w:rPr>
        <w:t>申报主体为区内的企事业单位、社会组织（不含党政机关单位和参照公务员法管理的事业单位），遴选对象为企事业单位或社会组织中优秀经营管理人才、专业技术人才和其他优秀人才，遴选不受国籍、户籍和身份限制。</w:t>
      </w:r>
    </w:p>
    <w:p>
      <w:pPr>
        <w:keepNext w:val="0"/>
        <w:keepLines w:val="0"/>
        <w:pageBreakBefore w:val="0"/>
        <w:widowControl w:val="0"/>
        <w:kinsoku/>
        <w:wordWrap/>
        <w:overflowPunct/>
        <w:topLinePunct w:val="0"/>
        <w:autoSpaceDE/>
        <w:autoSpaceDN/>
        <w:bidi w:val="0"/>
        <w:adjustRightInd/>
        <w:spacing w:line="540" w:lineRule="exact"/>
        <w:ind w:firstLine="645"/>
        <w:textAlignment w:val="auto"/>
        <w:rPr>
          <w:rFonts w:hint="eastAsia" w:ascii="黑体" w:hAnsi="黑体" w:eastAsia="黑体" w:cs="黑体"/>
        </w:rPr>
      </w:pPr>
      <w:r>
        <w:rPr>
          <w:rFonts w:hint="eastAsia" w:ascii="黑体" w:hAnsi="黑体" w:eastAsia="黑体" w:cs="黑体"/>
        </w:rPr>
        <w:t>四、申报条件</w:t>
      </w: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hint="eastAsia" w:eastAsia="楷体_GB2312"/>
          <w:lang w:val="en-US" w:eastAsia="zh-CN"/>
        </w:rPr>
      </w:pPr>
      <w:r>
        <w:rPr>
          <w:rFonts w:hint="eastAsia" w:ascii="楷体_GB2312" w:hAnsi="楷体_GB2312" w:eastAsia="楷体_GB2312" w:cs="楷体_GB2312"/>
        </w:rPr>
        <w:t>（一）高层次人才申报</w:t>
      </w:r>
      <w:r>
        <w:rPr>
          <w:rFonts w:hint="eastAsia" w:ascii="楷体_GB2312" w:hAnsi="楷体_GB2312" w:eastAsia="楷体_GB2312" w:cs="楷体_GB2312"/>
          <w:lang w:val="en-US" w:eastAsia="zh-CN"/>
        </w:rPr>
        <w:t>人</w:t>
      </w:r>
      <w:r>
        <w:rPr>
          <w:rFonts w:hint="eastAsia" w:ascii="楷体_GB2312" w:hAnsi="楷体_GB2312" w:eastAsia="楷体_GB2312" w:cs="楷体_GB2312"/>
        </w:rPr>
        <w:t>必要条件</w:t>
      </w:r>
      <w:r>
        <w:rPr>
          <w:rFonts w:hint="eastAsia" w:ascii="楷体_GB2312" w:hAnsi="楷体_GB2312" w:eastAsia="楷体_GB2312" w:cs="楷体_GB2312"/>
          <w:lang w:val="en-US" w:eastAsia="zh-CN"/>
        </w:rPr>
        <w:t>如下：</w:t>
      </w:r>
    </w:p>
    <w:p>
      <w:pPr>
        <w:keepNext w:val="0"/>
        <w:keepLines w:val="0"/>
        <w:pageBreakBefore w:val="0"/>
        <w:widowControl w:val="0"/>
        <w:kinsoku/>
        <w:wordWrap/>
        <w:overflowPunct/>
        <w:topLinePunct w:val="0"/>
        <w:autoSpaceDE/>
        <w:autoSpaceDN/>
        <w:bidi w:val="0"/>
        <w:adjustRightInd/>
        <w:snapToGrid w:val="0"/>
        <w:spacing w:line="540" w:lineRule="exact"/>
        <w:ind w:firstLine="630"/>
        <w:textAlignment w:val="auto"/>
        <w:rPr>
          <w:rFonts w:hint="eastAsia" w:ascii="仿宋_GB2312"/>
        </w:rPr>
      </w:pPr>
      <w:r>
        <w:rPr>
          <w:rFonts w:hint="default" w:ascii="Times New Roman" w:hAnsi="Times New Roman" w:cs="Times New Roman"/>
        </w:rPr>
        <w:t>1</w:t>
      </w:r>
      <w:r>
        <w:rPr>
          <w:rFonts w:hint="eastAsia" w:ascii="仿宋_GB2312"/>
        </w:rPr>
        <w:t>.</w:t>
      </w:r>
      <w:r>
        <w:rPr>
          <w:rFonts w:hint="eastAsia" w:ascii="仿宋_GB2312" w:cs="仿宋_GB2312"/>
          <w:lang w:val="en-US" w:eastAsia="zh-CN"/>
        </w:rPr>
        <w:t>遴选</w:t>
      </w:r>
      <w:r>
        <w:rPr>
          <w:rFonts w:hint="eastAsia" w:ascii="仿宋_GB2312" w:cs="仿宋_GB2312"/>
        </w:rPr>
        <w:t>对象需符合以下条件之一：</w:t>
      </w:r>
    </w:p>
    <w:p>
      <w:pPr>
        <w:keepNext w:val="0"/>
        <w:keepLines w:val="0"/>
        <w:pageBreakBefore w:val="0"/>
        <w:widowControl w:val="0"/>
        <w:kinsoku/>
        <w:wordWrap/>
        <w:overflowPunct/>
        <w:topLinePunct w:val="0"/>
        <w:autoSpaceDE/>
        <w:autoSpaceDN/>
        <w:bidi w:val="0"/>
        <w:adjustRightInd/>
        <w:spacing w:line="540" w:lineRule="exact"/>
        <w:ind w:firstLine="632" w:firstLineChars="200"/>
        <w:textAlignment w:val="auto"/>
        <w:rPr>
          <w:rFonts w:hint="eastAsia" w:ascii="仿宋_GB2312" w:cs="仿宋_GB2312"/>
        </w:rPr>
      </w:pPr>
      <w:r>
        <w:rPr>
          <w:rFonts w:hint="default" w:ascii="Times New Roman" w:hAnsi="Times New Roman" w:cs="Times New Roman"/>
        </w:rPr>
        <w:t>（1）</w:t>
      </w:r>
      <w:r>
        <w:rPr>
          <w:rFonts w:hint="eastAsia" w:ascii="仿宋_GB2312" w:cs="仿宋_GB2312"/>
        </w:rPr>
        <w:t>在企事业单位、社会组织从事经营管理的主要负责人或者其他管理层人员。</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eastAsia" w:ascii="仿宋_GB2312"/>
        </w:rPr>
      </w:pPr>
      <w:r>
        <w:rPr>
          <w:rFonts w:hint="eastAsia" w:ascii="Times New Roman" w:hAnsi="Times New Roman" w:cs="Times New Roman"/>
        </w:rPr>
        <w:t>（2）</w:t>
      </w:r>
      <w:r>
        <w:rPr>
          <w:rFonts w:hint="eastAsia" w:ascii="仿宋_GB2312" w:cs="仿宋_GB2312"/>
        </w:rPr>
        <w:t>在企事业单位、社会组织就业的其他人才。需同时具备以下条件：</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eastAsia" w:ascii="仿宋_GB2312" w:eastAsia="仿宋_GB2312"/>
          <w:lang w:eastAsia="zh-CN"/>
        </w:rPr>
      </w:pPr>
      <w:r>
        <w:rPr>
          <w:rFonts w:hint="eastAsia" w:ascii="仿宋_GB2312" w:cs="仿宋_GB2312"/>
        </w:rPr>
        <w:t>①与用人单位签订</w:t>
      </w:r>
      <w:r>
        <w:rPr>
          <w:rFonts w:hint="eastAsia" w:ascii="Times New Roman" w:hAnsi="Times New Roman" w:cs="Times New Roman"/>
        </w:rPr>
        <w:t>3</w:t>
      </w:r>
      <w:r>
        <w:rPr>
          <w:rFonts w:hint="eastAsia" w:ascii="仿宋_GB2312" w:cs="仿宋_GB2312"/>
        </w:rPr>
        <w:t>年以上具有法律效力的聘用（劳动）合同</w:t>
      </w:r>
      <w:r>
        <w:rPr>
          <w:rFonts w:hint="eastAsia" w:ascii="仿宋_GB2312" w:cs="仿宋_GB2312"/>
          <w:lang w:eastAsia="zh-CN"/>
        </w:rPr>
        <w:t>。</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eastAsia" w:ascii="仿宋_GB2312" w:eastAsia="仿宋_GB2312"/>
          <w:lang w:eastAsia="zh-CN"/>
        </w:rPr>
      </w:pPr>
      <w:r>
        <w:rPr>
          <w:rFonts w:hint="eastAsia" w:ascii="仿宋_GB2312" w:cs="仿宋_GB2312"/>
        </w:rPr>
        <w:t>②所承担的工作任务与人才专业领域一致</w:t>
      </w:r>
      <w:r>
        <w:rPr>
          <w:rFonts w:hint="eastAsia" w:ascii="仿宋_GB2312" w:cs="仿宋_GB2312"/>
          <w:lang w:eastAsia="zh-CN"/>
        </w:rPr>
        <w:t>。</w:t>
      </w:r>
    </w:p>
    <w:p>
      <w:pPr>
        <w:keepNext w:val="0"/>
        <w:keepLines w:val="0"/>
        <w:pageBreakBefore w:val="0"/>
        <w:kinsoku/>
        <w:wordWrap/>
        <w:overflowPunct/>
        <w:topLinePunct w:val="0"/>
        <w:autoSpaceDE/>
        <w:autoSpaceDN/>
        <w:bidi w:val="0"/>
        <w:adjustRightInd/>
        <w:snapToGrid w:val="0"/>
        <w:spacing w:line="540" w:lineRule="exact"/>
        <w:ind w:firstLine="630"/>
        <w:textAlignment w:val="auto"/>
        <w:rPr>
          <w:rFonts w:hint="eastAsia" w:ascii="仿宋_GB2312"/>
        </w:rPr>
      </w:pPr>
      <w:r>
        <w:rPr>
          <w:rFonts w:hint="eastAsia" w:ascii="Times New Roman" w:hAnsi="Times New Roman" w:cs="Times New Roman"/>
        </w:rPr>
        <w:t>（3）</w:t>
      </w:r>
      <w:r>
        <w:rPr>
          <w:rFonts w:hint="eastAsia" w:ascii="仿宋_GB2312" w:cs="仿宋_GB2312"/>
        </w:rPr>
        <w:t>中央和省</w:t>
      </w:r>
      <w:r>
        <w:rPr>
          <w:rFonts w:hint="eastAsia" w:ascii="仿宋_GB2312" w:cs="仿宋_GB2312"/>
          <w:lang w:eastAsia="zh-CN"/>
        </w:rPr>
        <w:t>、</w:t>
      </w:r>
      <w:r>
        <w:rPr>
          <w:rFonts w:hint="eastAsia" w:ascii="仿宋_GB2312" w:cs="仿宋_GB2312"/>
        </w:rPr>
        <w:t>市</w:t>
      </w:r>
      <w:r>
        <w:rPr>
          <w:rFonts w:hint="eastAsia" w:ascii="仿宋_GB2312" w:cs="仿宋_GB2312"/>
          <w:lang w:val="en-US" w:eastAsia="zh-CN"/>
        </w:rPr>
        <w:t>属</w:t>
      </w:r>
      <w:r>
        <w:rPr>
          <w:rFonts w:hint="eastAsia" w:ascii="仿宋_GB2312" w:cs="仿宋_GB2312"/>
        </w:rPr>
        <w:t>驻本区单位</w:t>
      </w:r>
      <w:r>
        <w:rPr>
          <w:rFonts w:hint="eastAsia" w:ascii="仿宋_GB2312" w:cs="仿宋_GB2312"/>
          <w:lang w:val="en-US" w:eastAsia="zh-CN"/>
        </w:rPr>
        <w:t>就业</w:t>
      </w:r>
      <w:r>
        <w:rPr>
          <w:rFonts w:hint="eastAsia" w:ascii="仿宋_GB2312" w:cs="仿宋_GB2312"/>
        </w:rPr>
        <w:t>人员。需符合下列条件之一：</w:t>
      </w:r>
    </w:p>
    <w:p>
      <w:pPr>
        <w:keepNext w:val="0"/>
        <w:keepLines w:val="0"/>
        <w:pageBreakBefore w:val="0"/>
        <w:kinsoku/>
        <w:wordWrap/>
        <w:overflowPunct/>
        <w:topLinePunct w:val="0"/>
        <w:autoSpaceDE/>
        <w:autoSpaceDN/>
        <w:bidi w:val="0"/>
        <w:adjustRightInd/>
        <w:snapToGrid w:val="0"/>
        <w:spacing w:line="540" w:lineRule="exact"/>
        <w:ind w:firstLine="630"/>
        <w:textAlignment w:val="auto"/>
        <w:rPr>
          <w:rFonts w:hint="eastAsia" w:ascii="仿宋_GB2312"/>
        </w:rPr>
      </w:pPr>
      <w:r>
        <w:rPr>
          <w:rFonts w:hint="eastAsia" w:ascii="仿宋_GB2312" w:cs="仿宋_GB2312"/>
        </w:rPr>
        <w:t>①当前正在承担区本级人才科研项目（立项资金不低于</w:t>
      </w:r>
      <w:r>
        <w:rPr>
          <w:rFonts w:hint="eastAsia" w:ascii="Times New Roman" w:hAnsi="Times New Roman" w:cs="Times New Roman"/>
        </w:rPr>
        <w:t xml:space="preserve">200 </w:t>
      </w:r>
      <w:r>
        <w:rPr>
          <w:rFonts w:hint="eastAsia" w:ascii="仿宋_GB2312" w:cs="仿宋_GB2312"/>
        </w:rPr>
        <w:t>万元）、我区市级及以上人才科研项目（要求与区属单位共同承担，且立项资金不低于</w:t>
      </w:r>
      <w:r>
        <w:rPr>
          <w:rFonts w:hint="eastAsia" w:ascii="Times New Roman" w:hAnsi="Times New Roman" w:cs="Times New Roman"/>
        </w:rPr>
        <w:t>200</w:t>
      </w:r>
      <w:r>
        <w:rPr>
          <w:rFonts w:hint="eastAsia" w:ascii="仿宋_GB2312" w:cs="仿宋_GB2312"/>
        </w:rPr>
        <w:t>万元）、区属单位技术攻关项目（累计完成项目资金不低于</w:t>
      </w:r>
      <w:r>
        <w:rPr>
          <w:rFonts w:hint="eastAsia" w:ascii="Times New Roman" w:hAnsi="Times New Roman" w:cs="Times New Roman"/>
        </w:rPr>
        <w:t>200</w:t>
      </w:r>
      <w:r>
        <w:rPr>
          <w:rFonts w:hint="eastAsia" w:ascii="仿宋_GB2312" w:cs="仿宋_GB2312"/>
        </w:rPr>
        <w:t>万元）的项目负责人或者主要参加人员（指任务书或者合同书中列前五位的人员，申报人需征得合同书中除本人外其他四名人员的同意，开发区科技创新局、区科技工业商务和信息化局等职能部门负责核查在本区立项的人才科研项目）。</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pPr>
      <w:r>
        <w:rPr>
          <w:rFonts w:hint="eastAsia" w:ascii="仿宋_GB2312" w:cs="仿宋_GB2312"/>
        </w:rPr>
        <w:t>②</w:t>
      </w:r>
      <w:r>
        <w:rPr>
          <w:rFonts w:ascii="仿宋_GB2312" w:hAnsi="宋体" w:eastAsia="仿宋_GB2312" w:cs="仿宋_GB2312"/>
          <w:color w:val="000000"/>
          <w:kern w:val="0"/>
          <w:sz w:val="31"/>
          <w:szCs w:val="31"/>
          <w:lang w:val="en-US" w:eastAsia="zh-CN" w:bidi="ar"/>
        </w:rPr>
        <w:t>当前正在担任本区市级及以上重点建设项目的项目技</w:t>
      </w:r>
      <w:r>
        <w:rPr>
          <w:rFonts w:hint="eastAsia" w:ascii="仿宋_GB2312" w:hAnsi="宋体" w:eastAsia="仿宋_GB2312" w:cs="仿宋_GB2312"/>
          <w:color w:val="000000"/>
          <w:kern w:val="0"/>
          <w:sz w:val="31"/>
          <w:szCs w:val="31"/>
          <w:lang w:val="en-US" w:eastAsia="zh-CN" w:bidi="ar"/>
        </w:rPr>
        <w:t>术负责人、项目管理负责人。</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仿宋_GB2312"/>
        </w:rPr>
      </w:pPr>
      <w:r>
        <w:rPr>
          <w:rFonts w:hint="eastAsia" w:ascii="仿宋_GB2312" w:cs="仿宋_GB2312"/>
        </w:rPr>
        <w:t>③</w:t>
      </w:r>
      <w:r>
        <w:rPr>
          <w:rFonts w:ascii="仿宋_GB2312" w:hAnsi="宋体" w:eastAsia="仿宋_GB2312" w:cs="仿宋_GB2312"/>
          <w:color w:val="000000"/>
          <w:kern w:val="0"/>
          <w:sz w:val="31"/>
          <w:szCs w:val="31"/>
          <w:lang w:val="en-US" w:eastAsia="zh-CN" w:bidi="ar"/>
        </w:rPr>
        <w:t>所在单位与本区（政府）签订</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年以上长期合作协议</w:t>
      </w:r>
      <w:r>
        <w:rPr>
          <w:rFonts w:hint="eastAsia" w:ascii="仿宋_GB2312" w:cs="仿宋_GB2312"/>
        </w:rPr>
        <w:t>，</w:t>
      </w:r>
      <w:r>
        <w:rPr>
          <w:rFonts w:ascii="仿宋_GB2312" w:hAnsi="宋体" w:eastAsia="仿宋_GB2312" w:cs="仿宋_GB2312"/>
          <w:color w:val="000000"/>
          <w:kern w:val="0"/>
          <w:sz w:val="31"/>
          <w:szCs w:val="31"/>
          <w:lang w:val="en-US" w:eastAsia="zh-CN" w:bidi="ar"/>
        </w:rPr>
        <w:t>共建研究院、研发中心等机构，申报人担任全职技术人员或管理</w:t>
      </w:r>
      <w:r>
        <w:rPr>
          <w:rFonts w:hint="eastAsia" w:ascii="仿宋_GB2312" w:hAnsi="宋体" w:eastAsia="仿宋_GB2312" w:cs="仿宋_GB2312"/>
          <w:color w:val="000000"/>
          <w:kern w:val="0"/>
          <w:sz w:val="31"/>
          <w:szCs w:val="31"/>
          <w:lang w:val="en-US" w:eastAsia="zh-CN" w:bidi="ar"/>
        </w:rPr>
        <w:t>人员。</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default" w:ascii="仿宋_GB2312" w:eastAsia="仿宋_GB2312"/>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eastAsia" w:ascii="仿宋_GB2312"/>
          <w:lang w:val="en-US" w:eastAsia="zh-CN"/>
        </w:rPr>
        <w:t>经区委人才工作领导小组审核同意的其它单位工作人员。</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仿宋_GB2312"/>
        </w:rPr>
      </w:pPr>
      <w:r>
        <w:rPr>
          <w:rFonts w:hint="default" w:ascii="Times New Roman" w:hAnsi="Times New Roman" w:cs="Times New Roman"/>
        </w:rPr>
        <w:t>2</w:t>
      </w:r>
      <w:r>
        <w:rPr>
          <w:rFonts w:hint="eastAsia" w:ascii="仿宋_GB2312"/>
        </w:rPr>
        <w:t>.</w:t>
      </w:r>
      <w:r>
        <w:rPr>
          <w:rFonts w:ascii="仿宋_GB2312" w:hAnsi="宋体" w:eastAsia="仿宋_GB2312" w:cs="仿宋_GB2312"/>
          <w:color w:val="000000"/>
          <w:kern w:val="0"/>
          <w:sz w:val="31"/>
          <w:szCs w:val="31"/>
          <w:lang w:val="en-US" w:eastAsia="zh-CN" w:bidi="ar"/>
        </w:rPr>
        <w:t>遵纪守法，热爱祖国，拥护党的路线、方针、政策。</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仿宋_GB2312"/>
        </w:rPr>
      </w:pPr>
      <w:r>
        <w:rPr>
          <w:rFonts w:hint="default" w:ascii="Times New Roman" w:hAnsi="Times New Roman" w:cs="Times New Roman"/>
        </w:rPr>
        <w:t>3</w:t>
      </w:r>
      <w:r>
        <w:rPr>
          <w:rFonts w:hint="eastAsia" w:ascii="仿宋_GB2312"/>
        </w:rPr>
        <w:t>.</w:t>
      </w:r>
      <w:r>
        <w:rPr>
          <w:rFonts w:ascii="仿宋_GB2312" w:hAnsi="宋体" w:eastAsia="仿宋_GB2312" w:cs="仿宋_GB2312"/>
          <w:color w:val="000000"/>
          <w:kern w:val="0"/>
          <w:sz w:val="31"/>
          <w:szCs w:val="31"/>
          <w:lang w:val="en-US" w:eastAsia="zh-CN" w:bidi="ar"/>
        </w:rPr>
        <w:t>专业基础扎实，自主创新能力强，学风正派，具有严</w:t>
      </w:r>
      <w:r>
        <w:rPr>
          <w:rFonts w:hint="eastAsia" w:ascii="仿宋_GB2312" w:hAnsi="宋体" w:eastAsia="仿宋_GB2312" w:cs="仿宋_GB2312"/>
          <w:color w:val="000000"/>
          <w:kern w:val="0"/>
          <w:sz w:val="31"/>
          <w:szCs w:val="31"/>
          <w:lang w:val="en-US" w:eastAsia="zh-CN" w:bidi="ar"/>
        </w:rPr>
        <w:t>谨求实、探索求知、崇尚真理的科学精神。</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pPr>
      <w:r>
        <w:rPr>
          <w:rFonts w:hint="default" w:ascii="Times New Roman" w:hAnsi="Times New Roman" w:cs="Times New Roman"/>
        </w:rPr>
        <w:t>4</w:t>
      </w:r>
      <w:r>
        <w:rPr>
          <w:rFonts w:hint="eastAsia" w:ascii="仿宋_GB2312"/>
        </w:rPr>
        <w:t>.</w:t>
      </w:r>
      <w:r>
        <w:rPr>
          <w:rFonts w:ascii="仿宋_GB2312" w:hAnsi="宋体" w:eastAsia="仿宋_GB2312" w:cs="仿宋_GB2312"/>
          <w:color w:val="000000"/>
          <w:kern w:val="0"/>
          <w:sz w:val="31"/>
          <w:szCs w:val="31"/>
          <w:lang w:val="en-US" w:eastAsia="zh-CN" w:bidi="ar"/>
        </w:rPr>
        <w:t>在工作岗位上取得突出业绩和成果。</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ascii="楷体_GB2312" w:hAnsi="楷体_GB2312" w:eastAsia="楷体_GB2312"/>
        </w:rPr>
      </w:pPr>
      <w:r>
        <w:rPr>
          <w:rFonts w:hint="eastAsia" w:ascii="楷体_GB2312" w:hAnsi="楷体_GB2312" w:eastAsia="楷体_GB2312" w:cs="楷体_GB2312"/>
        </w:rPr>
        <w:t>（二）高层次人才应具有以下业绩之一：</w:t>
      </w:r>
    </w:p>
    <w:p>
      <w:pPr>
        <w:keepNext w:val="0"/>
        <w:keepLines w:val="0"/>
        <w:pageBreakBefore w:val="0"/>
        <w:kinsoku/>
        <w:wordWrap/>
        <w:overflowPunct/>
        <w:topLinePunct w:val="0"/>
        <w:autoSpaceDE/>
        <w:autoSpaceDN/>
        <w:bidi w:val="0"/>
        <w:adjustRightInd/>
        <w:spacing w:line="540" w:lineRule="exact"/>
        <w:ind w:firstLine="632" w:firstLineChars="200"/>
        <w:textAlignment w:val="auto"/>
      </w:pPr>
      <w:r>
        <w:t>1.</w:t>
      </w:r>
      <w:r>
        <w:rPr>
          <w:rFonts w:hint="eastAsia" w:cs="仿宋_GB2312"/>
        </w:rPr>
        <w:t>在本区经济建设或现代产业发展中业绩卓越，为本区经济社会发展作出重大贡献。</w:t>
      </w:r>
    </w:p>
    <w:p>
      <w:pPr>
        <w:keepNext w:val="0"/>
        <w:keepLines w:val="0"/>
        <w:pageBreakBefore w:val="0"/>
        <w:kinsoku/>
        <w:wordWrap/>
        <w:overflowPunct/>
        <w:topLinePunct w:val="0"/>
        <w:autoSpaceDE/>
        <w:autoSpaceDN/>
        <w:bidi w:val="0"/>
        <w:adjustRightInd/>
        <w:spacing w:line="540" w:lineRule="exact"/>
        <w:ind w:firstLine="632" w:firstLineChars="200"/>
        <w:textAlignment w:val="auto"/>
      </w:pPr>
      <w:r>
        <w:t>2.</w:t>
      </w:r>
      <w:r>
        <w:rPr>
          <w:rFonts w:hint="eastAsia" w:cs="仿宋_GB2312"/>
        </w:rPr>
        <w:t>在自然科学、农业科学、医药科学、工程与技术科学、人文与社会科学领域取得国际国内领先水平的成果，为本区科学进步作出重大贡献。</w:t>
      </w:r>
    </w:p>
    <w:p>
      <w:pPr>
        <w:keepNext w:val="0"/>
        <w:keepLines w:val="0"/>
        <w:pageBreakBefore w:val="0"/>
        <w:kinsoku/>
        <w:wordWrap/>
        <w:overflowPunct/>
        <w:topLinePunct w:val="0"/>
        <w:autoSpaceDE/>
        <w:autoSpaceDN/>
        <w:bidi w:val="0"/>
        <w:adjustRightInd/>
        <w:spacing w:line="540" w:lineRule="exact"/>
        <w:ind w:firstLine="632" w:firstLineChars="200"/>
        <w:textAlignment w:val="auto"/>
      </w:pPr>
      <w:r>
        <w:t>3.</w:t>
      </w:r>
      <w:r>
        <w:rPr>
          <w:rFonts w:hint="eastAsia" w:cs="仿宋_GB2312"/>
        </w:rPr>
        <w:t>在本区重大工程、重大建设项目、重大技术改造等工作中取得系统性、创新性成果，解决了关键性技术难题，创造了重大经济效益或社会效益。</w:t>
      </w:r>
    </w:p>
    <w:p>
      <w:pPr>
        <w:keepNext w:val="0"/>
        <w:keepLines w:val="0"/>
        <w:pageBreakBefore w:val="0"/>
        <w:kinsoku/>
        <w:wordWrap/>
        <w:overflowPunct/>
        <w:topLinePunct w:val="0"/>
        <w:autoSpaceDE/>
        <w:autoSpaceDN/>
        <w:bidi w:val="0"/>
        <w:adjustRightInd/>
        <w:spacing w:line="540" w:lineRule="exact"/>
        <w:ind w:firstLine="632" w:firstLineChars="200"/>
        <w:textAlignment w:val="auto"/>
      </w:pPr>
      <w:r>
        <w:t>4.</w:t>
      </w:r>
      <w:r>
        <w:rPr>
          <w:rFonts w:hint="eastAsia" w:cs="仿宋_GB2312"/>
        </w:rPr>
        <w:t>在其他领域取得卓越成就，为本区经济社会发展作出重大贡献。</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ascii="楷体_GB2312" w:hAnsi="楷体_GB2312" w:eastAsia="楷体_GB2312"/>
        </w:rPr>
      </w:pPr>
      <w:r>
        <w:rPr>
          <w:rFonts w:hint="eastAsia" w:ascii="楷体_GB2312" w:hAnsi="楷体_GB2312" w:eastAsia="楷体_GB2312" w:cs="楷体_GB2312"/>
        </w:rPr>
        <w:t>（三）增城区高层次人才的</w:t>
      </w:r>
      <w:r>
        <w:rPr>
          <w:rFonts w:hint="eastAsia" w:ascii="楷体_GB2312" w:hAnsi="楷体_GB2312" w:eastAsia="楷体_GB2312" w:cs="楷体_GB2312"/>
          <w:lang w:val="en-US" w:eastAsia="zh-CN"/>
        </w:rPr>
        <w:t>遴选</w:t>
      </w:r>
      <w:r>
        <w:rPr>
          <w:rFonts w:hint="eastAsia" w:ascii="楷体_GB2312" w:hAnsi="楷体_GB2312" w:eastAsia="楷体_GB2312" w:cs="楷体_GB2312"/>
        </w:rPr>
        <w:t>标准。</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pPr>
      <w:r>
        <w:rPr>
          <w:rFonts w:hint="default" w:ascii="Times New Roman" w:hAnsi="Times New Roman" w:cs="Times New Roman"/>
          <w:b/>
          <w:bCs/>
        </w:rPr>
        <w:t>1.</w:t>
      </w:r>
      <w:r>
        <w:rPr>
          <w:rFonts w:hint="eastAsia" w:ascii="仿宋_GB2312" w:cs="仿宋_GB2312"/>
          <w:b/>
          <w:bCs/>
        </w:rPr>
        <w:t>杰出人才</w:t>
      </w:r>
      <w:r>
        <w:rPr>
          <w:rFonts w:hint="eastAsia" w:ascii="仿宋_GB2312" w:cs="仿宋_GB2312"/>
          <w:b/>
          <w:bCs/>
          <w:lang w:val="en-US" w:eastAsia="zh-CN"/>
        </w:rPr>
        <w:t>遴选</w:t>
      </w:r>
      <w:r>
        <w:rPr>
          <w:rFonts w:hint="eastAsia" w:ascii="仿宋_GB2312" w:cs="仿宋_GB2312"/>
          <w:b/>
          <w:bCs/>
        </w:rPr>
        <w:t>标准。</w:t>
      </w:r>
      <w:r>
        <w:rPr>
          <w:rFonts w:ascii="仿宋_GB2312" w:hAnsi="宋体" w:eastAsia="仿宋_GB2312" w:cs="仿宋_GB2312"/>
          <w:color w:val="000000"/>
          <w:kern w:val="0"/>
          <w:sz w:val="31"/>
          <w:szCs w:val="31"/>
          <w:lang w:val="en-US" w:eastAsia="zh-CN" w:bidi="ar"/>
        </w:rPr>
        <w:t>近</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来，在工作领域取得的成果达到国内领先水平，或为本区做出重大贡献，或拥有处于国内领先或国际先进水平的技术项目且项目发展潜力巨大，实际专业水准、业绩和贡献达到高层次人才认定标准，在国内相关业界领域有较大影响力</w:t>
      </w:r>
      <w:r>
        <w:rPr>
          <w:rFonts w:hint="eastAsia" w:ascii="仿宋_GB2312" w:hAnsi="宋体"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申报年龄一</w:t>
      </w:r>
      <w:r>
        <w:rPr>
          <w:rFonts w:hint="eastAsia" w:ascii="仿宋_GB2312" w:hAnsi="宋体" w:eastAsia="仿宋_GB2312" w:cs="仿宋_GB2312"/>
          <w:color w:val="000000"/>
          <w:kern w:val="0"/>
          <w:sz w:val="31"/>
          <w:szCs w:val="31"/>
          <w:lang w:val="en-US" w:eastAsia="zh-CN" w:bidi="ar"/>
        </w:rPr>
        <w:t>般不超过</w:t>
      </w:r>
      <w:r>
        <w:rPr>
          <w:rFonts w:hint="default" w:ascii="Times New Roman" w:hAnsi="Times New Roman" w:eastAsia="宋体" w:cs="Times New Roman"/>
          <w:color w:val="000000"/>
          <w:kern w:val="0"/>
          <w:sz w:val="31"/>
          <w:szCs w:val="31"/>
          <w:lang w:val="en-US" w:eastAsia="zh-CN" w:bidi="ar"/>
        </w:rPr>
        <w:t>70</w:t>
      </w:r>
      <w:r>
        <w:rPr>
          <w:rFonts w:hint="eastAsia" w:ascii="仿宋_GB2312" w:hAnsi="宋体" w:eastAsia="仿宋_GB2312" w:cs="仿宋_GB2312"/>
          <w:color w:val="000000"/>
          <w:kern w:val="0"/>
          <w:sz w:val="31"/>
          <w:szCs w:val="31"/>
          <w:lang w:val="en-US" w:eastAsia="zh-CN" w:bidi="ar"/>
        </w:rPr>
        <w:t>周岁</w:t>
      </w:r>
      <w:r>
        <w:rPr>
          <w:rFonts w:hint="eastAsia" w:ascii="仿宋_GB2312" w:hAnsi="宋体"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pPr>
      <w:r>
        <w:rPr>
          <w:rFonts w:hint="default" w:ascii="Times New Roman" w:hAnsi="Times New Roman" w:cs="Times New Roman"/>
          <w:b/>
          <w:bCs/>
        </w:rPr>
        <w:t>2.</w:t>
      </w:r>
      <w:r>
        <w:rPr>
          <w:rFonts w:hint="eastAsia" w:ascii="仿宋_GB2312" w:cs="仿宋_GB2312"/>
          <w:b/>
          <w:bCs/>
        </w:rPr>
        <w:t>优秀人才</w:t>
      </w:r>
      <w:r>
        <w:rPr>
          <w:rFonts w:hint="eastAsia" w:ascii="仿宋_GB2312" w:cs="仿宋_GB2312"/>
          <w:b/>
          <w:bCs/>
          <w:lang w:val="en-US" w:eastAsia="zh-CN"/>
        </w:rPr>
        <w:t>遴选</w:t>
      </w:r>
      <w:r>
        <w:rPr>
          <w:rFonts w:hint="eastAsia" w:ascii="仿宋_GB2312" w:cs="仿宋_GB2312"/>
          <w:b/>
          <w:bCs/>
        </w:rPr>
        <w:t>标准。</w:t>
      </w:r>
      <w:r>
        <w:rPr>
          <w:rFonts w:ascii="仿宋_GB2312" w:hAnsi="宋体" w:eastAsia="仿宋_GB2312" w:cs="仿宋_GB2312"/>
          <w:color w:val="000000"/>
          <w:kern w:val="0"/>
          <w:sz w:val="31"/>
          <w:szCs w:val="31"/>
          <w:lang w:val="en-US" w:eastAsia="zh-CN" w:bidi="ar"/>
        </w:rPr>
        <w:t>近</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来，在工作领域取得的成果达到全省先进水平，或为本区做出较大贡献，或拥有处于省内先进水平的技术项目且项目发展潜力较大，实际专业水准、业绩和贡献达到或接近高层次人才认定标准，在省内相关业界有较大影响力</w:t>
      </w:r>
      <w:r>
        <w:rPr>
          <w:rFonts w:hint="eastAsia" w:cs="仿宋_GB2312"/>
        </w:rPr>
        <w:t>。</w:t>
      </w:r>
      <w:r>
        <w:rPr>
          <w:rFonts w:hint="eastAsia" w:ascii="仿宋_GB2312" w:hAnsi="宋体" w:eastAsia="仿宋_GB2312" w:cs="仿宋_GB2312"/>
          <w:color w:val="000000"/>
          <w:kern w:val="0"/>
          <w:sz w:val="31"/>
          <w:szCs w:val="31"/>
          <w:lang w:val="en-US" w:eastAsia="zh-CN" w:bidi="ar"/>
        </w:rPr>
        <w:t>申报年龄不超过</w:t>
      </w:r>
      <w:r>
        <w:rPr>
          <w:rFonts w:hint="default" w:ascii="Times New Roman" w:hAnsi="Times New Roman" w:eastAsia="宋体" w:cs="Times New Roman"/>
          <w:color w:val="000000"/>
          <w:kern w:val="0"/>
          <w:sz w:val="31"/>
          <w:szCs w:val="31"/>
          <w:lang w:val="en-US" w:eastAsia="zh-CN" w:bidi="ar"/>
        </w:rPr>
        <w:t>55</w:t>
      </w:r>
      <w:r>
        <w:rPr>
          <w:rFonts w:hint="eastAsia" w:ascii="仿宋_GB2312" w:hAnsi="宋体" w:eastAsia="仿宋_GB2312" w:cs="仿宋_GB2312"/>
          <w:color w:val="000000"/>
          <w:kern w:val="0"/>
          <w:sz w:val="31"/>
          <w:szCs w:val="31"/>
          <w:lang w:val="en-US" w:eastAsia="zh-CN" w:bidi="ar"/>
        </w:rPr>
        <w:t>周岁</w:t>
      </w:r>
      <w:r>
        <w:rPr>
          <w:rFonts w:hint="eastAsia" w:ascii="仿宋_GB2312" w:hAnsi="宋体"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pPr>
      <w:r>
        <w:rPr>
          <w:rFonts w:hint="default" w:ascii="Times New Roman" w:hAnsi="Times New Roman" w:cs="Times New Roman"/>
          <w:b/>
          <w:bCs/>
        </w:rPr>
        <w:t>3.</w:t>
      </w:r>
      <w:r>
        <w:rPr>
          <w:rFonts w:hint="eastAsia" w:ascii="仿宋_GB2312" w:cs="仿宋_GB2312"/>
          <w:b/>
          <w:bCs/>
        </w:rPr>
        <w:t>青年后备人才</w:t>
      </w:r>
      <w:r>
        <w:rPr>
          <w:rFonts w:hint="eastAsia" w:ascii="仿宋_GB2312" w:cs="仿宋_GB2312"/>
          <w:b/>
          <w:bCs/>
          <w:lang w:val="en-US" w:eastAsia="zh-CN"/>
        </w:rPr>
        <w:t>遴选</w:t>
      </w:r>
      <w:r>
        <w:rPr>
          <w:rFonts w:hint="eastAsia" w:ascii="仿宋_GB2312" w:cs="仿宋_GB2312"/>
          <w:b/>
          <w:bCs/>
        </w:rPr>
        <w:t>标准。</w:t>
      </w:r>
      <w:r>
        <w:rPr>
          <w:rFonts w:ascii="仿宋_GB2312" w:hAnsi="宋体" w:eastAsia="仿宋_GB2312" w:cs="仿宋_GB2312"/>
          <w:color w:val="000000"/>
          <w:kern w:val="0"/>
          <w:sz w:val="31"/>
          <w:szCs w:val="31"/>
          <w:lang w:val="en-US" w:eastAsia="zh-CN" w:bidi="ar"/>
        </w:rPr>
        <w:t>近</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来，在工作领域取得的成果处于市内先进水平，且工作成绩显著，或拥有水平较高的技术项目且项目有一定的发展潜力，实际专业水准、业绩和贡献达到或接近高层次人才认定标准，在市内相关业界有一定影响力</w:t>
      </w:r>
      <w:r>
        <w:rPr>
          <w:rFonts w:hint="eastAsia" w:cs="仿宋_GB2312"/>
        </w:rPr>
        <w:t>。</w:t>
      </w:r>
      <w:r>
        <w:rPr>
          <w:rFonts w:hint="eastAsia" w:ascii="仿宋_GB2312" w:hAnsi="宋体" w:eastAsia="仿宋_GB2312" w:cs="仿宋_GB2312"/>
          <w:color w:val="000000"/>
          <w:kern w:val="0"/>
          <w:sz w:val="31"/>
          <w:szCs w:val="31"/>
          <w:lang w:val="en-US" w:eastAsia="zh-CN" w:bidi="ar"/>
        </w:rPr>
        <w:t>申报年龄不超过</w:t>
      </w:r>
      <w:r>
        <w:rPr>
          <w:rFonts w:hint="default" w:ascii="Times New Roman" w:hAnsi="Times New Roman" w:eastAsia="宋体" w:cs="Times New Roman"/>
          <w:color w:val="000000"/>
          <w:kern w:val="0"/>
          <w:sz w:val="31"/>
          <w:szCs w:val="31"/>
          <w:lang w:val="en-US" w:eastAsia="zh-CN" w:bidi="ar"/>
        </w:rPr>
        <w:t>45</w:t>
      </w:r>
      <w:r>
        <w:rPr>
          <w:rFonts w:hint="eastAsia" w:ascii="仿宋_GB2312" w:hAnsi="宋体" w:eastAsia="仿宋_GB2312" w:cs="仿宋_GB2312"/>
          <w:color w:val="000000"/>
          <w:kern w:val="0"/>
          <w:sz w:val="31"/>
          <w:szCs w:val="31"/>
          <w:lang w:val="en-US" w:eastAsia="zh-CN" w:bidi="ar"/>
        </w:rPr>
        <w:t>周岁</w:t>
      </w:r>
      <w:r>
        <w:rPr>
          <w:rFonts w:hint="eastAsia" w:ascii="仿宋_GB2312" w:hAnsi="宋体" w:cs="仿宋_GB2312"/>
          <w:color w:val="000000"/>
          <w:kern w:val="0"/>
          <w:sz w:val="31"/>
          <w:szCs w:val="31"/>
          <w:lang w:val="en-US" w:eastAsia="zh-CN" w:bidi="ar"/>
        </w:rPr>
        <w:t>。</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eastAsia" w:eastAsia="黑体" w:cs="黑体"/>
          <w:lang w:val="en-US" w:eastAsia="zh-CN"/>
        </w:rPr>
      </w:pPr>
      <w:r>
        <w:rPr>
          <w:rFonts w:hint="eastAsia" w:eastAsia="黑体" w:cs="黑体"/>
          <w:lang w:val="en-US" w:eastAsia="zh-CN"/>
        </w:rPr>
        <w:t>四、荣誉和奖励</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pPr>
      <w:r>
        <w:rPr>
          <w:rFonts w:hint="eastAsia" w:ascii="楷体_GB2312" w:hAnsi="楷体_GB2312" w:eastAsia="楷体_GB2312" w:cs="楷体_GB2312"/>
        </w:rPr>
        <w:t>（一）授予人才荣誉。</w:t>
      </w:r>
      <w:r>
        <w:rPr>
          <w:rFonts w:ascii="仿宋_GB2312" w:hAnsi="宋体" w:eastAsia="仿宋_GB2312" w:cs="仿宋_GB2312"/>
          <w:color w:val="000000"/>
          <w:kern w:val="0"/>
          <w:sz w:val="31"/>
          <w:szCs w:val="31"/>
          <w:lang w:val="en-US" w:eastAsia="zh-CN" w:bidi="ar"/>
        </w:rPr>
        <w:t xml:space="preserve">分别授予杰出人才、优秀人才和青年后 </w:t>
      </w:r>
    </w:p>
    <w:p>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pPr>
      <w:r>
        <w:rPr>
          <w:rFonts w:hint="eastAsia" w:ascii="仿宋_GB2312" w:hAnsi="宋体" w:eastAsia="仿宋_GB2312" w:cs="仿宋_GB2312"/>
          <w:color w:val="000000"/>
          <w:kern w:val="0"/>
          <w:sz w:val="31"/>
          <w:szCs w:val="31"/>
          <w:lang w:val="en-US" w:eastAsia="zh-CN" w:bidi="ar"/>
        </w:rPr>
        <w:t>备人才荣誉称号</w:t>
      </w:r>
      <w:r>
        <w:rPr>
          <w:rFonts w:hint="eastAsia" w:ascii="仿宋_GB2312" w:hAnsi="宋体" w:cs="仿宋_GB2312"/>
          <w:color w:val="000000"/>
          <w:kern w:val="0"/>
          <w:sz w:val="31"/>
          <w:szCs w:val="31"/>
          <w:lang w:val="en-US" w:eastAsia="zh-CN" w:bidi="ar"/>
        </w:rPr>
        <w:t>，并颁发证书</w:t>
      </w:r>
      <w:r>
        <w:rPr>
          <w:rFonts w:hint="eastAsia" w:cs="仿宋_GB2312"/>
        </w:rPr>
        <w:t>。</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default" w:ascii="楷体_GB2312" w:hAnsi="楷体_GB2312" w:eastAsia="楷体_GB2312" w:cs="楷体_GB2312"/>
          <w:lang w:val="en-US" w:eastAsia="zh-CN"/>
        </w:rPr>
      </w:pPr>
      <w:r>
        <w:rPr>
          <w:rFonts w:hint="default" w:ascii="楷体_GB2312" w:hAnsi="楷体_GB2312" w:eastAsia="楷体_GB2312" w:cs="楷体_GB2312"/>
          <w:lang w:val="en-US" w:eastAsia="zh-CN"/>
        </w:rPr>
        <w:t>（二）根据</w:t>
      </w:r>
      <w:r>
        <w:rPr>
          <w:rFonts w:hint="eastAsia" w:ascii="楷体_GB2312" w:hAnsi="楷体_GB2312" w:eastAsia="楷体_GB2312" w:cs="楷体_GB2312"/>
        </w:rPr>
        <w:t>《关于印发</w:t>
      </w:r>
      <w:r>
        <w:rPr>
          <w:rFonts w:hint="eastAsia" w:ascii="楷体_GB2312" w:hAnsi="楷体_GB2312" w:eastAsia="楷体_GB2312" w:cs="楷体_GB2312"/>
          <w:lang w:eastAsia="zh-CN"/>
        </w:rPr>
        <w:t>〈</w:t>
      </w:r>
      <w:r>
        <w:rPr>
          <w:rFonts w:hint="eastAsia" w:ascii="楷体_GB2312" w:hAnsi="楷体_GB2312" w:eastAsia="楷体_GB2312" w:cs="楷体_GB2312"/>
        </w:rPr>
        <w:t>广州市增城区、增城经济技术开发区人才奖励服务保障办法</w:t>
      </w:r>
      <w:r>
        <w:rPr>
          <w:rFonts w:hint="eastAsia" w:ascii="楷体_GB2312" w:hAnsi="楷体_GB2312" w:eastAsia="楷体_GB2312" w:cs="楷体_GB2312"/>
          <w:lang w:eastAsia="zh-CN"/>
        </w:rPr>
        <w:t>〉</w:t>
      </w:r>
      <w:r>
        <w:rPr>
          <w:rFonts w:hint="eastAsia" w:ascii="楷体_GB2312" w:hAnsi="楷体_GB2312" w:eastAsia="楷体_GB2312" w:cs="楷体_GB2312"/>
        </w:rPr>
        <w:t>的通知》（穗增组通〔</w:t>
      </w:r>
      <w:r>
        <w:rPr>
          <w:rFonts w:hint="default" w:ascii="Times New Roman" w:hAnsi="Times New Roman" w:eastAsia="楷体_GB2312" w:cs="Times New Roman"/>
        </w:rPr>
        <w:t>2023</w:t>
      </w:r>
      <w:r>
        <w:rPr>
          <w:rFonts w:hint="eastAsia" w:ascii="楷体_GB2312" w:hAnsi="楷体_GB2312" w:eastAsia="楷体_GB2312" w:cs="楷体_GB2312"/>
        </w:rPr>
        <w:t>〕</w:t>
      </w:r>
      <w:r>
        <w:rPr>
          <w:rFonts w:hint="eastAsia" w:ascii="Times New Roman" w:hAnsi="Times New Roman" w:eastAsia="楷体_GB2312" w:cs="Times New Roman"/>
        </w:rPr>
        <w:t>44</w:t>
      </w:r>
      <w:r>
        <w:rPr>
          <w:rFonts w:hint="eastAsia" w:ascii="楷体_GB2312" w:hAnsi="楷体_GB2312" w:eastAsia="楷体_GB2312" w:cs="楷体_GB2312"/>
        </w:rPr>
        <w:t>号）</w:t>
      </w:r>
      <w:r>
        <w:rPr>
          <w:rFonts w:hint="default" w:ascii="楷体_GB2312" w:hAnsi="楷体_GB2312" w:eastAsia="楷体_GB2312" w:cs="楷体_GB2312"/>
          <w:lang w:val="en-US" w:eastAsia="zh-CN"/>
        </w:rPr>
        <w:t>，享受如下优惠政策：</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eastAsia" w:ascii="仿宋_GB2312" w:hAnsi="宋体" w:eastAsia="仿宋_GB2312" w:cs="仿宋_GB2312"/>
          <w:b/>
          <w:bCs/>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人才奖励</w:t>
      </w:r>
      <w:r>
        <w:rPr>
          <w:rFonts w:hint="eastAsia" w:ascii="仿宋_GB2312" w:hAnsi="宋体" w:cs="仿宋_GB2312"/>
          <w:b/>
          <w:bCs/>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（1）奖励金额。杰出人才50万元，优秀人才20万元，青年后备人才10万元。</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（2）发放时间。成功入选后即可发放。</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（3）发放形式。一次性发放。</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eastAsia="仿宋_GB2312"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免租入住人才住房。</w:t>
      </w:r>
      <w:r>
        <w:rPr>
          <w:rFonts w:hint="eastAsia" w:ascii="仿宋_GB2312" w:hAnsi="宋体" w:eastAsia="仿宋_GB2312" w:cs="仿宋_GB2312"/>
          <w:color w:val="000000"/>
          <w:kern w:val="0"/>
          <w:sz w:val="31"/>
          <w:szCs w:val="31"/>
          <w:lang w:val="en-US" w:eastAsia="zh-CN" w:bidi="ar"/>
        </w:rPr>
        <w:t>在本区</w:t>
      </w:r>
      <w:r>
        <w:rPr>
          <w:rFonts w:hint="eastAsia" w:ascii="仿宋_GB2312" w:hAnsi="宋体" w:cs="仿宋_GB2312"/>
          <w:color w:val="000000"/>
          <w:kern w:val="0"/>
          <w:sz w:val="31"/>
          <w:szCs w:val="31"/>
          <w:u w:val="none"/>
          <w:lang w:val="en-US" w:eastAsia="zh-CN" w:bidi="ar"/>
        </w:rPr>
        <w:t>企业</w:t>
      </w:r>
      <w:r>
        <w:rPr>
          <w:rFonts w:hint="eastAsia" w:ascii="仿宋_GB2312" w:hAnsi="宋体" w:eastAsia="仿宋_GB2312" w:cs="仿宋_GB2312"/>
          <w:color w:val="000000"/>
          <w:kern w:val="0"/>
          <w:sz w:val="31"/>
          <w:szCs w:val="31"/>
          <w:lang w:val="en-US" w:eastAsia="zh-CN" w:bidi="ar"/>
        </w:rPr>
        <w:t>工作</w:t>
      </w:r>
      <w:r>
        <w:rPr>
          <w:rFonts w:hint="default" w:ascii="Times New Roman" w:hAnsi="Times New Roman" w:eastAsia="仿宋_GB2312"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年后获赠所住人才住房。</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（1）住房面积。杰出人才150平方米，优秀人才100平方米，青年后备人才85平方米。实际选择房源面积与政策标准不一致时，超出面积按照评估价进行补差，不足面积在享受下一套政府房源时进行抵扣。</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（2）获赠时间。在增城区工作满5年</w:t>
      </w:r>
      <w:r>
        <w:rPr>
          <w:rFonts w:hint="default" w:ascii="仿宋_GB2312" w:hAnsi="宋体" w:eastAsia="仿宋_GB2312" w:cs="仿宋_GB2312"/>
          <w:color w:val="000000"/>
          <w:kern w:val="0"/>
          <w:sz w:val="31"/>
          <w:szCs w:val="31"/>
          <w:lang w:val="en-US" w:eastAsia="zh-CN" w:bidi="ar"/>
        </w:rPr>
        <w:t>（从获评之日算起，</w:t>
      </w:r>
      <w:r>
        <w:rPr>
          <w:rFonts w:hint="default" w:ascii="Times New Roman" w:hAnsi="Times New Roman" w:eastAsia="仿宋_GB2312" w:cs="Times New Roman"/>
          <w:color w:val="000000"/>
          <w:kern w:val="0"/>
          <w:sz w:val="31"/>
          <w:szCs w:val="31"/>
          <w:lang w:val="en-US" w:eastAsia="zh-CN" w:bidi="ar"/>
        </w:rPr>
        <w:t>7</w:t>
      </w:r>
    </w:p>
    <w:p>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default" w:ascii="仿宋_GB2312" w:hAnsi="宋体" w:eastAsia="仿宋_GB2312" w:cs="仿宋_GB2312"/>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年内累计工作满60个月</w:t>
      </w:r>
      <w:r>
        <w:rPr>
          <w:rFonts w:hint="default"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（3）房款补缴。若人才在规定年限内未达到人才住房的获赠</w:t>
      </w:r>
    </w:p>
    <w:p>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条件，则需要按规定补缴部分房款，房款补缴完成后，可按程序申请获赠房产。</w:t>
      </w:r>
    </w:p>
    <w:p>
      <w:pPr>
        <w:keepNext w:val="0"/>
        <w:keepLines w:val="0"/>
        <w:pageBreakBefore w:val="0"/>
        <w:widowControl/>
        <w:suppressLineNumbers w:val="0"/>
        <w:kinsoku/>
        <w:wordWrap/>
        <w:overflowPunct/>
        <w:topLinePunct w:val="0"/>
        <w:autoSpaceDE/>
        <w:autoSpaceDN/>
        <w:bidi w:val="0"/>
        <w:adjustRightInd/>
        <w:spacing w:line="540" w:lineRule="exact"/>
        <w:ind w:firstLine="612" w:firstLineChars="200"/>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（4）住房位置。区住房和城乡建设局根据政府房源位置以及</w:t>
      </w:r>
    </w:p>
    <w:p>
      <w:pPr>
        <w:keepNext w:val="0"/>
        <w:keepLines w:val="0"/>
        <w:pageBreakBefore w:val="0"/>
        <w:widowControl/>
        <w:suppressLineNumbers w:val="0"/>
        <w:kinsoku/>
        <w:wordWrap/>
        <w:overflowPunct/>
        <w:topLinePunct w:val="0"/>
        <w:autoSpaceDE/>
        <w:autoSpaceDN/>
        <w:bidi w:val="0"/>
        <w:adjustRightInd/>
        <w:spacing w:line="540" w:lineRule="exact"/>
        <w:jc w:val="left"/>
        <w:textAlignment w:val="auto"/>
        <w:rPr>
          <w:rFonts w:hint="default" w:ascii="Times New Roman" w:hAnsi="Times New Roman"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申请人的具体情况进行安排</w:t>
      </w:r>
      <w:r>
        <w:rPr>
          <w:rFonts w:hint="default" w:ascii="Times New Roman" w:hAnsi="Times New Roman" w:cs="Times New Roman"/>
          <w:color w:val="000000"/>
          <w:kern w:val="0"/>
          <w:sz w:val="31"/>
          <w:szCs w:val="31"/>
          <w:lang w:val="en-US" w:eastAsia="zh-CN" w:bidi="ar"/>
        </w:rPr>
        <w:t>。</w:t>
      </w:r>
    </w:p>
    <w:p>
      <w:pPr>
        <w:pStyle w:val="18"/>
        <w:keepNext w:val="0"/>
        <w:keepLines w:val="0"/>
        <w:pageBreakBefore w:val="0"/>
        <w:kinsoku/>
        <w:wordWrap/>
        <w:overflowPunct/>
        <w:topLinePunct w:val="0"/>
        <w:autoSpaceDE/>
        <w:autoSpaceDN/>
        <w:bidi w:val="0"/>
        <w:adjustRightInd/>
        <w:snapToGrid/>
        <w:spacing w:line="540" w:lineRule="exact"/>
        <w:ind w:firstLine="620" w:firstLineChars="196"/>
        <w:textAlignment w:val="auto"/>
        <w:rPr>
          <w:rFonts w:hint="eastAsia" w:eastAsia="仿宋_GB2312" w:cs="仿宋_GB2312"/>
          <w:color w:val="FF0000"/>
          <w:u w:val="none"/>
          <w:lang w:val="en-US" w:eastAsia="zh-CN"/>
        </w:rPr>
      </w:pPr>
      <w:r>
        <w:rPr>
          <w:rFonts w:hint="default" w:ascii="Times New Roman" w:hAnsi="Times New Roman" w:cs="Times New Roman"/>
          <w:b/>
          <w:bCs/>
          <w:u w:val="none"/>
          <w:lang w:val="en-US" w:eastAsia="zh-CN"/>
        </w:rPr>
        <w:t>3</w:t>
      </w:r>
      <w:r>
        <w:rPr>
          <w:rFonts w:hint="default" w:ascii="Times New Roman" w:hAnsi="Times New Roman" w:cs="Times New Roman"/>
          <w:b/>
          <w:bCs/>
          <w:u w:val="none"/>
        </w:rPr>
        <w:t>.</w:t>
      </w:r>
      <w:r>
        <w:rPr>
          <w:rFonts w:hint="default" w:ascii="Times New Roman" w:hAnsi="Times New Roman" w:cs="Times New Roman"/>
          <w:b/>
          <w:bCs/>
          <w:u w:val="none"/>
          <w:lang w:val="en-US" w:eastAsia="zh-CN"/>
        </w:rPr>
        <w:t>业绩</w:t>
      </w:r>
      <w:r>
        <w:rPr>
          <w:rFonts w:hint="default" w:ascii="Times New Roman" w:hAnsi="Times New Roman" w:cs="Times New Roman"/>
          <w:b/>
          <w:bCs/>
          <w:u w:val="none"/>
        </w:rPr>
        <w:t>奖励。</w:t>
      </w:r>
      <w:r>
        <w:rPr>
          <w:rFonts w:hint="default" w:ascii="Times New Roman" w:hAnsi="Times New Roman" w:eastAsia="仿宋_GB2312" w:cs="Times New Roman"/>
          <w:color w:val="auto"/>
          <w:sz w:val="32"/>
          <w:szCs w:val="32"/>
          <w:highlight w:val="none"/>
          <w:u w:val="none"/>
          <w:lang w:eastAsia="zh-CN"/>
        </w:rPr>
        <w:t>奖励年度人才</w:t>
      </w:r>
      <w:r>
        <w:rPr>
          <w:rFonts w:hint="default" w:ascii="Times New Roman" w:hAnsi="Times New Roman" w:cs="Times New Roman"/>
          <w:color w:val="auto"/>
          <w:sz w:val="32"/>
          <w:szCs w:val="32"/>
          <w:highlight w:val="none"/>
          <w:u w:val="none"/>
          <w:lang w:val="en-US" w:eastAsia="zh-CN"/>
        </w:rPr>
        <w:t>工资薪金</w:t>
      </w:r>
      <w:r>
        <w:rPr>
          <w:rFonts w:hint="default" w:ascii="Times New Roman" w:hAnsi="Times New Roman" w:eastAsia="仿宋_GB2312" w:cs="Times New Roman"/>
          <w:color w:val="auto"/>
          <w:sz w:val="32"/>
          <w:szCs w:val="32"/>
          <w:highlight w:val="none"/>
          <w:u w:val="none"/>
          <w:lang w:val="en-US" w:eastAsia="zh-CN"/>
        </w:rPr>
        <w:t>在100万元（含）以下、100万元到200万元（含）之间、200万元到500万元（含）之间、高于500万元的，分别按照</w:t>
      </w:r>
      <w:r>
        <w:rPr>
          <w:rFonts w:hint="default" w:ascii="Times New Roman" w:hAnsi="Times New Roman" w:cs="Times New Roman"/>
          <w:color w:val="auto"/>
          <w:sz w:val="32"/>
          <w:szCs w:val="32"/>
          <w:highlight w:val="none"/>
          <w:u w:val="none"/>
          <w:lang w:val="en-US" w:eastAsia="zh-CN"/>
        </w:rPr>
        <w:t>工资薪金的</w:t>
      </w:r>
      <w:r>
        <w:rPr>
          <w:rFonts w:hint="default" w:ascii="Times New Roman" w:hAnsi="Times New Roman" w:eastAsia="仿宋_GB2312" w:cs="Times New Roman"/>
          <w:color w:val="auto"/>
          <w:sz w:val="32"/>
          <w:szCs w:val="32"/>
          <w:highlight w:val="none"/>
          <w:u w:val="none"/>
          <w:lang w:val="en-US" w:eastAsia="zh-CN"/>
        </w:rPr>
        <w:t>3%、4%、5%、6%</w:t>
      </w:r>
      <w:r>
        <w:rPr>
          <w:rFonts w:hint="default" w:ascii="Times New Roman" w:hAnsi="Times New Roman" w:eastAsia="仿宋_GB2312" w:cs="Times New Roman"/>
          <w:color w:val="auto"/>
          <w:sz w:val="32"/>
          <w:szCs w:val="32"/>
          <w:highlight w:val="none"/>
          <w:u w:val="none"/>
          <w:lang w:eastAsia="zh-CN"/>
        </w:rPr>
        <w:t>的标准给予奖励</w:t>
      </w:r>
      <w:r>
        <w:rPr>
          <w:rFonts w:hint="default" w:ascii="Times New Roman" w:hAnsi="Times New Roman" w:cs="Times New Roman"/>
          <w:color w:val="auto"/>
          <w:sz w:val="32"/>
          <w:szCs w:val="32"/>
          <w:highlight w:val="none"/>
          <w:u w:val="none"/>
          <w:lang w:eastAsia="zh-CN"/>
        </w:rPr>
        <w:t>，</w:t>
      </w:r>
      <w:r>
        <w:rPr>
          <w:rFonts w:hint="default" w:ascii="Times New Roman" w:hAnsi="Times New Roman" w:cs="Times New Roman"/>
          <w:u w:val="none"/>
        </w:rPr>
        <w:t>奖励5年</w:t>
      </w:r>
      <w:r>
        <w:rPr>
          <w:rFonts w:hint="default" w:ascii="Times New Roman" w:hAnsi="Times New Roman" w:cs="Times New Roman"/>
          <w:u w:val="none"/>
          <w:lang w:eastAsia="zh-CN"/>
        </w:rPr>
        <w:t>。</w:t>
      </w:r>
      <w:r>
        <w:rPr>
          <w:rFonts w:hint="default" w:ascii="Times New Roman" w:hAnsi="Times New Roman" w:cs="Times New Roman"/>
          <w:u w:val="none"/>
        </w:rPr>
        <w:t>奖励总额标准为：杰出人才最高</w:t>
      </w:r>
      <w:r>
        <w:rPr>
          <w:rFonts w:hint="default" w:ascii="Times New Roman" w:hAnsi="Times New Roman" w:cs="Times New Roman"/>
          <w:u w:val="none"/>
          <w:lang w:val="en-US" w:eastAsia="zh-CN"/>
        </w:rPr>
        <w:t>5</w:t>
      </w:r>
      <w:r>
        <w:rPr>
          <w:rFonts w:hint="default" w:ascii="Times New Roman" w:hAnsi="Times New Roman" w:cs="Times New Roman"/>
          <w:u w:val="none"/>
        </w:rPr>
        <w:t>00万元，优秀人才最高</w:t>
      </w:r>
      <w:r>
        <w:rPr>
          <w:rFonts w:hint="default" w:ascii="Times New Roman" w:hAnsi="Times New Roman" w:cs="Times New Roman"/>
          <w:u w:val="none"/>
          <w:lang w:val="en-US" w:eastAsia="zh-CN"/>
        </w:rPr>
        <w:t>2</w:t>
      </w:r>
      <w:r>
        <w:rPr>
          <w:rFonts w:hint="default" w:ascii="Times New Roman" w:hAnsi="Times New Roman" w:cs="Times New Roman"/>
          <w:u w:val="none"/>
        </w:rPr>
        <w:t>00万元，青年后备人才最高</w:t>
      </w:r>
      <w:r>
        <w:rPr>
          <w:rFonts w:hint="default" w:ascii="Times New Roman" w:hAnsi="Times New Roman" w:cs="Times New Roman"/>
          <w:u w:val="none"/>
          <w:lang w:val="en-US" w:eastAsia="zh-CN"/>
        </w:rPr>
        <w:t>10</w:t>
      </w:r>
      <w:r>
        <w:rPr>
          <w:rFonts w:hint="default" w:ascii="Times New Roman" w:hAnsi="Times New Roman" w:cs="Times New Roman"/>
          <w:u w:val="none"/>
        </w:rPr>
        <w:t>0万元</w:t>
      </w:r>
      <w:r>
        <w:rPr>
          <w:rFonts w:hint="eastAsia" w:cs="仿宋_GB2312"/>
          <w:u w:val="none"/>
        </w:rPr>
        <w:t>。</w:t>
      </w:r>
    </w:p>
    <w:p>
      <w:pPr>
        <w:pStyle w:val="7"/>
        <w:keepNext w:val="0"/>
        <w:keepLines w:val="0"/>
        <w:pageBreakBefore w:val="0"/>
        <w:kinsoku/>
        <w:wordWrap/>
        <w:overflowPunct/>
        <w:topLinePunct w:val="0"/>
        <w:autoSpaceDE/>
        <w:autoSpaceDN/>
        <w:bidi w:val="0"/>
        <w:adjustRightInd/>
        <w:spacing w:line="540" w:lineRule="exac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4.子女入学支持。</w:t>
      </w:r>
    </w:p>
    <w:p>
      <w:pPr>
        <w:pStyle w:val="7"/>
        <w:keepNext w:val="0"/>
        <w:keepLines w:val="0"/>
        <w:pageBreakBefore w:val="0"/>
        <w:kinsoku/>
        <w:wordWrap/>
        <w:overflowPunct/>
        <w:topLinePunct w:val="0"/>
        <w:autoSpaceDE/>
        <w:autoSpaceDN/>
        <w:bidi w:val="0"/>
        <w:adjustRightInd/>
        <w:spacing w:line="5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（1）选择区内公办义务教育学校和幼儿园学位的，政策待遇期间享受3次自主选择机会。</w:t>
      </w:r>
    </w:p>
    <w:p>
      <w:pPr>
        <w:pStyle w:val="7"/>
        <w:keepNext w:val="0"/>
        <w:keepLines w:val="0"/>
        <w:pageBreakBefore w:val="0"/>
        <w:kinsoku/>
        <w:wordWrap/>
        <w:overflowPunct/>
        <w:topLinePunct w:val="0"/>
        <w:autoSpaceDE/>
        <w:autoSpaceDN/>
        <w:bidi w:val="0"/>
        <w:adjustRightInd/>
        <w:spacing w:line="5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（2）选择入读区内国际学校、民办学校的，由教育局协调办理。</w:t>
      </w:r>
    </w:p>
    <w:p>
      <w:pPr>
        <w:pStyle w:val="7"/>
        <w:keepNext w:val="0"/>
        <w:keepLines w:val="0"/>
        <w:pageBreakBefore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5.配偶就业支持。</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lang w:val="en-US" w:eastAsia="zh-CN"/>
        </w:rPr>
      </w:pPr>
      <w:r>
        <w:rPr>
          <w:rFonts w:hint="eastAsia"/>
          <w:lang w:val="en-US" w:eastAsia="zh-CN"/>
        </w:rPr>
        <w:t>（1）</w:t>
      </w:r>
      <w:r>
        <w:rPr>
          <w:rFonts w:hint="default"/>
          <w:lang w:val="en-US" w:eastAsia="zh-CN"/>
        </w:rPr>
        <w:t>人才配偶属于公务员、事业单位在编在岗人员的，符合省市调任条件的，可根据人才意愿按规定调动到本区工作。</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lang w:val="en-US" w:eastAsia="zh-CN"/>
        </w:rPr>
      </w:pPr>
      <w:r>
        <w:rPr>
          <w:rFonts w:hint="eastAsia"/>
          <w:lang w:val="en-US" w:eastAsia="zh-CN"/>
        </w:rPr>
        <w:t>（2）</w:t>
      </w:r>
      <w:r>
        <w:rPr>
          <w:rFonts w:hint="default"/>
          <w:lang w:val="en-US" w:eastAsia="zh-CN"/>
        </w:rPr>
        <w:t>属其他情况的，由区人力资源和社会保障局负责推荐社会岗位，协助其就业。</w:t>
      </w:r>
    </w:p>
    <w:p>
      <w:pPr>
        <w:pStyle w:val="7"/>
        <w:keepNext w:val="0"/>
        <w:keepLines w:val="0"/>
        <w:pageBreakBefore w:val="0"/>
        <w:kinsoku/>
        <w:wordWrap/>
        <w:overflowPunct/>
        <w:topLinePunct w:val="0"/>
        <w:autoSpaceDE/>
        <w:autoSpaceDN/>
        <w:bidi w:val="0"/>
        <w:adjustRightInd/>
        <w:spacing w:line="540" w:lineRule="exact"/>
        <w:textAlignment w:val="auto"/>
        <w:rPr>
          <w:rFonts w:hint="default"/>
          <w:lang w:val="en-US" w:eastAsia="zh-CN"/>
        </w:rPr>
      </w:pPr>
      <w:r>
        <w:rPr>
          <w:rFonts w:hint="default" w:ascii="Times New Roman" w:hAnsi="Times New Roman" w:eastAsia="仿宋_GB2312" w:cs="Times New Roman"/>
          <w:b/>
          <w:bCs/>
          <w:kern w:val="2"/>
          <w:sz w:val="32"/>
          <w:szCs w:val="32"/>
          <w:lang w:val="en-US" w:eastAsia="zh-CN" w:bidi="ar-SA"/>
        </w:rPr>
        <w:t>6.</w:t>
      </w:r>
      <w:r>
        <w:rPr>
          <w:rFonts w:hint="default" w:eastAsia="仿宋_GB2312"/>
          <w:b/>
          <w:bCs/>
          <w:kern w:val="2"/>
          <w:sz w:val="32"/>
          <w:szCs w:val="32"/>
          <w:lang w:val="en-US" w:eastAsia="zh-CN" w:bidi="ar-SA"/>
        </w:rPr>
        <w:t>科研学术资助。</w:t>
      </w:r>
      <w:r>
        <w:rPr>
          <w:rFonts w:hint="default"/>
          <w:lang w:val="en-US" w:eastAsia="zh-CN"/>
        </w:rPr>
        <w:t>每位人才累计资助不超</w:t>
      </w:r>
      <w:r>
        <w:rPr>
          <w:rFonts w:hint="default" w:ascii="Times New Roman" w:hAnsi="Times New Roman" w:cs="Times New Roman"/>
          <w:lang w:val="en-US" w:eastAsia="zh-CN"/>
        </w:rPr>
        <w:t>过10</w:t>
      </w:r>
      <w:r>
        <w:rPr>
          <w:rFonts w:hint="default"/>
          <w:lang w:val="en-US" w:eastAsia="zh-CN"/>
        </w:rPr>
        <w:t>万元。</w:t>
      </w:r>
    </w:p>
    <w:p>
      <w:pPr>
        <w:pStyle w:val="7"/>
        <w:keepNext w:val="0"/>
        <w:keepLines w:val="0"/>
        <w:pageBreakBefore w:val="0"/>
        <w:kinsoku/>
        <w:wordWrap/>
        <w:overflowPunct/>
        <w:topLinePunct w:val="0"/>
        <w:autoSpaceDE/>
        <w:autoSpaceDN/>
        <w:bidi w:val="0"/>
        <w:adjustRightInd/>
        <w:spacing w:line="540" w:lineRule="exact"/>
        <w:textAlignment w:val="auto"/>
        <w:rPr>
          <w:rFonts w:hint="default"/>
          <w:lang w:val="en-US" w:eastAsia="zh-CN"/>
        </w:rPr>
      </w:pPr>
      <w:r>
        <w:rPr>
          <w:rFonts w:hint="default" w:ascii="Times New Roman" w:hAnsi="Times New Roman" w:cs="Times New Roman"/>
          <w:lang w:val="en-US" w:eastAsia="zh-CN"/>
        </w:rPr>
        <w:t>（1）</w:t>
      </w:r>
      <w:r>
        <w:rPr>
          <w:rFonts w:hint="default"/>
          <w:lang w:val="en-US" w:eastAsia="zh-CN"/>
        </w:rPr>
        <w:t>资助金额及适用范围。</w:t>
      </w:r>
    </w:p>
    <w:p>
      <w:pPr>
        <w:pStyle w:val="7"/>
        <w:keepNext w:val="0"/>
        <w:keepLines w:val="0"/>
        <w:pageBreakBefore w:val="0"/>
        <w:kinsoku/>
        <w:wordWrap/>
        <w:overflowPunct/>
        <w:topLinePunct w:val="0"/>
        <w:autoSpaceDE/>
        <w:autoSpaceDN/>
        <w:bidi w:val="0"/>
        <w:adjustRightInd/>
        <w:spacing w:line="540" w:lineRule="exact"/>
        <w:textAlignment w:val="auto"/>
        <w:rPr>
          <w:rFonts w:hint="default"/>
          <w:lang w:val="en-US" w:eastAsia="zh-CN"/>
        </w:rPr>
      </w:pPr>
      <w:r>
        <w:rPr>
          <w:rFonts w:hint="default"/>
          <w:lang w:val="en-US" w:eastAsia="zh-CN"/>
        </w:rPr>
        <w:fldChar w:fldCharType="begin"/>
      </w:r>
      <w:r>
        <w:rPr>
          <w:rFonts w:hint="default"/>
          <w:lang w:val="en-US" w:eastAsia="zh-CN"/>
        </w:rPr>
        <w:instrText xml:space="preserve"> = 1 \* GB3 \* MERGEFORMAT </w:instrText>
      </w:r>
      <w:r>
        <w:rPr>
          <w:rFonts w:hint="default"/>
          <w:lang w:val="en-US" w:eastAsia="zh-CN"/>
        </w:rPr>
        <w:fldChar w:fldCharType="separate"/>
      </w:r>
      <w:r>
        <w:t>①</w:t>
      </w:r>
      <w:r>
        <w:rPr>
          <w:rFonts w:hint="default"/>
          <w:lang w:val="en-US" w:eastAsia="zh-CN"/>
        </w:rPr>
        <w:fldChar w:fldCharType="end"/>
      </w:r>
      <w:r>
        <w:rPr>
          <w:rFonts w:hint="default"/>
          <w:lang w:val="en-US" w:eastAsia="zh-CN"/>
        </w:rPr>
        <w:t>举办学术会议。对人才或其所在单位举办的与本区重点发展产业、重点项目相关的学术会议，规模</w:t>
      </w:r>
      <w:r>
        <w:rPr>
          <w:rFonts w:hint="default" w:ascii="Times New Roman" w:hAnsi="Times New Roman" w:cs="Times New Roman"/>
          <w:lang w:val="en-US" w:eastAsia="zh-CN"/>
        </w:rPr>
        <w:t>50</w:t>
      </w:r>
      <w:r>
        <w:rPr>
          <w:rFonts w:hint="default"/>
          <w:lang w:val="en-US" w:eastAsia="zh-CN"/>
        </w:rPr>
        <w:t>人以上的，最高资助</w:t>
      </w:r>
      <w:r>
        <w:rPr>
          <w:rFonts w:hint="default" w:ascii="Times New Roman" w:hAnsi="Times New Roman" w:eastAsia="仿宋_GB2312" w:cs="Times New Roman"/>
          <w:kern w:val="2"/>
          <w:sz w:val="32"/>
          <w:szCs w:val="32"/>
          <w:lang w:val="en-US" w:eastAsia="zh-CN" w:bidi="ar-SA"/>
        </w:rPr>
        <w:t>5</w:t>
      </w:r>
      <w:r>
        <w:rPr>
          <w:rFonts w:hint="default"/>
          <w:lang w:val="en-US" w:eastAsia="zh-CN"/>
        </w:rPr>
        <w:t>万元。资助款限于支付组织管理费、场租费、资料费、与会人员食宿费及专家课酬。</w:t>
      </w:r>
    </w:p>
    <w:p>
      <w:pPr>
        <w:pStyle w:val="7"/>
        <w:keepNext w:val="0"/>
        <w:keepLines w:val="0"/>
        <w:pageBreakBefore w:val="0"/>
        <w:kinsoku/>
        <w:wordWrap/>
        <w:overflowPunct/>
        <w:topLinePunct w:val="0"/>
        <w:autoSpaceDE/>
        <w:autoSpaceDN/>
        <w:bidi w:val="0"/>
        <w:adjustRightInd/>
        <w:spacing w:line="540" w:lineRule="exact"/>
        <w:textAlignment w:val="auto"/>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t>②</w:t>
      </w:r>
      <w:r>
        <w:rPr>
          <w:rFonts w:hint="default"/>
          <w:lang w:val="en-US" w:eastAsia="zh-CN"/>
        </w:rPr>
        <w:fldChar w:fldCharType="end"/>
      </w:r>
      <w:r>
        <w:rPr>
          <w:rFonts w:hint="default"/>
          <w:lang w:val="en-US" w:eastAsia="zh-CN"/>
        </w:rPr>
        <w:t>参加学术会议。对人才应邀参加国内外高校、科研机构、学术组织或者由国家、地区行政机构、大型企业联合举办的科研、技术、学术交流活动进行资助，最高资助</w:t>
      </w:r>
      <w:r>
        <w:rPr>
          <w:rFonts w:hint="default" w:ascii="Times New Roman" w:hAnsi="Times New Roman" w:cs="Times New Roman"/>
          <w:lang w:val="en-US" w:eastAsia="zh-CN"/>
        </w:rPr>
        <w:t>4</w:t>
      </w:r>
      <w:r>
        <w:rPr>
          <w:rFonts w:hint="default"/>
          <w:lang w:val="en-US" w:eastAsia="zh-CN"/>
        </w:rPr>
        <w:t>万元。资助款限于支付交通费、食宿费和会议费等。</w:t>
      </w:r>
    </w:p>
    <w:p>
      <w:pPr>
        <w:pStyle w:val="7"/>
        <w:keepNext w:val="0"/>
        <w:keepLines w:val="0"/>
        <w:pageBreakBefore w:val="0"/>
        <w:kinsoku/>
        <w:wordWrap/>
        <w:overflowPunct/>
        <w:topLinePunct w:val="0"/>
        <w:autoSpaceDE/>
        <w:autoSpaceDN/>
        <w:bidi w:val="0"/>
        <w:adjustRightInd/>
        <w:spacing w:line="540" w:lineRule="exact"/>
        <w:textAlignment w:val="auto"/>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t>③</w:t>
      </w:r>
      <w:r>
        <w:rPr>
          <w:rFonts w:hint="default"/>
          <w:lang w:val="en-US" w:eastAsia="zh-CN"/>
        </w:rPr>
        <w:fldChar w:fldCharType="end"/>
      </w:r>
      <w:r>
        <w:rPr>
          <w:rFonts w:hint="default"/>
          <w:lang w:val="en-US" w:eastAsia="zh-CN"/>
        </w:rPr>
        <w:t>发表论文。人才成功入选后在国际、国内有影响力的期刊上发表文章或出版学术著作的，视作品影响力给予资助。每名人才最高资助</w:t>
      </w:r>
      <w:r>
        <w:rPr>
          <w:rFonts w:hint="default" w:ascii="Times New Roman" w:hAnsi="Times New Roman" w:cs="Times New Roman"/>
          <w:lang w:val="en-US" w:eastAsia="zh-CN"/>
        </w:rPr>
        <w:t>3</w:t>
      </w:r>
      <w:r>
        <w:rPr>
          <w:rFonts w:hint="default"/>
          <w:lang w:val="en-US" w:eastAsia="zh-CN"/>
        </w:rPr>
        <w:t>万元。</w:t>
      </w:r>
    </w:p>
    <w:p>
      <w:pPr>
        <w:pStyle w:val="7"/>
        <w:keepNext w:val="0"/>
        <w:keepLines w:val="0"/>
        <w:pageBreakBefore w:val="0"/>
        <w:numPr>
          <w:ilvl w:val="0"/>
          <w:numId w:val="0"/>
        </w:numPr>
        <w:kinsoku/>
        <w:wordWrap/>
        <w:overflowPunct/>
        <w:topLinePunct w:val="0"/>
        <w:autoSpaceDE/>
        <w:autoSpaceDN/>
        <w:bidi w:val="0"/>
        <w:adjustRightInd/>
        <w:spacing w:line="540" w:lineRule="exact"/>
        <w:ind w:firstLine="632" w:firstLineChars="200"/>
        <w:textAlignment w:val="auto"/>
        <w:rPr>
          <w:rFonts w:hint="default"/>
          <w:lang w:val="en-US" w:eastAsia="zh-CN"/>
        </w:rPr>
      </w:pPr>
      <w:r>
        <w:rPr>
          <w:rFonts w:hint="eastAsia"/>
          <w:lang w:val="en-US" w:eastAsia="zh-CN"/>
        </w:rPr>
        <w:t>（</w:t>
      </w:r>
      <w:r>
        <w:rPr>
          <w:rFonts w:hint="default" w:ascii="Times New Roman" w:hAnsi="Times New Roman" w:cs="Times New Roman"/>
          <w:lang w:val="en-US" w:eastAsia="zh-CN"/>
        </w:rPr>
        <w:t>2</w:t>
      </w:r>
      <w:r>
        <w:rPr>
          <w:rFonts w:hint="eastAsia"/>
          <w:lang w:val="en-US" w:eastAsia="zh-CN"/>
        </w:rPr>
        <w:t>）</w:t>
      </w:r>
      <w:r>
        <w:rPr>
          <w:rFonts w:hint="default"/>
          <w:lang w:val="en-US" w:eastAsia="zh-CN"/>
        </w:rPr>
        <w:t>资助方式。举办或参加学术活动需提前到区委组织部备案，活动结束后实报实销；发表论文的每年集中申报上一年资助</w:t>
      </w:r>
      <w:r>
        <w:rPr>
          <w:rFonts w:hint="eastAsia"/>
          <w:lang w:val="en-US" w:eastAsia="zh-CN"/>
        </w:rPr>
        <w:t>。</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default" w:ascii="Times New Roman" w:hAnsi="Times New Roman"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7</w:t>
      </w:r>
      <w:r>
        <w:rPr>
          <w:rFonts w:hint="default" w:ascii="Times New Roman" w:hAnsi="Times New Roman" w:eastAsia="仿宋_GB2312" w:cs="Times New Roman"/>
          <w:b/>
          <w:bCs/>
          <w:kern w:val="2"/>
          <w:sz w:val="32"/>
          <w:szCs w:val="32"/>
          <w:lang w:val="en-US" w:eastAsia="zh-CN" w:bidi="ar-SA"/>
        </w:rPr>
        <w:t>.创业场地支持。</w:t>
      </w:r>
      <w:r>
        <w:rPr>
          <w:rFonts w:hint="default" w:ascii="Times New Roman" w:hAnsi="Times New Roman" w:eastAsia="仿宋_GB2312" w:cs="Times New Roman"/>
          <w:color w:val="000000"/>
          <w:kern w:val="0"/>
          <w:sz w:val="31"/>
          <w:szCs w:val="31"/>
          <w:lang w:val="en-US" w:eastAsia="zh-CN" w:bidi="ar"/>
        </w:rPr>
        <w:t>提供一定面积的企业用房，免租</w:t>
      </w: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仿宋_GB2312" w:cs="Times New Roman"/>
          <w:color w:val="000000"/>
          <w:kern w:val="0"/>
          <w:sz w:val="31"/>
          <w:szCs w:val="31"/>
          <w:lang w:val="en-US" w:eastAsia="zh-CN" w:bidi="ar"/>
        </w:rPr>
        <w:t>年</w:t>
      </w:r>
      <w:r>
        <w:rPr>
          <w:rFonts w:hint="default" w:ascii="Times New Roman" w:hAnsi="Times New Roman"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最高 </w:t>
      </w:r>
      <w:r>
        <w:rPr>
          <w:rFonts w:hint="default" w:ascii="Times New Roman" w:hAnsi="Times New Roman" w:eastAsia="宋体" w:cs="Times New Roman"/>
          <w:color w:val="000000"/>
          <w:kern w:val="0"/>
          <w:sz w:val="31"/>
          <w:szCs w:val="31"/>
          <w:lang w:val="en-US" w:eastAsia="zh-CN" w:bidi="ar"/>
        </w:rPr>
        <w:t>200</w:t>
      </w:r>
      <w:r>
        <w:rPr>
          <w:rFonts w:hint="default" w:ascii="Times New Roman" w:hAnsi="Times New Roman" w:eastAsia="仿宋_GB2312" w:cs="Times New Roman"/>
          <w:color w:val="000000"/>
          <w:kern w:val="0"/>
          <w:sz w:val="31"/>
          <w:szCs w:val="31"/>
          <w:lang w:val="en-US" w:eastAsia="zh-CN" w:bidi="ar"/>
        </w:rPr>
        <w:t>平方米。</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eastAsia"/>
          <w:lang w:val="en-US" w:eastAsia="zh-CN"/>
        </w:rPr>
      </w:pPr>
      <w:r>
        <w:rPr>
          <w:rFonts w:hint="eastAsia" w:ascii="Times New Roman" w:hAnsi="Times New Roman" w:cs="Times New Roman"/>
          <w:b/>
          <w:bCs/>
          <w:kern w:val="2"/>
          <w:sz w:val="32"/>
          <w:szCs w:val="32"/>
          <w:lang w:val="en-US" w:eastAsia="zh-CN" w:bidi="ar-SA"/>
        </w:rPr>
        <w:t>8.</w:t>
      </w:r>
      <w:r>
        <w:rPr>
          <w:rFonts w:hint="default" w:ascii="仿宋_GB2312" w:hAnsi="Times New Roman" w:eastAsia="仿宋_GB2312" w:cs="仿宋_GB2312"/>
          <w:b/>
          <w:bCs/>
          <w:kern w:val="2"/>
          <w:sz w:val="32"/>
          <w:szCs w:val="32"/>
          <w:lang w:val="en-US" w:eastAsia="zh-CN" w:bidi="ar-SA"/>
        </w:rPr>
        <w:t>医疗保健关爱服务。</w:t>
      </w:r>
      <w:r>
        <w:rPr>
          <w:rFonts w:hint="default"/>
          <w:lang w:val="en-US" w:eastAsia="zh-CN"/>
        </w:rPr>
        <w:t>人才可享受休假疗养、节日慰问、区内定点医疗机构</w:t>
      </w:r>
      <w:r>
        <w:rPr>
          <w:rFonts w:hint="eastAsia" w:ascii="仿宋_GB2312" w:hAnsi="仿宋_GB2312" w:eastAsia="仿宋_GB2312" w:cs="仿宋_GB2312"/>
          <w:lang w:val="en-US" w:eastAsia="zh-CN"/>
        </w:rPr>
        <w:t>“绿色通道”</w:t>
      </w:r>
      <w:r>
        <w:rPr>
          <w:rFonts w:hint="default"/>
          <w:lang w:val="en-US" w:eastAsia="zh-CN"/>
        </w:rPr>
        <w:t>等关爱服务，以及由区内定点医疗机构提供的个性化健康咨询、教育、指导等医疗保健服务</w:t>
      </w:r>
      <w:r>
        <w:rPr>
          <w:rFonts w:hint="eastAsia"/>
          <w:lang w:val="en-US" w:eastAsia="zh-CN"/>
        </w:rPr>
        <w:t>。</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cs="Times New Roman"/>
          <w:b/>
          <w:bCs/>
          <w:kern w:val="2"/>
          <w:sz w:val="32"/>
          <w:szCs w:val="32"/>
          <w:lang w:val="en-US" w:eastAsia="zh-CN" w:bidi="ar-SA"/>
        </w:rPr>
        <w:t>9</w:t>
      </w:r>
      <w:r>
        <w:rPr>
          <w:rFonts w:hint="default" w:ascii="Times New Roman" w:hAnsi="Times New Roman" w:eastAsia="仿宋_GB2312" w:cs="Times New Roman"/>
          <w:b/>
          <w:bCs/>
          <w:kern w:val="2"/>
          <w:sz w:val="32"/>
          <w:szCs w:val="32"/>
          <w:lang w:val="en-US" w:eastAsia="zh-CN" w:bidi="ar-SA"/>
        </w:rPr>
        <w:t>.</w:t>
      </w:r>
      <w:r>
        <w:rPr>
          <w:rFonts w:hint="default" w:ascii="仿宋_GB2312" w:hAnsi="Times New Roman" w:eastAsia="仿宋_GB2312" w:cs="仿宋_GB2312"/>
          <w:b/>
          <w:bCs/>
          <w:kern w:val="2"/>
          <w:sz w:val="32"/>
          <w:szCs w:val="32"/>
          <w:lang w:val="en-US" w:eastAsia="zh-CN" w:bidi="ar-SA"/>
        </w:rPr>
        <w:t>高层次人才服务专员</w:t>
      </w:r>
      <w:r>
        <w:rPr>
          <w:rFonts w:hint="eastAsia" w:ascii="仿宋_GB2312" w:hAnsi="仿宋_GB2312" w:eastAsia="仿宋_GB2312" w:cs="仿宋_GB2312"/>
          <w:b/>
          <w:bCs/>
          <w:kern w:val="2"/>
          <w:sz w:val="32"/>
          <w:szCs w:val="32"/>
          <w:lang w:val="en-US" w:eastAsia="zh-CN" w:bidi="ar-SA"/>
        </w:rPr>
        <w:t>“一对一”</w:t>
      </w:r>
      <w:r>
        <w:rPr>
          <w:rFonts w:hint="default" w:ascii="仿宋_GB2312" w:hAnsi="Times New Roman" w:eastAsia="仿宋_GB2312" w:cs="仿宋_GB2312"/>
          <w:b/>
          <w:bCs/>
          <w:kern w:val="2"/>
          <w:sz w:val="32"/>
          <w:szCs w:val="32"/>
          <w:lang w:val="en-US" w:eastAsia="zh-CN" w:bidi="ar-SA"/>
        </w:rPr>
        <w:t>服务。</w:t>
      </w:r>
      <w:r>
        <w:rPr>
          <w:rFonts w:ascii="仿宋_GB2312" w:hAnsi="宋体" w:eastAsia="仿宋_GB2312" w:cs="仿宋_GB2312"/>
          <w:color w:val="000000"/>
          <w:kern w:val="0"/>
          <w:sz w:val="31"/>
          <w:szCs w:val="31"/>
          <w:lang w:val="en-US" w:eastAsia="zh-CN" w:bidi="ar"/>
        </w:rPr>
        <w:t>为每位高</w:t>
      </w:r>
      <w:r>
        <w:rPr>
          <w:rFonts w:hint="eastAsia" w:ascii="仿宋_GB2312" w:hAnsi="宋体" w:eastAsia="仿宋_GB2312" w:cs="仿宋_GB2312"/>
          <w:color w:val="000000"/>
          <w:kern w:val="0"/>
          <w:sz w:val="31"/>
          <w:szCs w:val="31"/>
          <w:lang w:val="en-US" w:eastAsia="zh-CN" w:bidi="ar"/>
        </w:rPr>
        <w:t>层次人才匹配</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名综合素质高、服务意识强的服务专员，提供专门服务，协助解决在科研、创新、知识产权保护、出入境手续办理、国际研讨会议筹办等方面遇到的困难。</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default"/>
          <w:lang w:val="en-US" w:eastAsia="zh-CN"/>
        </w:rPr>
      </w:pPr>
      <w:r>
        <w:rPr>
          <w:rFonts w:hint="default" w:ascii="Times New Roman" w:hAnsi="Times New Roman" w:cs="Times New Roman"/>
          <w:b/>
          <w:bCs/>
          <w:kern w:val="2"/>
          <w:sz w:val="32"/>
          <w:szCs w:val="32"/>
          <w:lang w:val="en-US" w:eastAsia="zh-CN" w:bidi="ar-SA"/>
        </w:rPr>
        <w:t>10</w:t>
      </w:r>
      <w:r>
        <w:rPr>
          <w:rFonts w:hint="default" w:ascii="Times New Roman" w:hAnsi="Times New Roman" w:eastAsia="仿宋_GB2312" w:cs="Times New Roman"/>
          <w:b/>
          <w:bCs/>
          <w:kern w:val="2"/>
          <w:sz w:val="32"/>
          <w:szCs w:val="32"/>
          <w:lang w:val="en-US" w:eastAsia="zh-CN" w:bidi="ar-SA"/>
        </w:rPr>
        <w:t>.</w:t>
      </w:r>
      <w:r>
        <w:rPr>
          <w:rFonts w:hint="default" w:ascii="仿宋_GB2312" w:hAnsi="Times New Roman" w:eastAsia="仿宋_GB2312" w:cs="仿宋_GB2312"/>
          <w:b/>
          <w:bCs/>
          <w:kern w:val="2"/>
          <w:sz w:val="32"/>
          <w:szCs w:val="32"/>
          <w:lang w:val="en-US" w:eastAsia="zh-CN" w:bidi="ar-SA"/>
        </w:rPr>
        <w:t>纳入区领导联系专家范围。</w:t>
      </w:r>
      <w:r>
        <w:rPr>
          <w:rFonts w:ascii="仿宋_GB2312" w:hAnsi="宋体" w:eastAsia="仿宋_GB2312" w:cs="仿宋_GB2312"/>
          <w:color w:val="000000"/>
          <w:kern w:val="0"/>
          <w:sz w:val="31"/>
          <w:szCs w:val="31"/>
          <w:lang w:val="en-US" w:eastAsia="zh-CN" w:bidi="ar"/>
        </w:rPr>
        <w:t>区领导通过上门走访、</w:t>
      </w:r>
      <w:r>
        <w:rPr>
          <w:rFonts w:hint="eastAsia" w:ascii="仿宋_GB2312" w:hAnsi="宋体" w:eastAsia="仿宋_GB2312" w:cs="仿宋_GB2312"/>
          <w:color w:val="000000"/>
          <w:kern w:val="0"/>
          <w:sz w:val="31"/>
          <w:szCs w:val="31"/>
          <w:lang w:val="en-US" w:eastAsia="zh-CN" w:bidi="ar"/>
        </w:rPr>
        <w:t>电话联络、视频连线等形式了解高层次人才在思想、工作和生活等方面的情况，并及时解决各种困难。</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eastAsia="黑体"/>
        </w:rPr>
      </w:pPr>
      <w:r>
        <w:rPr>
          <w:rFonts w:hint="eastAsia" w:eastAsia="黑体" w:cs="黑体"/>
          <w:lang w:val="en-US" w:eastAsia="zh-CN"/>
        </w:rPr>
        <w:t>五</w:t>
      </w:r>
      <w:r>
        <w:rPr>
          <w:rFonts w:hint="eastAsia" w:eastAsia="黑体" w:cs="黑体"/>
        </w:rPr>
        <w:t>、申报材料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eastAsia" w:ascii="仿宋_GB2312" w:hAnsi="华文仿宋" w:cs="仿宋_GB2312"/>
        </w:rPr>
      </w:pPr>
      <w:r>
        <w:rPr>
          <w:rFonts w:hint="eastAsia" w:ascii="仿宋_GB2312" w:hAnsi="华文仿宋" w:cs="仿宋_GB2312"/>
        </w:rPr>
        <w:t>由申报</w:t>
      </w:r>
      <w:r>
        <w:rPr>
          <w:rFonts w:hint="eastAsia" w:ascii="仿宋_GB2312" w:hAnsi="华文仿宋" w:cs="仿宋_GB2312"/>
          <w:lang w:val="en-US" w:eastAsia="zh-CN"/>
        </w:rPr>
        <w:t>人</w:t>
      </w:r>
      <w:r>
        <w:rPr>
          <w:rFonts w:hint="eastAsia" w:ascii="仿宋_GB2312" w:hAnsi="华文仿宋" w:cs="仿宋_GB2312"/>
        </w:rPr>
        <w:t>自行制作纸质申报材料。包括申报书一式</w:t>
      </w:r>
      <w:r>
        <w:rPr>
          <w:rFonts w:hint="default" w:ascii="Times New Roman" w:hAnsi="Times New Roman" w:cs="Times New Roman"/>
          <w:u w:val="none"/>
          <w:lang w:val="en-US" w:eastAsia="zh-CN"/>
        </w:rPr>
        <w:t>2</w:t>
      </w:r>
      <w:r>
        <w:rPr>
          <w:rFonts w:hint="default" w:ascii="Times New Roman" w:hAnsi="Times New Roman" w:cs="Times New Roman"/>
          <w:u w:val="none"/>
        </w:rPr>
        <w:t>份</w:t>
      </w:r>
      <w:r>
        <w:rPr>
          <w:rFonts w:hint="default" w:ascii="Times New Roman" w:hAnsi="Times New Roman" w:cs="Times New Roman"/>
        </w:rPr>
        <w:t>；附件证明材料一式</w:t>
      </w:r>
      <w:r>
        <w:rPr>
          <w:rFonts w:hint="default" w:ascii="Times New Roman" w:hAnsi="Times New Roman" w:cs="Times New Roman"/>
          <w:u w:val="none"/>
          <w:lang w:val="en-US" w:eastAsia="zh-CN"/>
        </w:rPr>
        <w:t>2</w:t>
      </w:r>
      <w:r>
        <w:rPr>
          <w:rFonts w:hint="default" w:ascii="Times New Roman" w:hAnsi="Times New Roman" w:cs="Times New Roman"/>
        </w:rPr>
        <w:t>份（单独装订成册，需编写页码和目录，证明材料为复印件的，</w:t>
      </w:r>
      <w:r>
        <w:rPr>
          <w:rFonts w:hint="default" w:ascii="Times New Roman" w:hAnsi="Times New Roman" w:cs="Times New Roman"/>
          <w:highlight w:val="none"/>
        </w:rPr>
        <w:t>须</w:t>
      </w:r>
      <w:r>
        <w:rPr>
          <w:rFonts w:hint="default" w:ascii="Times New Roman" w:hAnsi="Times New Roman" w:cs="Times New Roman"/>
        </w:rPr>
        <w:t>核对原件。如属于审计报告，应附1份</w:t>
      </w:r>
      <w:r>
        <w:rPr>
          <w:rFonts w:hint="eastAsia" w:ascii="仿宋_GB2312" w:hAnsi="华文仿宋" w:cs="仿宋_GB2312"/>
        </w:rPr>
        <w:t>原件）。申报材料经申报</w:t>
      </w:r>
      <w:r>
        <w:rPr>
          <w:rFonts w:hint="eastAsia" w:ascii="仿宋_GB2312" w:hAnsi="华文仿宋" w:cs="仿宋_GB2312"/>
          <w:lang w:val="en-US" w:eastAsia="zh-CN"/>
        </w:rPr>
        <w:t>人所在</w:t>
      </w:r>
      <w:r>
        <w:rPr>
          <w:rFonts w:hint="eastAsia" w:ascii="仿宋_GB2312" w:hAnsi="华文仿宋" w:cs="仿宋_GB2312"/>
        </w:rPr>
        <w:t>单位后，</w:t>
      </w:r>
      <w:r>
        <w:rPr>
          <w:rFonts w:hint="eastAsia" w:ascii="仿宋_GB2312" w:hAnsi="华文仿宋" w:cs="仿宋_GB2312"/>
          <w:lang w:val="en-US" w:eastAsia="zh-CN"/>
        </w:rPr>
        <w:t>送</w:t>
      </w:r>
      <w:r>
        <w:rPr>
          <w:rFonts w:hint="eastAsia" w:ascii="仿宋_GB2312" w:hAnsi="华文仿宋" w:cs="仿宋_GB2312"/>
        </w:rPr>
        <w:t>至受理地点。申报材料不予退还。</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lang w:val="en-US" w:eastAsia="zh-CN"/>
        </w:rPr>
        <w:t>024</w:t>
      </w:r>
      <w:r>
        <w:rPr>
          <w:rFonts w:hint="default" w:ascii="Times New Roman" w:hAnsi="Times New Roman" w:cs="Times New Roman"/>
        </w:rPr>
        <w:t>年度广州市增城区</w:t>
      </w:r>
      <w:r>
        <w:rPr>
          <w:rFonts w:hint="default" w:ascii="Times New Roman" w:hAnsi="Times New Roman" w:cs="Times New Roman"/>
          <w:lang w:val="en-US" w:eastAsia="zh-CN"/>
        </w:rPr>
        <w:t>遴选类</w:t>
      </w:r>
      <w:r>
        <w:rPr>
          <w:rFonts w:hint="default" w:ascii="Times New Roman" w:hAnsi="Times New Roman" w:cs="Times New Roman"/>
        </w:rPr>
        <w:t>高层次人才评选申报书》；</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2.相关附件证明材料（外文证明材料需同时提供中文翻译件，下同），一般应包括：</w:t>
      </w:r>
    </w:p>
    <w:p>
      <w:pPr>
        <w:keepNext w:val="0"/>
        <w:keepLines w:val="0"/>
        <w:pageBreakBefore w:val="0"/>
        <w:kinsoku/>
        <w:wordWrap/>
        <w:overflowPunct/>
        <w:topLinePunct w:val="0"/>
        <w:autoSpaceDE/>
        <w:autoSpaceDN/>
        <w:bidi w:val="0"/>
        <w:adjustRightInd/>
        <w:spacing w:line="540" w:lineRule="exact"/>
        <w:ind w:right="6" w:firstLine="632" w:firstLineChars="200"/>
        <w:textAlignment w:val="auto"/>
        <w:rPr>
          <w:rFonts w:hint="default" w:ascii="Times New Roman" w:hAnsi="Times New Roman" w:cs="Times New Roman"/>
        </w:rPr>
      </w:pPr>
      <w:r>
        <w:rPr>
          <w:rFonts w:hint="default" w:ascii="Times New Roman" w:hAnsi="Times New Roman" w:cs="Times New Roman"/>
        </w:rPr>
        <w:t>（1）申报人身份证或护照、户籍证明等身份证明材料；</w:t>
      </w:r>
    </w:p>
    <w:p>
      <w:pPr>
        <w:keepNext w:val="0"/>
        <w:keepLines w:val="0"/>
        <w:pageBreakBefore w:val="0"/>
        <w:kinsoku/>
        <w:wordWrap/>
        <w:overflowPunct/>
        <w:topLinePunct w:val="0"/>
        <w:autoSpaceDE/>
        <w:autoSpaceDN/>
        <w:bidi w:val="0"/>
        <w:adjustRightInd/>
        <w:spacing w:line="540" w:lineRule="exact"/>
        <w:ind w:right="6" w:firstLine="632" w:firstLineChars="200"/>
        <w:textAlignment w:val="auto"/>
        <w:rPr>
          <w:rFonts w:hint="default" w:ascii="Times New Roman" w:hAnsi="Times New Roman" w:cs="Times New Roman"/>
        </w:rPr>
      </w:pPr>
      <w:r>
        <w:rPr>
          <w:rFonts w:hint="default" w:ascii="Times New Roman" w:hAnsi="Times New Roman" w:cs="Times New Roman"/>
        </w:rPr>
        <w:t>（2）申报人最高学历学位证明（海外学历学位需同时提供教育部留学服务中心出具的学历学位认证书）、职称证明；</w:t>
      </w:r>
    </w:p>
    <w:p>
      <w:pPr>
        <w:keepNext w:val="0"/>
        <w:keepLines w:val="0"/>
        <w:pageBreakBefore w:val="0"/>
        <w:kinsoku/>
        <w:wordWrap/>
        <w:overflowPunct/>
        <w:topLinePunct w:val="0"/>
        <w:autoSpaceDE/>
        <w:autoSpaceDN/>
        <w:bidi w:val="0"/>
        <w:adjustRightInd/>
        <w:spacing w:line="540" w:lineRule="exact"/>
        <w:ind w:right="6" w:firstLine="632" w:firstLineChars="200"/>
        <w:textAlignment w:val="auto"/>
        <w:rPr>
          <w:rFonts w:hint="default" w:ascii="Times New Roman" w:hAnsi="Times New Roman" w:cs="Times New Roman"/>
        </w:rPr>
      </w:pPr>
      <w:r>
        <w:rPr>
          <w:rFonts w:hint="default" w:ascii="Times New Roman" w:hAnsi="Times New Roman" w:cs="Times New Roman"/>
        </w:rPr>
        <w:t>（3）申报人在增城工作证明材料、职务证明材料；</w:t>
      </w:r>
    </w:p>
    <w:p>
      <w:pPr>
        <w:keepNext w:val="0"/>
        <w:keepLines w:val="0"/>
        <w:pageBreakBefore w:val="0"/>
        <w:kinsoku/>
        <w:wordWrap/>
        <w:overflowPunct/>
        <w:topLinePunct w:val="0"/>
        <w:autoSpaceDE/>
        <w:autoSpaceDN/>
        <w:bidi w:val="0"/>
        <w:adjustRightInd/>
        <w:spacing w:line="540" w:lineRule="exact"/>
        <w:ind w:right="6" w:firstLine="632" w:firstLineChars="200"/>
        <w:textAlignment w:val="auto"/>
        <w:rPr>
          <w:rFonts w:hint="default" w:ascii="Times New Roman" w:hAnsi="Times New Roman" w:cs="Times New Roman"/>
        </w:rPr>
      </w:pPr>
      <w:r>
        <w:rPr>
          <w:rFonts w:hint="default" w:ascii="Times New Roman" w:hAnsi="Times New Roman" w:cs="Times New Roman"/>
        </w:rPr>
        <w:t>（4）申报人所获的市级以上荣誉证明材料；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（5）申报人承担科研项目证明材料；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（6）申报人代表性论文证明材料；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（7）申报人知识产权授权证明材料；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（8）申报单位的法人营业执照或组织机构代码证书；</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（9）申报单位标准制定及新产品/装备/工艺/材料等证明材料；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（10）申报单位获资格认定证明材料；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（11）申报单位研发机构建设证明材料；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（12）申报单位在国内外行业领域排名情况证明材料；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（13）申报单位对增城经济产业及其他领域发展推动作用证明材料；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（14）申报单位近三年审计报告复印件；</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default" w:ascii="Times New Roman" w:hAnsi="Times New Roman" w:cs="Times New Roman"/>
        </w:rPr>
      </w:pPr>
      <w:r>
        <w:rPr>
          <w:rFonts w:hint="default" w:ascii="Times New Roman" w:hAnsi="Times New Roman" w:cs="Times New Roman"/>
        </w:rPr>
        <w:t>（15）与申报书内容对应的佐证材料。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hint="eastAsia" w:ascii="仿宋_GB2312"/>
        </w:rPr>
      </w:pPr>
      <w:r>
        <w:rPr>
          <w:rFonts w:hint="eastAsia" w:ascii="仿宋_GB2312" w:cs="仿宋_GB2312"/>
        </w:rPr>
        <w:t>以上有关科研能力的证明材料，在非科研单位工作的申报人可不提供。</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eastAsia="黑体"/>
        </w:rPr>
      </w:pPr>
      <w:r>
        <w:rPr>
          <w:rFonts w:hint="eastAsia" w:eastAsia="黑体" w:cs="黑体"/>
          <w:lang w:val="en-US" w:eastAsia="zh-CN"/>
        </w:rPr>
        <w:t>六</w:t>
      </w:r>
      <w:r>
        <w:rPr>
          <w:rFonts w:hint="eastAsia" w:eastAsia="黑体" w:cs="黑体"/>
        </w:rPr>
        <w:t>、申报、评审程序</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ascii="仿宋_GB2312"/>
          <w:color w:val="000000"/>
        </w:rPr>
      </w:pPr>
      <w:r>
        <w:rPr>
          <w:rFonts w:hint="eastAsia" w:ascii="仿宋_GB2312" w:hAnsi="仿宋_GB2312" w:cs="仿宋_GB2312"/>
          <w:color w:val="000000"/>
        </w:rPr>
        <w:t>（一）申报。按照申报要求填写相关内容并提供证明材料。</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ascii="仿宋_GB2312" w:hAnsi="仿宋_GB2312" w:cs="仿宋_GB2312"/>
          <w:color w:val="000000"/>
        </w:rPr>
      </w:pPr>
      <w:r>
        <w:rPr>
          <w:rFonts w:hint="eastAsia" w:ascii="仿宋_GB2312" w:hAnsi="仿宋_GB2312" w:cs="仿宋_GB2312"/>
          <w:color w:val="000000"/>
        </w:rPr>
        <w:t>（二）初审。区人力资源社会保障局进行初审。</w:t>
      </w:r>
    </w:p>
    <w:p>
      <w:pPr>
        <w:pStyle w:val="7"/>
        <w:keepNext w:val="0"/>
        <w:keepLines w:val="0"/>
        <w:pageBreakBefore w:val="0"/>
        <w:kinsoku/>
        <w:wordWrap/>
        <w:overflowPunct/>
        <w:topLinePunct w:val="0"/>
        <w:autoSpaceDE/>
        <w:autoSpaceDN/>
        <w:bidi w:val="0"/>
        <w:adjustRightInd/>
        <w:spacing w:line="540" w:lineRule="exact"/>
        <w:ind w:firstLine="632" w:firstLineChars="200"/>
        <w:textAlignment w:val="auto"/>
        <w:rPr>
          <w:rFonts w:ascii="Times New Roman"/>
          <w:color w:val="000000"/>
        </w:rPr>
      </w:pPr>
      <w:r>
        <w:rPr>
          <w:rFonts w:hint="eastAsia"/>
        </w:rPr>
        <w:t>（三）评审</w:t>
      </w:r>
      <w:r>
        <w:t>。</w:t>
      </w:r>
      <w:r>
        <w:rPr>
          <w:rFonts w:hint="eastAsia"/>
          <w:lang w:eastAsia="zh-CN"/>
        </w:rPr>
        <w:t>由区委人才工作领导小组办公室牵头，区人社局配合，组织</w:t>
      </w:r>
      <w:r>
        <w:rPr>
          <w:rFonts w:hint="eastAsia"/>
        </w:rPr>
        <w:t>评审委员会</w:t>
      </w:r>
      <w:r>
        <w:t>按程序进行评审。</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ascii="仿宋_GB2312"/>
          <w:color w:val="000000"/>
        </w:rPr>
      </w:pPr>
      <w:r>
        <w:rPr>
          <w:rFonts w:hint="eastAsia" w:ascii="仿宋_GB2312" w:hAnsi="仿宋_GB2312" w:cs="仿宋_GB2312"/>
          <w:color w:val="000000"/>
        </w:rPr>
        <w:t>（四）</w:t>
      </w:r>
      <w:r>
        <w:rPr>
          <w:rFonts w:hint="eastAsia" w:ascii="仿宋_GB2312" w:hAnsi="仿宋_GB2312" w:cs="仿宋_GB2312"/>
          <w:color w:val="000000"/>
          <w:lang w:val="en-US" w:eastAsia="zh-CN"/>
        </w:rPr>
        <w:t>审批</w:t>
      </w:r>
      <w:r>
        <w:rPr>
          <w:rFonts w:hint="eastAsia" w:ascii="仿宋_GB2312" w:hAnsi="仿宋_GB2312" w:cs="仿宋_GB2312"/>
          <w:color w:val="000000"/>
        </w:rPr>
        <w:t>。区</w:t>
      </w:r>
      <w:r>
        <w:rPr>
          <w:rFonts w:hint="eastAsia" w:ascii="仿宋_GB2312" w:hAnsi="仿宋_GB2312" w:cs="仿宋_GB2312"/>
          <w:color w:val="000000"/>
          <w:lang w:val="en-US" w:eastAsia="zh-CN"/>
        </w:rPr>
        <w:t>委</w:t>
      </w:r>
      <w:r>
        <w:rPr>
          <w:rFonts w:hint="eastAsia" w:ascii="仿宋_GB2312" w:hAnsi="仿宋_GB2312" w:cs="仿宋_GB2312"/>
          <w:color w:val="000000"/>
        </w:rPr>
        <w:t>人才工作领导小组进行</w:t>
      </w:r>
      <w:r>
        <w:rPr>
          <w:rFonts w:hint="eastAsia" w:ascii="仿宋_GB2312" w:hAnsi="仿宋_GB2312" w:cs="仿宋_GB2312"/>
          <w:color w:val="000000"/>
          <w:lang w:val="en-US" w:eastAsia="zh-CN"/>
        </w:rPr>
        <w:t>审批</w:t>
      </w:r>
      <w:r>
        <w:rPr>
          <w:rFonts w:hint="eastAsia" w:ascii="仿宋_GB2312" w:hAnsi="仿宋_GB2312" w:cs="仿宋_GB2312"/>
          <w:color w:val="000000"/>
        </w:rPr>
        <w:t>。</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ascii="仿宋_GB2312"/>
          <w:color w:val="000000"/>
        </w:rPr>
      </w:pPr>
      <w:r>
        <w:rPr>
          <w:rFonts w:hint="eastAsia" w:ascii="仿宋_GB2312" w:hAnsi="仿宋_GB2312" w:cs="仿宋_GB2312"/>
          <w:color w:val="000000"/>
        </w:rPr>
        <w:t>（五）公示。</w:t>
      </w:r>
      <w:r>
        <w:rPr>
          <w:rFonts w:hint="eastAsia" w:ascii="仿宋_GB2312" w:hAnsi="仿宋_GB2312" w:cs="仿宋_GB2312"/>
          <w:color w:val="000000"/>
          <w:lang w:val="en-US" w:eastAsia="zh-CN"/>
        </w:rPr>
        <w:t>审批结果</w:t>
      </w:r>
      <w:r>
        <w:rPr>
          <w:rFonts w:hint="eastAsia" w:ascii="仿宋_GB2312" w:hAnsi="仿宋_GB2312" w:cs="仿宋_GB2312"/>
          <w:color w:val="000000"/>
        </w:rPr>
        <w:t>进行社会公示</w:t>
      </w:r>
      <w:r>
        <w:rPr>
          <w:rFonts w:hint="default" w:ascii="Times New Roman" w:hAnsi="Times New Roman" w:cs="Times New Roman"/>
          <w:color w:val="000000"/>
        </w:rPr>
        <w:t>5</w:t>
      </w:r>
      <w:r>
        <w:rPr>
          <w:rFonts w:hint="eastAsia" w:ascii="仿宋_GB2312" w:hAnsi="仿宋_GB2312" w:cs="仿宋_GB2312"/>
          <w:color w:val="000000"/>
        </w:rPr>
        <w:t>个工作日。</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ascii="仿宋_GB2312"/>
          <w:color w:val="000000"/>
        </w:rPr>
      </w:pPr>
      <w:r>
        <w:rPr>
          <w:rFonts w:hint="eastAsia" w:ascii="仿宋_GB2312" w:hAnsi="仿宋_GB2312" w:cs="仿宋_GB2312"/>
          <w:color w:val="000000"/>
        </w:rPr>
        <w:t>（六）</w:t>
      </w:r>
      <w:r>
        <w:rPr>
          <w:rFonts w:hint="eastAsia" w:ascii="仿宋_GB2312" w:hAnsi="仿宋_GB2312" w:cs="仿宋_GB2312"/>
          <w:color w:val="000000"/>
          <w:lang w:val="en-US" w:eastAsia="zh-CN"/>
        </w:rPr>
        <w:t>公布</w:t>
      </w:r>
      <w:r>
        <w:rPr>
          <w:rFonts w:hint="eastAsia" w:ascii="仿宋_GB2312" w:hAnsi="仿宋_GB2312" w:cs="仿宋_GB2312"/>
          <w:color w:val="000000"/>
        </w:rPr>
        <w:t>。公示无异议后，</w:t>
      </w:r>
      <w:r>
        <w:rPr>
          <w:rFonts w:hint="eastAsia" w:ascii="仿宋_GB2312" w:hAnsi="仿宋_GB2312" w:cs="仿宋_GB2312"/>
          <w:color w:val="000000"/>
          <w:lang w:val="en-US" w:eastAsia="zh-CN"/>
        </w:rPr>
        <w:t>向社会公布入选名单</w:t>
      </w:r>
      <w:r>
        <w:rPr>
          <w:rFonts w:hint="eastAsia" w:ascii="仿宋_GB2312" w:hAnsi="仿宋_GB2312" w:cs="仿宋_GB2312"/>
          <w:color w:val="000000"/>
        </w:rPr>
        <w:t>。</w:t>
      </w:r>
    </w:p>
    <w:p>
      <w:pPr>
        <w:keepNext w:val="0"/>
        <w:keepLines w:val="0"/>
        <w:pageBreakBefore w:val="0"/>
        <w:kinsoku/>
        <w:wordWrap/>
        <w:overflowPunct/>
        <w:topLinePunct w:val="0"/>
        <w:autoSpaceDE/>
        <w:autoSpaceDN/>
        <w:bidi w:val="0"/>
        <w:adjustRightInd/>
        <w:spacing w:line="540" w:lineRule="exact"/>
        <w:ind w:firstLine="632" w:firstLineChars="200"/>
        <w:textAlignment w:val="auto"/>
        <w:rPr>
          <w:rFonts w:eastAsia="黑体"/>
        </w:rPr>
      </w:pPr>
      <w:r>
        <w:rPr>
          <w:rFonts w:hint="eastAsia" w:eastAsia="黑体" w:cs="黑体"/>
          <w:lang w:val="en-US" w:eastAsia="zh-CN"/>
        </w:rPr>
        <w:t>七</w:t>
      </w:r>
      <w:r>
        <w:rPr>
          <w:rFonts w:hint="eastAsia" w:eastAsia="黑体" w:cs="黑体"/>
        </w:rPr>
        <w:t>、申报时间</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公告发布之日起至</w:t>
      </w:r>
      <w:r>
        <w:rPr>
          <w:rFonts w:hint="default" w:ascii="Times New Roman" w:hAnsi="Times New Roman" w:eastAsia="仿宋_GB2312" w:cs="Times New Roman"/>
          <w:lang w:val="en-US" w:eastAsia="zh-CN"/>
        </w:rPr>
        <w:t>20</w:t>
      </w:r>
      <w:r>
        <w:rPr>
          <w:rFonts w:hint="default" w:ascii="Times New Roman" w:hAnsi="Times New Roman" w:cs="Times New Roman"/>
          <w:lang w:val="en-US" w:eastAsia="zh-CN"/>
        </w:rPr>
        <w:t>24</w:t>
      </w:r>
      <w:r>
        <w:rPr>
          <w:rFonts w:hint="default" w:ascii="Times New Roman" w:hAnsi="Times New Roman" w:eastAsia="仿宋_GB2312" w:cs="Times New Roman"/>
          <w:lang w:val="en-US" w:eastAsia="zh-CN"/>
        </w:rPr>
        <w:t>年</w:t>
      </w:r>
      <w:r>
        <w:rPr>
          <w:rFonts w:hint="eastAsia" w:ascii="Times New Roman" w:cs="Times New Roman"/>
          <w:lang w:val="en-US" w:eastAsia="zh-CN"/>
        </w:rPr>
        <w:t>7</w:t>
      </w:r>
      <w:r>
        <w:rPr>
          <w:rFonts w:hint="default" w:ascii="Times New Roman" w:hAnsi="Times New Roman" w:eastAsia="仿宋_GB2312" w:cs="Times New Roman"/>
          <w:lang w:val="en-US" w:eastAsia="zh-CN"/>
        </w:rPr>
        <w:t>月</w:t>
      </w:r>
      <w:r>
        <w:rPr>
          <w:rFonts w:hint="eastAsia" w:ascii="Times New Roman" w:cs="Times New Roman"/>
          <w:lang w:val="en-US" w:eastAsia="zh-CN"/>
        </w:rPr>
        <w:t>20</w:t>
      </w:r>
      <w:r>
        <w:rPr>
          <w:rFonts w:hint="eastAsia" w:ascii="仿宋_GB2312" w:hAnsi="仿宋_GB2312" w:eastAsia="仿宋_GB2312" w:cs="仿宋_GB2312"/>
          <w:lang w:val="en-US" w:eastAsia="zh-CN"/>
        </w:rPr>
        <w:t>日</w:t>
      </w:r>
      <w:r>
        <w:rPr>
          <w:rFonts w:hint="eastAsia" w:hAnsi="仿宋_GB2312" w:cs="仿宋_GB2312"/>
          <w:lang w:val="en-US" w:eastAsia="zh-CN"/>
        </w:rPr>
        <w:t>。</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ascii="黑体" w:eastAsia="黑体"/>
        </w:rPr>
      </w:pPr>
      <w:r>
        <w:rPr>
          <w:rFonts w:hint="eastAsia" w:ascii="黑体" w:eastAsia="黑体"/>
          <w:lang w:val="en-US" w:eastAsia="zh-CN"/>
        </w:rPr>
        <w:t>八</w:t>
      </w:r>
      <w:r>
        <w:rPr>
          <w:rFonts w:hint="eastAsia" w:ascii="黑体" w:eastAsia="黑体"/>
        </w:rPr>
        <w:t>、受理地点</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rPr>
      </w:pPr>
      <w:r>
        <w:rPr>
          <w:rFonts w:hint="eastAsia"/>
        </w:rPr>
        <w:t>广州市增城区人力资源和社会保障局，地址：广州市增城区荔湖街景观大</w:t>
      </w:r>
      <w:r>
        <w:rPr>
          <w:rFonts w:hint="eastAsia" w:ascii="Times New Roman" w:hAnsi="Times New Roman" w:eastAsia="仿宋_GB2312" w:cs="Times New Roman"/>
          <w:kern w:val="2"/>
          <w:sz w:val="32"/>
          <w:szCs w:val="32"/>
          <w:lang w:val="en-US" w:eastAsia="zh-CN" w:bidi="ar-SA"/>
        </w:rPr>
        <w:t>道北7号政务服务中心B区1031室</w:t>
      </w:r>
      <w:r>
        <w:rPr>
          <w:rFonts w:hint="eastAsia"/>
        </w:rPr>
        <w:t>。</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ascii="Times New Roman" w:eastAsia="黑体" w:cs="黑体"/>
        </w:rPr>
      </w:pPr>
      <w:r>
        <w:rPr>
          <w:rFonts w:hint="eastAsia" w:ascii="Times New Roman" w:eastAsia="黑体" w:cs="黑体"/>
          <w:lang w:val="en-US" w:eastAsia="zh-CN"/>
        </w:rPr>
        <w:t>九</w:t>
      </w:r>
      <w:r>
        <w:rPr>
          <w:rFonts w:hint="eastAsia" w:ascii="Times New Roman" w:eastAsia="黑体" w:cs="黑体"/>
        </w:rPr>
        <w:t>、咨询电话</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rPr>
      </w:pPr>
      <w:r>
        <w:rPr>
          <w:rFonts w:hint="eastAsia"/>
        </w:rPr>
        <w:t>区人社局：</w:t>
      </w:r>
      <w:r>
        <w:rPr>
          <w:rFonts w:hint="eastAsia" w:ascii="Times New Roman" w:hAnsi="Times New Roman" w:eastAsia="仿宋_GB2312" w:cs="Times New Roman"/>
          <w:kern w:val="2"/>
          <w:sz w:val="32"/>
          <w:szCs w:val="32"/>
          <w:lang w:val="en-US" w:eastAsia="zh-CN" w:bidi="ar-SA"/>
        </w:rPr>
        <w:t>020</w:t>
      </w:r>
      <w:r>
        <w:rPr>
          <w:rFonts w:hint="eastAsia" w:ascii="黑体" w:hAnsi="黑体" w:eastAsia="黑体" w:cs="黑体"/>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82731139</w:t>
      </w:r>
      <w:r>
        <w:rPr>
          <w:rFonts w:hint="eastAsia"/>
        </w:rPr>
        <w:t>（工作日上午</w:t>
      </w:r>
      <w:r>
        <w:rPr>
          <w:rFonts w:hint="default" w:ascii="Times New Roman" w:hAnsi="Times New Roman" w:cs="Times New Roman"/>
        </w:rPr>
        <w:t>9:00</w:t>
      </w:r>
      <w:r>
        <w:rPr>
          <w:rFonts w:hint="eastAsia" w:ascii="Times New Roman" w:hAnsi="Times New Roman" w:cs="Times New Roman"/>
          <w:lang w:val="en-US" w:eastAsia="zh-CN"/>
        </w:rPr>
        <w:t xml:space="preserve"> </w:t>
      </w:r>
      <w:r>
        <w:rPr>
          <w:rFonts w:hint="eastAsia" w:ascii="黑体" w:hAnsi="黑体" w:eastAsia="黑体" w:cs="黑体"/>
          <w:lang w:val="en-US" w:eastAsia="zh-CN"/>
        </w:rPr>
        <w:t>-</w:t>
      </w:r>
      <w:r>
        <w:rPr>
          <w:rFonts w:hint="default" w:ascii="Times New Roman" w:hAnsi="Times New Roman" w:cs="Times New Roman"/>
        </w:rPr>
        <w:t>12:00</w:t>
      </w:r>
      <w:r>
        <w:rPr>
          <w:rFonts w:hint="eastAsia" w:ascii="Times New Roman" w:hAnsi="Times New Roman" w:cs="Times New Roman"/>
          <w:lang w:eastAsia="zh-CN"/>
        </w:rPr>
        <w:t>，</w:t>
      </w:r>
      <w:r>
        <w:rPr>
          <w:rFonts w:hint="default" w:ascii="Times New Roman" w:hAnsi="Times New Roman" w:cs="Times New Roman"/>
        </w:rPr>
        <w:t>下午13:00</w:t>
      </w:r>
      <w:r>
        <w:rPr>
          <w:rFonts w:hint="eastAsia" w:ascii="Times New Roman" w:hAnsi="Times New Roman" w:cs="Times New Roman"/>
          <w:lang w:val="en-US" w:eastAsia="zh-CN"/>
        </w:rPr>
        <w:t xml:space="preserve"> </w:t>
      </w:r>
      <w:r>
        <w:rPr>
          <w:rFonts w:hint="eastAsia" w:ascii="黑体" w:hAnsi="黑体" w:eastAsia="黑体" w:cs="黑体"/>
          <w:lang w:val="en-US" w:eastAsia="zh-CN"/>
        </w:rPr>
        <w:t>-</w:t>
      </w:r>
      <w:r>
        <w:rPr>
          <w:rFonts w:hint="default" w:ascii="Times New Roman" w:hAnsi="Times New Roman" w:cs="Times New Roman"/>
        </w:rPr>
        <w:t>17:00</w:t>
      </w:r>
      <w:r>
        <w:rPr>
          <w:rFonts w:hint="eastAsia"/>
        </w:rPr>
        <w:t>）。</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rPr>
      </w:pPr>
      <w:r>
        <w:rPr>
          <w:rFonts w:hint="eastAsia"/>
        </w:rPr>
        <w:t>区</w:t>
      </w:r>
      <w:r>
        <w:rPr>
          <w:rFonts w:hint="eastAsia"/>
          <w:lang w:val="en-US" w:eastAsia="zh-CN"/>
        </w:rPr>
        <w:t>委</w:t>
      </w:r>
      <w:r>
        <w:rPr>
          <w:rFonts w:hint="eastAsia"/>
        </w:rPr>
        <w:t>人才工作领导小组办公室：</w:t>
      </w:r>
      <w:r>
        <w:rPr>
          <w:rFonts w:hint="default" w:ascii="Times New Roman" w:hAnsi="Times New Roman" w:cs="Times New Roman"/>
        </w:rPr>
        <w:t>020</w:t>
      </w:r>
      <w:r>
        <w:rPr>
          <w:rFonts w:hint="eastAsia" w:ascii="黑体" w:hAnsi="黑体" w:eastAsia="黑体" w:cs="黑体"/>
          <w:kern w:val="2"/>
          <w:sz w:val="32"/>
          <w:szCs w:val="32"/>
          <w:lang w:val="en-US" w:eastAsia="zh-CN" w:bidi="ar-SA"/>
        </w:rPr>
        <w:t>-</w:t>
      </w:r>
      <w:r>
        <w:rPr>
          <w:rFonts w:hint="default" w:ascii="Times New Roman" w:hAnsi="Times New Roman" w:cs="Times New Roman"/>
        </w:rPr>
        <w:t>32829438、32829816</w:t>
      </w:r>
      <w:r>
        <w:rPr>
          <w:rFonts w:hint="eastAsia"/>
        </w:rPr>
        <w:t>。</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ascii="Times New Roman" w:eastAsia="黑体" w:cs="黑体"/>
        </w:rPr>
      </w:pPr>
      <w:r>
        <w:rPr>
          <w:rFonts w:hint="eastAsia" w:ascii="Times New Roman" w:eastAsia="黑体" w:cs="黑体"/>
          <w:lang w:val="en-US" w:eastAsia="zh-CN"/>
        </w:rPr>
        <w:t>十</w:t>
      </w:r>
      <w:r>
        <w:rPr>
          <w:rFonts w:hint="eastAsia" w:ascii="Times New Roman" w:eastAsia="黑体" w:cs="黑体"/>
        </w:rPr>
        <w:t>、有关说明</w:t>
      </w:r>
    </w:p>
    <w:p>
      <w:pPr>
        <w:pStyle w:val="7"/>
        <w:keepNext w:val="0"/>
        <w:keepLines w:val="0"/>
        <w:pageBreakBefore w:val="0"/>
        <w:kinsoku/>
        <w:wordWrap/>
        <w:overflowPunct/>
        <w:topLinePunct w:val="0"/>
        <w:autoSpaceDE/>
        <w:autoSpaceDN/>
        <w:bidi w:val="0"/>
        <w:adjustRightInd/>
        <w:spacing w:line="540" w:lineRule="exact"/>
        <w:ind w:left="0" w:leftChars="0" w:firstLine="632" w:firstLineChars="200"/>
        <w:textAlignment w:val="auto"/>
        <w:rPr>
          <w:rFonts w:hint="eastAsia"/>
        </w:rPr>
      </w:pPr>
      <w:r>
        <w:rPr>
          <w:rFonts w:hint="eastAsia"/>
          <w:lang w:eastAsia="zh-CN"/>
        </w:rPr>
        <w:t>（</w:t>
      </w:r>
      <w:r>
        <w:rPr>
          <w:rFonts w:hint="eastAsia"/>
          <w:lang w:val="en-US" w:eastAsia="zh-CN"/>
        </w:rPr>
        <w:t>一</w:t>
      </w:r>
      <w:r>
        <w:rPr>
          <w:rFonts w:hint="eastAsia"/>
          <w:lang w:eastAsia="zh-CN"/>
        </w:rPr>
        <w:t>）</w:t>
      </w:r>
      <w:r>
        <w:rPr>
          <w:rFonts w:hint="eastAsia"/>
        </w:rPr>
        <w:t>申报人、申报单位应如实提供申报材料，对材料的真实性和准确性负责，提供虚假申报材料的，经查实后，未获得奖励补贴的，取消申报资格或荣誉称号；已经获得奖励补贴的，对奖励补贴资金予以追缴，并计入不良诚信记录，</w:t>
      </w:r>
      <w:r>
        <w:rPr>
          <w:rFonts w:hint="default" w:ascii="Times New Roman" w:hAnsi="Times New Roman" w:cs="Times New Roman"/>
        </w:rPr>
        <w:t>3</w:t>
      </w:r>
      <w:r>
        <w:rPr>
          <w:rFonts w:hint="eastAsia"/>
        </w:rPr>
        <w:t>年内不得再次申报区内相关人才政策；涉嫌犯罪的，移送司法机关依法追究刑事责任。</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仿宋_GB2312" w:hAnsi="宋体" w:cs="仿宋_GB2312"/>
          <w:color w:val="000000"/>
          <w:kern w:val="0"/>
          <w:sz w:val="31"/>
          <w:szCs w:val="31"/>
          <w:lang w:val="en-US" w:eastAsia="zh-CN" w:bidi="ar"/>
        </w:rPr>
      </w:pPr>
      <w:r>
        <w:rPr>
          <w:rFonts w:hint="eastAsia"/>
          <w:lang w:eastAsia="zh-CN"/>
        </w:rPr>
        <w:t>（</w:t>
      </w:r>
      <w:r>
        <w:rPr>
          <w:rFonts w:hint="eastAsia"/>
          <w:lang w:val="en-US" w:eastAsia="zh-CN"/>
        </w:rPr>
        <w:t>二</w:t>
      </w:r>
      <w:r>
        <w:rPr>
          <w:rFonts w:hint="eastAsia"/>
          <w:lang w:eastAsia="zh-CN"/>
        </w:rPr>
        <w:t>）</w:t>
      </w:r>
      <w:r>
        <w:rPr>
          <w:rFonts w:ascii="仿宋_GB2312" w:hAnsi="宋体" w:eastAsia="仿宋_GB2312" w:cs="仿宋_GB2312"/>
          <w:color w:val="000000"/>
          <w:kern w:val="0"/>
          <w:sz w:val="31"/>
          <w:szCs w:val="31"/>
          <w:lang w:val="en-US" w:eastAsia="zh-CN" w:bidi="ar"/>
        </w:rPr>
        <w:t>区委组织部对高层次人才进行跟踪</w:t>
      </w:r>
      <w:r>
        <w:rPr>
          <w:rFonts w:hint="eastAsia" w:ascii="仿宋_GB2312" w:hAnsi="宋体" w:eastAsia="仿宋_GB2312" w:cs="仿宋_GB2312"/>
          <w:color w:val="000000"/>
          <w:kern w:val="0"/>
          <w:sz w:val="31"/>
          <w:szCs w:val="31"/>
          <w:lang w:val="en-US" w:eastAsia="zh-CN" w:bidi="ar"/>
        </w:rPr>
        <w:t xml:space="preserve">服务和管理，管理期 </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年。高层次人才在管理期内离开增城或发生违法犯罪行为的，其本人或所在单位应在知道或者上述情形发生后</w:t>
      </w: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个月内向区委组织部报告，并不再享受相关待遇</w:t>
      </w:r>
      <w:r>
        <w:rPr>
          <w:rFonts w:hint="eastAsia" w:ascii="仿宋_GB2312" w:hAnsi="宋体"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仿宋_GB2312" w:cs="仿宋_GB2312"/>
        </w:rPr>
      </w:pP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仿宋_GB2312" w:cs="仿宋_GB2312"/>
        </w:rPr>
      </w:pPr>
    </w:p>
    <w:p>
      <w:pPr>
        <w:keepNext w:val="0"/>
        <w:keepLines w:val="0"/>
        <w:pageBreakBefore w:val="0"/>
        <w:widowControl/>
        <w:suppressLineNumbers w:val="0"/>
        <w:kinsoku/>
        <w:wordWrap/>
        <w:overflowPunct/>
        <w:topLinePunct w:val="0"/>
        <w:autoSpaceDE/>
        <w:autoSpaceDN/>
        <w:bidi w:val="0"/>
        <w:adjustRightInd/>
        <w:spacing w:line="540" w:lineRule="exact"/>
        <w:ind w:firstLine="632" w:firstLineChars="200"/>
        <w:jc w:val="left"/>
        <w:textAlignment w:val="auto"/>
        <w:rPr>
          <w:rFonts w:hint="eastAsia" w:ascii="黑体" w:eastAsia="黑体"/>
        </w:rPr>
      </w:pPr>
      <w:r>
        <w:rPr>
          <w:rFonts w:hint="eastAsia" w:ascii="仿宋_GB2312" w:cs="仿宋_GB2312"/>
        </w:rPr>
        <w:t>附件：</w:t>
      </w:r>
      <w:r>
        <w:rPr>
          <w:rFonts w:hint="default" w:ascii="Times New Roman" w:hAnsi="Times New Roman" w:cs="Times New Roman"/>
        </w:rPr>
        <w:t>20</w:t>
      </w:r>
      <w:r>
        <w:rPr>
          <w:rFonts w:hint="default" w:ascii="Times New Roman" w:hAnsi="Times New Roman" w:cs="Times New Roman"/>
          <w:lang w:val="en-US" w:eastAsia="zh-CN"/>
        </w:rPr>
        <w:t>24</w:t>
      </w:r>
      <w:r>
        <w:rPr>
          <w:rFonts w:hint="eastAsia" w:ascii="仿宋_GB2312" w:cs="仿宋_GB2312"/>
          <w:lang w:val="en-US" w:eastAsia="zh-CN"/>
        </w:rPr>
        <w:t>年度</w:t>
      </w:r>
      <w:r>
        <w:rPr>
          <w:rFonts w:hint="eastAsia" w:ascii="仿宋_GB2312" w:cs="仿宋_GB2312"/>
        </w:rPr>
        <w:t>广州市增城区</w:t>
      </w:r>
      <w:r>
        <w:rPr>
          <w:rFonts w:hint="eastAsia" w:ascii="仿宋_GB2312" w:cs="仿宋_GB2312"/>
          <w:lang w:val="en-US" w:eastAsia="zh-CN"/>
        </w:rPr>
        <w:t>遴选类</w:t>
      </w:r>
      <w:r>
        <w:rPr>
          <w:rFonts w:hint="eastAsia" w:ascii="仿宋_GB2312" w:cs="仿宋_GB2312"/>
        </w:rPr>
        <w:t>高层次人才评选申报书</w:t>
      </w:r>
    </w:p>
    <w:p>
      <w:pPr>
        <w:keepNext w:val="0"/>
        <w:keepLines w:val="0"/>
        <w:pageBreakBefore w:val="0"/>
        <w:kinsoku/>
        <w:wordWrap/>
        <w:overflowPunct/>
        <w:topLinePunct w:val="0"/>
        <w:autoSpaceDE w:val="0"/>
        <w:autoSpaceDN w:val="0"/>
        <w:bidi w:val="0"/>
        <w:adjustRightInd/>
        <w:snapToGrid w:val="0"/>
        <w:spacing w:line="560" w:lineRule="exact"/>
        <w:ind w:left="-158" w:leftChars="-50" w:right="-158" w:rightChars="-50" w:firstLine="790" w:firstLineChars="250"/>
        <w:textAlignment w:val="auto"/>
        <w:rPr>
          <w:rFonts w:hint="eastAsia" w:ascii="黑体" w:eastAsia="黑体"/>
        </w:rPr>
      </w:pPr>
    </w:p>
    <w:p>
      <w:pPr>
        <w:pStyle w:val="7"/>
        <w:spacing w:line="240" w:lineRule="auto"/>
        <w:ind w:left="0" w:leftChars="0" w:firstLine="0" w:firstLineChars="0"/>
      </w:pPr>
    </w:p>
    <w:p/>
    <w:p>
      <w:pPr>
        <w:pStyle w:val="2"/>
      </w:pPr>
    </w:p>
    <w:p>
      <w:pPr>
        <w:pStyle w:val="3"/>
      </w:pPr>
    </w:p>
    <w:p/>
    <w:p>
      <w:pPr>
        <w:pStyle w:val="2"/>
      </w:pPr>
    </w:p>
    <w:p>
      <w:pPr>
        <w:keepNext w:val="0"/>
        <w:keepLines w:val="0"/>
        <w:pageBreakBefore w:val="0"/>
        <w:kinsoku/>
        <w:wordWrap/>
        <w:overflowPunct/>
        <w:topLinePunct w:val="0"/>
        <w:autoSpaceDE w:val="0"/>
        <w:autoSpaceDN w:val="0"/>
        <w:bidi w:val="0"/>
        <w:adjustRightInd/>
        <w:snapToGrid w:val="0"/>
        <w:spacing w:line="560" w:lineRule="exact"/>
        <w:ind w:right="-158" w:rightChars="-50"/>
        <w:textAlignment w:val="auto"/>
        <w:rPr>
          <w:rFonts w:hint="eastAsia" w:ascii="黑体" w:eastAsia="黑体"/>
        </w:rPr>
      </w:pPr>
      <w:r>
        <w:rPr>
          <w:rFonts w:hint="eastAsia" w:ascii="黑体" w:eastAsia="黑体"/>
        </w:rPr>
        <w:t>附件</w:t>
      </w:r>
    </w:p>
    <w:p>
      <w:pPr>
        <w:autoSpaceDE w:val="0"/>
        <w:autoSpaceDN w:val="0"/>
        <w:spacing w:line="560" w:lineRule="exact"/>
        <w:rPr>
          <w:color w:val="000000"/>
          <w:sz w:val="28"/>
          <w:szCs w:val="28"/>
        </w:rPr>
      </w:pPr>
      <w:r>
        <w:rPr>
          <w:rFonts w:eastAsia="黑体"/>
          <w:color w:val="000000"/>
        </w:rPr>
        <w:t xml:space="preserve">                        </w:t>
      </w:r>
      <w:r>
        <w:rPr>
          <w:rFonts w:eastAsia="黑体"/>
          <w:color w:val="000000"/>
          <w:sz w:val="28"/>
          <w:szCs w:val="28"/>
        </w:rPr>
        <w:t xml:space="preserve"> </w:t>
      </w:r>
      <w:r>
        <w:rPr>
          <w:rFonts w:hint="eastAsia" w:eastAsia="黑体" w:cs="黑体"/>
          <w:color w:val="000000"/>
          <w:sz w:val="28"/>
          <w:szCs w:val="28"/>
        </w:rPr>
        <w:t>填表前请认真阅读《填写说明》</w:t>
      </w:r>
    </w:p>
    <w:p>
      <w:pPr>
        <w:autoSpaceDE w:val="0"/>
        <w:autoSpaceDN w:val="0"/>
        <w:spacing w:line="560" w:lineRule="exact"/>
      </w:pPr>
      <w:r>
        <mc:AlternateContent>
          <mc:Choice Requires="wps">
            <w:drawing>
              <wp:anchor distT="0" distB="0" distL="114300" distR="114300" simplePos="0" relativeHeight="251659264" behindDoc="0" locked="0" layoutInCell="1" allowOverlap="1">
                <wp:simplePos x="0" y="0"/>
                <wp:positionH relativeFrom="column">
                  <wp:posOffset>3152775</wp:posOffset>
                </wp:positionH>
                <wp:positionV relativeFrom="paragraph">
                  <wp:posOffset>135890</wp:posOffset>
                </wp:positionV>
                <wp:extent cx="2286000" cy="12877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286000" cy="1287780"/>
                        </a:xfrm>
                        <a:prstGeom prst="rect">
                          <a:avLst/>
                        </a:prstGeom>
                        <a:noFill/>
                        <a:ln>
                          <a:noFill/>
                        </a:ln>
                      </wps:spPr>
                      <wps:txbx>
                        <w:txbxContent>
                          <w:p>
                            <w:pPr>
                              <w:spacing w:line="500" w:lineRule="atLeast"/>
                              <w:ind w:firstLine="140" w:firstLineChars="50"/>
                              <w:rPr>
                                <w:rFonts w:eastAsia="黑体"/>
                                <w:color w:val="000000"/>
                                <w:sz w:val="28"/>
                                <w:szCs w:val="28"/>
                              </w:rPr>
                            </w:pPr>
                            <w:r>
                              <w:rPr>
                                <w:rFonts w:hint="eastAsia" w:eastAsia="黑体" w:cs="黑体"/>
                                <w:color w:val="000000"/>
                                <w:sz w:val="28"/>
                                <w:szCs w:val="28"/>
                              </w:rPr>
                              <w:t>编</w:t>
                            </w:r>
                            <w:r>
                              <w:rPr>
                                <w:rFonts w:eastAsia="黑体"/>
                                <w:color w:val="000000"/>
                                <w:sz w:val="28"/>
                                <w:szCs w:val="28"/>
                              </w:rPr>
                              <w:t xml:space="preserve"> </w:t>
                            </w:r>
                            <w:r>
                              <w:rPr>
                                <w:rFonts w:hint="eastAsia" w:eastAsia="黑体" w:cs="黑体"/>
                                <w:color w:val="000000"/>
                                <w:sz w:val="28"/>
                                <w:szCs w:val="28"/>
                              </w:rPr>
                              <w:t>号：</w:t>
                            </w:r>
                            <w:r>
                              <w:rPr>
                                <w:rFonts w:eastAsia="黑体"/>
                                <w:color w:val="000000"/>
                                <w:sz w:val="28"/>
                                <w:szCs w:val="28"/>
                              </w:rPr>
                              <w:t xml:space="preserve"> </w:t>
                            </w:r>
                            <w:r>
                              <w:rPr>
                                <w:rFonts w:eastAsia="黑体"/>
                                <w:color w:val="000000"/>
                                <w:sz w:val="28"/>
                                <w:szCs w:val="28"/>
                                <w:u w:val="single"/>
                              </w:rPr>
                              <w:t xml:space="preserve">          </w:t>
                            </w:r>
                            <w:r>
                              <w:rPr>
                                <w:rFonts w:eastAsia="黑体"/>
                                <w:color w:val="000000"/>
                                <w:sz w:val="28"/>
                                <w:szCs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248.25pt;margin-top:10.7pt;height:101.4pt;width:180pt;z-index:251659264;mso-width-relative:page;mso-height-relative:page;" filled="f" stroked="f" coordsize="21600,21600" o:gfxdata="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tkOjtkAAAAKAQAADwAAAAAAAAABACAAAAAiAAAAZHJzL2Rvd25yZXYueG1sUEsB&#10;AhQAFAAAAAgAh07iQMyRZaK7AQAAcwMAAA4AAAAAAAAAAQAgAAAAKAEAAGRycy9lMm9Eb2MueG1s&#10;UEsFBgAAAAAGAAYAWQEAAFUFAAAAAA==&#10;">
                <v:fill on="f" focussize="0,0"/>
                <v:stroke on="f"/>
                <v:imagedata o:title=""/>
                <o:lock v:ext="edit" aspectratio="f"/>
                <v:textbox inset="0mm,0mm,0mm,0mm">
                  <w:txbxContent>
                    <w:p>
                      <w:pPr>
                        <w:spacing w:line="500" w:lineRule="atLeast"/>
                        <w:ind w:firstLine="140" w:firstLineChars="50"/>
                        <w:rPr>
                          <w:rFonts w:eastAsia="黑体"/>
                          <w:color w:val="000000"/>
                          <w:sz w:val="28"/>
                          <w:szCs w:val="28"/>
                        </w:rPr>
                      </w:pPr>
                      <w:r>
                        <w:rPr>
                          <w:rFonts w:hint="eastAsia" w:eastAsia="黑体" w:cs="黑体"/>
                          <w:color w:val="000000"/>
                          <w:sz w:val="28"/>
                          <w:szCs w:val="28"/>
                        </w:rPr>
                        <w:t>编</w:t>
                      </w:r>
                      <w:r>
                        <w:rPr>
                          <w:rFonts w:eastAsia="黑体"/>
                          <w:color w:val="000000"/>
                          <w:sz w:val="28"/>
                          <w:szCs w:val="28"/>
                        </w:rPr>
                        <w:t xml:space="preserve"> </w:t>
                      </w:r>
                      <w:r>
                        <w:rPr>
                          <w:rFonts w:hint="eastAsia" w:eastAsia="黑体" w:cs="黑体"/>
                          <w:color w:val="000000"/>
                          <w:sz w:val="28"/>
                          <w:szCs w:val="28"/>
                        </w:rPr>
                        <w:t>号：</w:t>
                      </w:r>
                      <w:r>
                        <w:rPr>
                          <w:rFonts w:eastAsia="黑体"/>
                          <w:color w:val="000000"/>
                          <w:sz w:val="28"/>
                          <w:szCs w:val="28"/>
                        </w:rPr>
                        <w:t xml:space="preserve"> </w:t>
                      </w:r>
                      <w:r>
                        <w:rPr>
                          <w:rFonts w:eastAsia="黑体"/>
                          <w:color w:val="000000"/>
                          <w:sz w:val="28"/>
                          <w:szCs w:val="28"/>
                          <w:u w:val="single"/>
                        </w:rPr>
                        <w:t xml:space="preserve">          </w:t>
                      </w:r>
                      <w:r>
                        <w:rPr>
                          <w:rFonts w:eastAsia="黑体"/>
                          <w:color w:val="000000"/>
                          <w:sz w:val="28"/>
                          <w:szCs w:val="28"/>
                        </w:rPr>
                        <w:t xml:space="preserve">      </w:t>
                      </w:r>
                    </w:p>
                  </w:txbxContent>
                </v:textbox>
              </v:shape>
            </w:pict>
          </mc:Fallback>
        </mc:AlternateContent>
      </w:r>
    </w:p>
    <w:p>
      <w:pPr>
        <w:autoSpaceDE w:val="0"/>
        <w:autoSpaceDN w:val="0"/>
        <w:spacing w:line="560" w:lineRule="exact"/>
      </w:pPr>
    </w:p>
    <w:p>
      <w:pPr>
        <w:autoSpaceDE w:val="0"/>
        <w:autoSpaceDN w:val="0"/>
        <w:spacing w:line="560" w:lineRule="exact"/>
      </w:pPr>
    </w:p>
    <w:p>
      <w:pPr>
        <w:autoSpaceDE w:val="0"/>
        <w:autoSpaceDN w:val="0"/>
        <w:snapToGrid w:val="0"/>
        <w:spacing w:line="560" w:lineRule="exact"/>
        <w:ind w:left="-158" w:leftChars="-50" w:right="-158" w:rightChars="-50"/>
        <w:jc w:val="center"/>
        <w:rPr>
          <w:rFonts w:eastAsia="方正小标宋简体"/>
          <w:b/>
          <w:bCs/>
          <w:sz w:val="44"/>
          <w:szCs w:val="44"/>
        </w:rPr>
      </w:pPr>
      <w:r>
        <w:rPr>
          <w:rFonts w:eastAsia="方正小标宋简体"/>
          <w:b/>
          <w:bCs/>
          <w:sz w:val="44"/>
          <w:szCs w:val="44"/>
        </w:rPr>
        <w:t>20</w:t>
      </w:r>
      <w:r>
        <w:rPr>
          <w:rFonts w:hint="eastAsia" w:eastAsia="方正小标宋简体"/>
          <w:b/>
          <w:bCs/>
          <w:sz w:val="44"/>
          <w:szCs w:val="44"/>
          <w:lang w:val="en-US" w:eastAsia="zh-CN"/>
        </w:rPr>
        <w:t>24</w:t>
      </w:r>
      <w:r>
        <w:rPr>
          <w:rFonts w:hint="eastAsia" w:eastAsia="方正小标宋简体" w:cs="方正小标宋简体"/>
          <w:b/>
          <w:bCs/>
          <w:sz w:val="44"/>
          <w:szCs w:val="44"/>
        </w:rPr>
        <w:t>年</w:t>
      </w:r>
      <w:r>
        <w:rPr>
          <w:rFonts w:hint="eastAsia" w:eastAsia="方正小标宋简体" w:cs="方正小标宋简体"/>
          <w:b/>
          <w:bCs/>
          <w:sz w:val="44"/>
          <w:szCs w:val="44"/>
          <w:lang w:val="en-US" w:eastAsia="zh-CN"/>
        </w:rPr>
        <w:t>度</w:t>
      </w:r>
      <w:r>
        <w:rPr>
          <w:rFonts w:hint="eastAsia" w:eastAsia="方正小标宋简体" w:cs="方正小标宋简体"/>
          <w:b/>
          <w:bCs/>
          <w:sz w:val="44"/>
          <w:szCs w:val="44"/>
        </w:rPr>
        <w:t>广州市增城区</w:t>
      </w:r>
      <w:r>
        <w:rPr>
          <w:rFonts w:hint="eastAsia" w:eastAsia="方正小标宋简体" w:cs="方正小标宋简体"/>
          <w:b/>
          <w:bCs/>
          <w:sz w:val="44"/>
          <w:szCs w:val="44"/>
          <w:lang w:val="en-US" w:eastAsia="zh-CN"/>
        </w:rPr>
        <w:t>遴选类</w:t>
      </w:r>
      <w:r>
        <w:rPr>
          <w:rFonts w:hint="eastAsia" w:eastAsia="方正小标宋简体" w:cs="方正小标宋简体"/>
          <w:b/>
          <w:bCs/>
          <w:sz w:val="44"/>
          <w:szCs w:val="44"/>
        </w:rPr>
        <w:t>高层次人才评选申报书</w:t>
      </w:r>
    </w:p>
    <w:p>
      <w:pPr>
        <w:autoSpaceDE w:val="0"/>
        <w:autoSpaceDN w:val="0"/>
        <w:snapToGrid w:val="0"/>
        <w:spacing w:line="560" w:lineRule="exact"/>
        <w:ind w:left="-158" w:leftChars="-50" w:right="-158" w:rightChars="-50"/>
        <w:jc w:val="center"/>
        <w:rPr>
          <w:rFonts w:eastAsia="方正小标宋简体"/>
          <w:b/>
          <w:bCs/>
          <w:sz w:val="44"/>
          <w:szCs w:val="44"/>
        </w:rPr>
      </w:pPr>
    </w:p>
    <w:p>
      <w:pPr>
        <w:autoSpaceDE w:val="0"/>
        <w:autoSpaceDN w:val="0"/>
        <w:snapToGrid w:val="0"/>
        <w:spacing w:line="560" w:lineRule="exact"/>
        <w:rPr>
          <w:rFonts w:eastAsia="楷体_GB2312"/>
          <w:b/>
          <w:bCs/>
          <w:color w:val="000000"/>
        </w:rPr>
      </w:pPr>
    </w:p>
    <w:p>
      <w:pPr>
        <w:autoSpaceDE w:val="0"/>
        <w:autoSpaceDN w:val="0"/>
        <w:snapToGrid w:val="0"/>
        <w:spacing w:line="560" w:lineRule="exact"/>
        <w:rPr>
          <w:rFonts w:eastAsia="楷体_GB2312"/>
          <w:b/>
          <w:bCs/>
          <w:color w:val="000000"/>
        </w:rPr>
      </w:pPr>
    </w:p>
    <w:p>
      <w:pPr>
        <w:spacing w:line="560" w:lineRule="exact"/>
        <w:rPr>
          <w:color w:val="000000"/>
        </w:rPr>
      </w:pPr>
    </w:p>
    <w:p>
      <w:pPr>
        <w:spacing w:line="560" w:lineRule="exact"/>
        <w:ind w:firstLine="1623" w:firstLineChars="548"/>
        <w:rPr>
          <w:rFonts w:eastAsia="楷体_GB2312"/>
          <w:color w:val="000000"/>
          <w:sz w:val="24"/>
          <w:szCs w:val="24"/>
          <w:u w:val="single"/>
        </w:rPr>
      </w:pPr>
      <w:r>
        <w:rPr>
          <w:rFonts w:hint="eastAsia" w:eastAsia="黑体" w:cs="黑体"/>
          <w:color w:val="000000"/>
          <w:sz w:val="30"/>
          <w:szCs w:val="30"/>
        </w:rPr>
        <w:t>申</w:t>
      </w:r>
      <w:r>
        <w:rPr>
          <w:rFonts w:eastAsia="黑体"/>
          <w:color w:val="000000"/>
          <w:sz w:val="30"/>
          <w:szCs w:val="30"/>
        </w:rPr>
        <w:t xml:space="preserve"> </w:t>
      </w:r>
      <w:r>
        <w:rPr>
          <w:rFonts w:hint="eastAsia" w:eastAsia="黑体" w:cs="黑体"/>
          <w:color w:val="000000"/>
          <w:sz w:val="30"/>
          <w:szCs w:val="30"/>
        </w:rPr>
        <w:t>报</w:t>
      </w:r>
      <w:r>
        <w:rPr>
          <w:rFonts w:eastAsia="黑体"/>
          <w:color w:val="000000"/>
          <w:sz w:val="30"/>
          <w:szCs w:val="30"/>
        </w:rPr>
        <w:t xml:space="preserve"> </w:t>
      </w:r>
      <w:r>
        <w:rPr>
          <w:rFonts w:hint="eastAsia" w:eastAsia="黑体" w:cs="黑体"/>
          <w:color w:val="000000"/>
          <w:sz w:val="30"/>
          <w:szCs w:val="30"/>
        </w:rPr>
        <w:t>人</w:t>
      </w:r>
      <w:r>
        <w:rPr>
          <w:rFonts w:eastAsia="楷体_GB2312"/>
          <w:color w:val="000000"/>
          <w:sz w:val="24"/>
          <w:szCs w:val="24"/>
          <w:u w:val="single"/>
        </w:rPr>
        <w:t xml:space="preserve">                               </w:t>
      </w:r>
    </w:p>
    <w:p>
      <w:pPr>
        <w:spacing w:line="560" w:lineRule="exact"/>
        <w:ind w:firstLine="1623" w:firstLineChars="548"/>
        <w:rPr>
          <w:rFonts w:eastAsia="黑体"/>
          <w:color w:val="000000"/>
          <w:sz w:val="24"/>
          <w:szCs w:val="24"/>
        </w:rPr>
      </w:pPr>
      <w:r>
        <w:rPr>
          <w:rFonts w:hint="eastAsia" w:eastAsia="黑体" w:cs="黑体"/>
          <w:color w:val="000000"/>
          <w:sz w:val="30"/>
          <w:szCs w:val="30"/>
        </w:rPr>
        <w:t>联系电话</w:t>
      </w:r>
      <w:r>
        <w:rPr>
          <w:rFonts w:eastAsia="楷体_GB2312"/>
          <w:color w:val="000000"/>
          <w:sz w:val="24"/>
          <w:szCs w:val="24"/>
          <w:u w:val="single"/>
        </w:rPr>
        <w:t xml:space="preserve">                               </w:t>
      </w:r>
    </w:p>
    <w:p>
      <w:pPr>
        <w:spacing w:line="560" w:lineRule="exact"/>
        <w:ind w:firstLine="1623" w:firstLineChars="548"/>
        <w:rPr>
          <w:rFonts w:eastAsia="楷体_GB2312"/>
          <w:color w:val="000000"/>
          <w:sz w:val="24"/>
          <w:szCs w:val="24"/>
          <w:u w:val="single"/>
        </w:rPr>
      </w:pPr>
      <w:r>
        <w:rPr>
          <w:rFonts w:hint="eastAsia" w:eastAsia="黑体" w:cs="黑体"/>
          <w:color w:val="000000"/>
          <w:sz w:val="30"/>
          <w:szCs w:val="30"/>
        </w:rPr>
        <w:t>申报单位</w:t>
      </w:r>
      <w:r>
        <w:rPr>
          <w:rFonts w:eastAsia="楷体_GB2312"/>
          <w:color w:val="000000"/>
          <w:sz w:val="24"/>
          <w:szCs w:val="24"/>
          <w:u w:val="single"/>
        </w:rPr>
        <w:t xml:space="preserve">                               </w:t>
      </w:r>
    </w:p>
    <w:p>
      <w:pPr>
        <w:spacing w:line="560" w:lineRule="exact"/>
        <w:ind w:firstLine="1623" w:firstLineChars="548"/>
        <w:rPr>
          <w:color w:val="000000"/>
          <w:sz w:val="24"/>
          <w:szCs w:val="24"/>
          <w:u w:val="single"/>
        </w:rPr>
      </w:pPr>
      <w:r>
        <w:rPr>
          <w:rFonts w:hint="eastAsia" w:eastAsia="黑体" w:cs="黑体"/>
          <w:color w:val="000000"/>
          <w:sz w:val="30"/>
          <w:szCs w:val="30"/>
        </w:rPr>
        <w:t>联</w:t>
      </w:r>
      <w:r>
        <w:rPr>
          <w:rFonts w:eastAsia="黑体"/>
          <w:color w:val="000000"/>
          <w:sz w:val="30"/>
          <w:szCs w:val="30"/>
        </w:rPr>
        <w:t xml:space="preserve"> </w:t>
      </w:r>
      <w:r>
        <w:rPr>
          <w:rFonts w:hint="eastAsia" w:eastAsia="黑体" w:cs="黑体"/>
          <w:color w:val="000000"/>
          <w:sz w:val="30"/>
          <w:szCs w:val="30"/>
        </w:rPr>
        <w:t>系</w:t>
      </w:r>
      <w:r>
        <w:rPr>
          <w:rFonts w:eastAsia="黑体"/>
          <w:color w:val="000000"/>
          <w:sz w:val="30"/>
          <w:szCs w:val="30"/>
        </w:rPr>
        <w:t xml:space="preserve"> </w:t>
      </w:r>
      <w:r>
        <w:rPr>
          <w:rFonts w:hint="eastAsia" w:eastAsia="黑体" w:cs="黑体"/>
          <w:color w:val="000000"/>
          <w:sz w:val="30"/>
          <w:szCs w:val="30"/>
        </w:rPr>
        <w:t>人</w:t>
      </w:r>
      <w:r>
        <w:rPr>
          <w:rFonts w:eastAsia="楷体_GB2312"/>
          <w:color w:val="000000"/>
          <w:sz w:val="24"/>
          <w:szCs w:val="24"/>
          <w:u w:val="single"/>
        </w:rPr>
        <w:t xml:space="preserve">                               </w:t>
      </w:r>
    </w:p>
    <w:p>
      <w:pPr>
        <w:spacing w:line="560" w:lineRule="exact"/>
        <w:ind w:firstLine="1623" w:firstLineChars="548"/>
        <w:rPr>
          <w:color w:val="000000"/>
          <w:sz w:val="24"/>
          <w:szCs w:val="24"/>
          <w:u w:val="single"/>
        </w:rPr>
      </w:pPr>
      <w:r>
        <w:rPr>
          <w:rFonts w:hint="eastAsia" w:eastAsia="黑体" w:cs="黑体"/>
          <w:color w:val="000000"/>
          <w:sz w:val="30"/>
          <w:szCs w:val="30"/>
        </w:rPr>
        <w:t>联系电话</w:t>
      </w:r>
      <w:r>
        <w:rPr>
          <w:rFonts w:eastAsia="楷体_GB2312"/>
          <w:color w:val="000000"/>
          <w:sz w:val="24"/>
          <w:szCs w:val="24"/>
          <w:u w:val="single"/>
        </w:rPr>
        <w:t xml:space="preserve">                               </w:t>
      </w:r>
    </w:p>
    <w:p>
      <w:pPr>
        <w:spacing w:line="560" w:lineRule="exact"/>
        <w:ind w:left="442" w:leftChars="140" w:firstLine="146" w:firstLineChars="49"/>
        <w:rPr>
          <w:color w:val="000000"/>
          <w:sz w:val="30"/>
          <w:szCs w:val="30"/>
        </w:rPr>
      </w:pPr>
      <w:r>
        <w:rPr>
          <w:color w:val="000000"/>
          <w:sz w:val="30"/>
          <w:szCs w:val="30"/>
        </w:rPr>
        <w:t xml:space="preserve">            </w:t>
      </w:r>
    </w:p>
    <w:p>
      <w:pPr>
        <w:spacing w:line="560" w:lineRule="exact"/>
        <w:ind w:left="442" w:leftChars="140" w:firstLine="146" w:firstLineChars="49"/>
        <w:rPr>
          <w:color w:val="000000"/>
          <w:sz w:val="30"/>
          <w:szCs w:val="30"/>
          <w:u w:val="single"/>
        </w:rPr>
      </w:pPr>
    </w:p>
    <w:p>
      <w:pPr>
        <w:spacing w:line="560" w:lineRule="exact"/>
        <w:jc w:val="center"/>
        <w:rPr>
          <w:color w:val="000000"/>
          <w:sz w:val="30"/>
          <w:szCs w:val="30"/>
          <w:u w:val="single"/>
        </w:rPr>
      </w:pPr>
      <w:r>
        <w:rPr>
          <w:rFonts w:hint="eastAsia" w:eastAsia="黑体" w:cs="黑体"/>
          <w:color w:val="000000"/>
          <w:sz w:val="30"/>
          <w:szCs w:val="30"/>
        </w:rPr>
        <w:t>填表日期</w:t>
      </w:r>
      <w:r>
        <w:rPr>
          <w:color w:val="000000"/>
          <w:sz w:val="30"/>
          <w:szCs w:val="30"/>
          <w:u w:val="single"/>
        </w:rPr>
        <w:t xml:space="preserve">     </w:t>
      </w:r>
      <w:r>
        <w:rPr>
          <w:rFonts w:hint="eastAsia" w:eastAsia="黑体" w:cs="黑体"/>
          <w:color w:val="000000"/>
          <w:sz w:val="30"/>
          <w:szCs w:val="30"/>
        </w:rPr>
        <w:t>年</w:t>
      </w:r>
      <w:r>
        <w:rPr>
          <w:color w:val="000000"/>
          <w:sz w:val="30"/>
          <w:szCs w:val="30"/>
          <w:u w:val="single"/>
        </w:rPr>
        <w:t xml:space="preserve">    </w:t>
      </w:r>
      <w:r>
        <w:rPr>
          <w:rFonts w:hint="eastAsia" w:eastAsia="黑体" w:cs="黑体"/>
          <w:color w:val="000000"/>
          <w:sz w:val="30"/>
          <w:szCs w:val="30"/>
        </w:rPr>
        <w:t>月</w:t>
      </w:r>
      <w:r>
        <w:rPr>
          <w:color w:val="000000"/>
          <w:sz w:val="30"/>
          <w:szCs w:val="30"/>
          <w:u w:val="single"/>
        </w:rPr>
        <w:t xml:space="preserve">    </w:t>
      </w:r>
      <w:r>
        <w:rPr>
          <w:rFonts w:hint="eastAsia" w:eastAsia="黑体" w:cs="黑体"/>
          <w:color w:val="000000"/>
          <w:sz w:val="30"/>
          <w:szCs w:val="30"/>
        </w:rPr>
        <w:t>日</w:t>
      </w:r>
    </w:p>
    <w:p>
      <w:pPr>
        <w:pStyle w:val="2"/>
        <w:ind w:left="0" w:leftChars="0" w:firstLine="0" w:firstLineChars="0"/>
      </w:pPr>
    </w:p>
    <w:p>
      <w:pPr>
        <w:spacing w:line="560" w:lineRule="exact"/>
        <w:jc w:val="center"/>
        <w:rPr>
          <w:rFonts w:eastAsia="楷体_GB2312"/>
          <w:b/>
          <w:bCs/>
          <w:color w:val="000000"/>
          <w:sz w:val="30"/>
          <w:szCs w:val="30"/>
        </w:rPr>
      </w:pPr>
      <w:r>
        <w:rPr>
          <w:rFonts w:hint="eastAsia" w:eastAsia="楷体_GB2312" w:cs="楷体_GB2312"/>
          <w:b/>
          <w:bCs/>
          <w:color w:val="000000"/>
          <w:sz w:val="30"/>
          <w:szCs w:val="30"/>
          <w:lang w:val="en-US" w:eastAsia="zh-CN"/>
        </w:rPr>
        <w:t>中共</w:t>
      </w:r>
      <w:r>
        <w:rPr>
          <w:rFonts w:hint="eastAsia" w:eastAsia="楷体_GB2312" w:cs="楷体_GB2312"/>
          <w:b/>
          <w:bCs/>
          <w:color w:val="000000"/>
          <w:sz w:val="30"/>
          <w:szCs w:val="30"/>
        </w:rPr>
        <w:t>广州市增城区</w:t>
      </w:r>
      <w:r>
        <w:rPr>
          <w:rFonts w:hint="eastAsia" w:eastAsia="楷体_GB2312" w:cs="楷体_GB2312"/>
          <w:b/>
          <w:bCs/>
          <w:color w:val="000000"/>
          <w:sz w:val="30"/>
          <w:szCs w:val="30"/>
          <w:lang w:val="en-US" w:eastAsia="zh-CN"/>
        </w:rPr>
        <w:t>委</w:t>
      </w:r>
      <w:r>
        <w:rPr>
          <w:rFonts w:hint="eastAsia" w:eastAsia="楷体_GB2312" w:cs="楷体_GB2312"/>
          <w:b/>
          <w:bCs/>
          <w:color w:val="000000"/>
          <w:sz w:val="30"/>
          <w:szCs w:val="30"/>
        </w:rPr>
        <w:t>人才工作领导小组办公室</w:t>
      </w:r>
    </w:p>
    <w:p>
      <w:pPr>
        <w:spacing w:line="560" w:lineRule="exact"/>
        <w:ind w:firstLine="0" w:firstLineChars="0"/>
        <w:jc w:val="center"/>
        <w:rPr>
          <w:rFonts w:ascii="方正小标宋简体" w:eastAsia="方正小标宋简体"/>
          <w:b/>
          <w:bCs/>
          <w:sz w:val="44"/>
          <w:szCs w:val="44"/>
        </w:rPr>
      </w:pPr>
      <w:r>
        <w:rPr>
          <w:rFonts w:eastAsia="楷体_GB2312"/>
          <w:b/>
          <w:bCs/>
          <w:color w:val="000000"/>
          <w:sz w:val="30"/>
          <w:szCs w:val="30"/>
        </w:rPr>
        <w:t>20</w:t>
      </w:r>
      <w:r>
        <w:rPr>
          <w:rFonts w:hint="eastAsia" w:eastAsia="楷体_GB2312"/>
          <w:b/>
          <w:bCs/>
          <w:color w:val="000000"/>
          <w:sz w:val="30"/>
          <w:szCs w:val="30"/>
          <w:lang w:val="en-US" w:eastAsia="zh-CN"/>
        </w:rPr>
        <w:t>24</w:t>
      </w:r>
      <w:r>
        <w:rPr>
          <w:rFonts w:hint="eastAsia" w:eastAsia="楷体_GB2312" w:cs="楷体_GB2312"/>
          <w:b/>
          <w:bCs/>
          <w:color w:val="000000"/>
          <w:sz w:val="30"/>
          <w:szCs w:val="30"/>
        </w:rPr>
        <w:t>年</w:t>
      </w:r>
      <w:r>
        <w:rPr>
          <w:rFonts w:hint="eastAsia" w:eastAsia="楷体_GB2312" w:cs="楷体_GB2312"/>
          <w:b/>
          <w:bCs/>
          <w:color w:val="000000"/>
          <w:sz w:val="30"/>
          <w:szCs w:val="30"/>
          <w:lang w:val="en-US" w:eastAsia="zh-CN"/>
        </w:rPr>
        <w:t>6</w:t>
      </w:r>
      <w:r>
        <w:rPr>
          <w:rFonts w:hint="eastAsia" w:eastAsia="楷体_GB2312" w:cs="楷体_GB2312"/>
          <w:b/>
          <w:bCs/>
          <w:color w:val="000000"/>
          <w:sz w:val="30"/>
          <w:szCs w:val="30"/>
        </w:rPr>
        <w:t>月</w:t>
      </w:r>
    </w:p>
    <w:p>
      <w:pPr>
        <w:autoSpaceDE w:val="0"/>
        <w:autoSpaceDN w:val="0"/>
        <w:spacing w:line="520" w:lineRule="exact"/>
        <w:jc w:val="center"/>
        <w:rPr>
          <w:rFonts w:hint="eastAsia" w:ascii="方正小标宋简体" w:eastAsia="方正小标宋简体" w:cs="方正小标宋简体"/>
          <w:b/>
          <w:bCs/>
          <w:sz w:val="44"/>
          <w:szCs w:val="44"/>
          <w:lang w:eastAsia="ko-KR"/>
        </w:rPr>
        <w:sectPr>
          <w:headerReference r:id="rId3" w:type="default"/>
          <w:footerReference r:id="rId4" w:type="default"/>
          <w:footerReference r:id="rId5" w:type="even"/>
          <w:pgSz w:w="11906" w:h="16838"/>
          <w:pgMar w:top="2098" w:right="1474" w:bottom="1984" w:left="1588" w:header="851" w:footer="1588" w:gutter="0"/>
          <w:pgBorders>
            <w:top w:val="none" w:sz="0" w:space="0"/>
            <w:left w:val="none" w:sz="0" w:space="0"/>
            <w:bottom w:val="none" w:sz="0" w:space="0"/>
            <w:right w:val="none" w:sz="0" w:space="0"/>
          </w:pgBorders>
          <w:pgNumType w:fmt="decimal" w:start="1"/>
          <w:cols w:space="425" w:num="1"/>
          <w:docGrid w:type="linesAndChars" w:linePitch="579" w:charSpace="-849"/>
        </w:sectPr>
      </w:pPr>
    </w:p>
    <w:p>
      <w:pPr>
        <w:pStyle w:val="2"/>
        <w:rPr>
          <w:rFonts w:hint="eastAsia"/>
          <w:lang w:eastAsia="ko-KR"/>
        </w:rPr>
      </w:pPr>
    </w:p>
    <w:p>
      <w:pPr>
        <w:autoSpaceDE w:val="0"/>
        <w:autoSpaceDN w:val="0"/>
        <w:spacing w:line="520" w:lineRule="exact"/>
        <w:jc w:val="center"/>
        <w:rPr>
          <w:rFonts w:ascii="方正小标宋简体" w:eastAsia="Malgun Gothic"/>
          <w:b/>
          <w:bCs/>
          <w:sz w:val="44"/>
          <w:szCs w:val="44"/>
        </w:rPr>
      </w:pPr>
      <w:r>
        <w:rPr>
          <w:rFonts w:hint="eastAsia" w:ascii="方正小标宋简体" w:eastAsia="方正小标宋简体" w:cs="方正小标宋简体"/>
          <w:b/>
          <w:bCs/>
          <w:sz w:val="44"/>
          <w:szCs w:val="44"/>
          <w:lang w:eastAsia="ko-KR"/>
        </w:rPr>
        <w:t>填</w:t>
      </w:r>
      <w:r>
        <w:rPr>
          <w:rFonts w:ascii="方正小标宋简体" w:eastAsia="方正小标宋简体" w:cs="方正小标宋简体"/>
          <w:b/>
          <w:bCs/>
          <w:sz w:val="44"/>
          <w:szCs w:val="44"/>
          <w:lang w:eastAsia="ko-KR"/>
        </w:rPr>
        <w:t xml:space="preserve"> </w:t>
      </w:r>
      <w:r>
        <w:rPr>
          <w:rFonts w:hint="eastAsia" w:ascii="方正小标宋简体" w:eastAsia="方正小标宋简体" w:cs="方正小标宋简体"/>
          <w:b/>
          <w:bCs/>
          <w:sz w:val="44"/>
          <w:szCs w:val="44"/>
          <w:lang w:eastAsia="ko-KR"/>
        </w:rPr>
        <w:t>写</w:t>
      </w:r>
      <w:r>
        <w:rPr>
          <w:rFonts w:ascii="方正小标宋简体" w:eastAsia="方正小标宋简体" w:cs="方正小标宋简体"/>
          <w:b/>
          <w:bCs/>
          <w:sz w:val="44"/>
          <w:szCs w:val="44"/>
          <w:lang w:eastAsia="ko-KR"/>
        </w:rPr>
        <w:t xml:space="preserve"> </w:t>
      </w:r>
      <w:r>
        <w:rPr>
          <w:rFonts w:hint="eastAsia" w:ascii="方正小标宋简体" w:eastAsia="方正小标宋简体" w:cs="方正小标宋简体"/>
          <w:b/>
          <w:bCs/>
          <w:sz w:val="44"/>
          <w:szCs w:val="44"/>
        </w:rPr>
        <w:t>说</w:t>
      </w:r>
      <w:r>
        <w:rPr>
          <w:rFonts w:ascii="方正小标宋简体" w:eastAsia="方正小标宋简体" w:cs="方正小标宋简体"/>
          <w:b/>
          <w:bCs/>
          <w:sz w:val="44"/>
          <w:szCs w:val="44"/>
        </w:rPr>
        <w:t xml:space="preserve"> </w:t>
      </w:r>
      <w:r>
        <w:rPr>
          <w:rFonts w:hint="eastAsia" w:ascii="方正小标宋简体" w:eastAsia="方正小标宋简体" w:cs="方正小标宋简体"/>
          <w:b/>
          <w:bCs/>
          <w:sz w:val="44"/>
          <w:szCs w:val="44"/>
        </w:rPr>
        <w:t>明</w:t>
      </w:r>
    </w:p>
    <w:p>
      <w:pPr>
        <w:autoSpaceDE w:val="0"/>
        <w:autoSpaceDN w:val="0"/>
        <w:spacing w:line="520" w:lineRule="exact"/>
        <w:jc w:val="center"/>
        <w:rPr>
          <w:rFonts w:ascii="方正小标宋简体" w:eastAsia="Malgun Gothic"/>
          <w:b/>
          <w:bCs/>
          <w:sz w:val="44"/>
          <w:szCs w:val="44"/>
        </w:rPr>
      </w:pPr>
    </w:p>
    <w:p>
      <w:pPr>
        <w:keepNext w:val="0"/>
        <w:keepLines w:val="0"/>
        <w:pageBreakBefore w:val="0"/>
        <w:widowControl w:val="0"/>
        <w:kinsoku/>
        <w:wordWrap/>
        <w:overflowPunct/>
        <w:topLinePunct w:val="0"/>
        <w:autoSpaceDE/>
        <w:autoSpaceDN/>
        <w:bidi w:val="0"/>
        <w:spacing w:line="500" w:lineRule="exact"/>
        <w:ind w:left="0" w:firstLine="547" w:firstLineChars="198"/>
        <w:textAlignment w:val="auto"/>
        <w:rPr>
          <w:rFonts w:ascii="黑体" w:hAnsi="黑体" w:eastAsia="黑体"/>
          <w:color w:val="000000"/>
          <w:sz w:val="28"/>
          <w:szCs w:val="28"/>
        </w:rPr>
      </w:pPr>
      <w:r>
        <w:rPr>
          <w:rFonts w:ascii="黑体" w:hAnsi="黑体" w:eastAsia="黑体" w:cs="黑体"/>
          <w:color w:val="000000"/>
          <w:sz w:val="28"/>
          <w:szCs w:val="28"/>
        </w:rPr>
        <w:t>1.</w:t>
      </w:r>
      <w:r>
        <w:rPr>
          <w:rFonts w:hint="eastAsia" w:ascii="黑体" w:hAnsi="黑体" w:eastAsia="黑体" w:cs="黑体"/>
          <w:color w:val="000000"/>
          <w:sz w:val="28"/>
          <w:szCs w:val="28"/>
        </w:rPr>
        <w:t>请按照《填写说明》的要求填写完整信息，不得空项、漏项。</w:t>
      </w:r>
    </w:p>
    <w:p>
      <w:pPr>
        <w:keepNext w:val="0"/>
        <w:keepLines w:val="0"/>
        <w:pageBreakBefore w:val="0"/>
        <w:widowControl w:val="0"/>
        <w:kinsoku/>
        <w:wordWrap/>
        <w:overflowPunct/>
        <w:topLinePunct w:val="0"/>
        <w:autoSpaceDE/>
        <w:autoSpaceDN/>
        <w:bidi w:val="0"/>
        <w:spacing w:line="500" w:lineRule="exact"/>
        <w:ind w:left="0" w:firstLine="547" w:firstLineChars="198"/>
        <w:textAlignment w:val="auto"/>
        <w:rPr>
          <w:rFonts w:ascii="黑体" w:hAnsi="黑体" w:eastAsia="黑体"/>
          <w:color w:val="000000"/>
          <w:sz w:val="28"/>
          <w:szCs w:val="28"/>
        </w:rPr>
      </w:pPr>
      <w:r>
        <w:rPr>
          <w:rFonts w:ascii="黑体" w:hAnsi="黑体" w:eastAsia="黑体" w:cs="黑体"/>
          <w:color w:val="000000"/>
          <w:sz w:val="28"/>
          <w:szCs w:val="28"/>
        </w:rPr>
        <w:t>2.</w:t>
      </w:r>
      <w:r>
        <w:rPr>
          <w:rFonts w:hint="eastAsia" w:ascii="黑体" w:hAnsi="黑体" w:eastAsia="黑体" w:cs="黑体"/>
          <w:color w:val="000000"/>
          <w:sz w:val="28"/>
          <w:szCs w:val="28"/>
        </w:rPr>
        <w:t>申报表填写完毕后，除申报单位、区人社局和区</w:t>
      </w:r>
      <w:r>
        <w:rPr>
          <w:rFonts w:hint="eastAsia" w:ascii="黑体" w:hAnsi="黑体" w:eastAsia="黑体" w:cs="黑体"/>
          <w:color w:val="000000"/>
          <w:sz w:val="28"/>
          <w:szCs w:val="28"/>
          <w:lang w:val="en-US" w:eastAsia="zh-CN"/>
        </w:rPr>
        <w:t>委</w:t>
      </w:r>
      <w:r>
        <w:rPr>
          <w:rFonts w:hint="eastAsia" w:ascii="黑体" w:hAnsi="黑体" w:eastAsia="黑体" w:cs="黑体"/>
          <w:color w:val="000000"/>
          <w:sz w:val="28"/>
          <w:szCs w:val="28"/>
        </w:rPr>
        <w:t>人才工作领导小组意见外，其余可双面打印。</w:t>
      </w:r>
    </w:p>
    <w:p>
      <w:pPr>
        <w:keepNext w:val="0"/>
        <w:keepLines w:val="0"/>
        <w:pageBreakBefore w:val="0"/>
        <w:widowControl w:val="0"/>
        <w:kinsoku/>
        <w:wordWrap/>
        <w:overflowPunct/>
        <w:topLinePunct w:val="0"/>
        <w:autoSpaceDE/>
        <w:autoSpaceDN/>
        <w:bidi w:val="0"/>
        <w:spacing w:line="500" w:lineRule="exact"/>
        <w:ind w:left="0" w:firstLine="547" w:firstLineChars="198"/>
        <w:textAlignment w:val="auto"/>
        <w:rPr>
          <w:rFonts w:ascii="仿宋_GB2312"/>
          <w:sz w:val="24"/>
          <w:szCs w:val="24"/>
        </w:rPr>
      </w:pPr>
      <w:r>
        <w:rPr>
          <w:rFonts w:ascii="黑体" w:hAnsi="黑体" w:eastAsia="黑体" w:cs="黑体"/>
          <w:color w:val="000000"/>
          <w:sz w:val="28"/>
          <w:szCs w:val="28"/>
        </w:rPr>
        <w:t>3.</w:t>
      </w:r>
      <w:r>
        <w:rPr>
          <w:rFonts w:hint="eastAsia" w:ascii="黑体" w:hAnsi="黑体" w:eastAsia="黑体" w:cs="黑体"/>
          <w:color w:val="000000"/>
          <w:sz w:val="28"/>
          <w:szCs w:val="28"/>
        </w:rPr>
        <w:t>申报表打印后简单装订即可。</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封面填写说明</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楷体_GB2312" w:eastAsia="楷体_GB2312"/>
          <w:sz w:val="24"/>
          <w:szCs w:val="24"/>
        </w:rPr>
      </w:pPr>
      <w:r>
        <w:rPr>
          <w:rFonts w:hint="eastAsia" w:ascii="楷体_GB2312" w:eastAsia="楷体_GB2312" w:cs="楷体_GB2312"/>
          <w:sz w:val="24"/>
          <w:szCs w:val="24"/>
        </w:rPr>
        <w:t>（一）编号</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由区人社局填写。</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楷体_GB2312" w:eastAsia="楷体_GB2312"/>
          <w:sz w:val="24"/>
          <w:szCs w:val="24"/>
        </w:rPr>
      </w:pPr>
      <w:r>
        <w:rPr>
          <w:rFonts w:hint="eastAsia" w:ascii="楷体_GB2312" w:eastAsia="楷体_GB2312" w:cs="楷体_GB2312"/>
          <w:sz w:val="24"/>
          <w:szCs w:val="24"/>
        </w:rPr>
        <w:t>（二）申报人</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请填写中、外文名；如无英文名，请填写汉语拼音。</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楷体_GB2312" w:eastAsia="楷体_GB2312"/>
          <w:sz w:val="24"/>
          <w:szCs w:val="24"/>
        </w:rPr>
      </w:pPr>
      <w:r>
        <w:rPr>
          <w:rFonts w:hint="eastAsia" w:ascii="楷体_GB2312" w:eastAsia="楷体_GB2312" w:cs="楷体_GB2312"/>
          <w:sz w:val="24"/>
          <w:szCs w:val="24"/>
        </w:rPr>
        <w:t>（三）申报单位</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72" w:firstLineChars="200"/>
        <w:textAlignment w:val="auto"/>
        <w:rPr>
          <w:rFonts w:ascii="仿宋_GB2312"/>
          <w:sz w:val="24"/>
          <w:szCs w:val="24"/>
        </w:rPr>
      </w:pPr>
      <w:r>
        <w:rPr>
          <w:rFonts w:hint="eastAsia" w:ascii="仿宋_GB2312" w:cs="仿宋_GB2312"/>
          <w:sz w:val="24"/>
          <w:szCs w:val="24"/>
        </w:rPr>
        <w:t>指用人单位。填写时，请将单位的隶属关系写清楚。例如</w:t>
      </w:r>
      <w:r>
        <w:rPr>
          <w:rFonts w:hint="eastAsia" w:ascii="仿宋_GB2312" w:cs="仿宋_GB2312"/>
          <w:sz w:val="24"/>
          <w:szCs w:val="24"/>
          <w:lang w:eastAsia="zh-CN"/>
        </w:rPr>
        <w:t>，</w:t>
      </w:r>
      <w:r>
        <w:rPr>
          <w:rFonts w:hint="eastAsia" w:ascii="仿宋_GB2312" w:cs="仿宋_GB2312"/>
          <w:sz w:val="24"/>
          <w:szCs w:val="24"/>
        </w:rPr>
        <w:t>“广州呼吸疾病研究所”申报，需填写</w:t>
      </w:r>
      <w:r>
        <w:rPr>
          <w:rFonts w:hint="eastAsia" w:ascii="仿宋_GB2312" w:hAnsi="仿宋_GB2312" w:eastAsia="仿宋_GB2312" w:cs="仿宋_GB2312"/>
          <w:sz w:val="24"/>
          <w:szCs w:val="24"/>
        </w:rPr>
        <w:t>“广州医科大学广州呼吸疾病研究所”</w:t>
      </w:r>
      <w:r>
        <w:rPr>
          <w:rFonts w:hint="eastAsia" w:ascii="仿宋_GB2312" w:cs="仿宋_GB2312"/>
          <w:sz w:val="24"/>
          <w:szCs w:val="24"/>
        </w:rPr>
        <w:t>。</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楷体_GB2312" w:eastAsia="楷体_GB2312"/>
          <w:sz w:val="24"/>
          <w:szCs w:val="24"/>
        </w:rPr>
      </w:pPr>
      <w:r>
        <w:rPr>
          <w:rFonts w:hint="eastAsia" w:ascii="楷体_GB2312" w:eastAsia="楷体_GB2312" w:cs="楷体_GB2312"/>
          <w:sz w:val="24"/>
          <w:szCs w:val="24"/>
        </w:rPr>
        <w:t>（四）联系人、联系电话</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72" w:firstLineChars="200"/>
        <w:textAlignment w:val="auto"/>
        <w:rPr>
          <w:rFonts w:ascii="仿宋_GB2312"/>
          <w:sz w:val="24"/>
          <w:szCs w:val="24"/>
        </w:rPr>
      </w:pPr>
      <w:r>
        <w:rPr>
          <w:rFonts w:hint="eastAsia" w:ascii="仿宋_GB2312" w:cs="仿宋_GB2312"/>
          <w:sz w:val="24"/>
          <w:szCs w:val="24"/>
        </w:rPr>
        <w:t>指申报单位的联系人和联系电话。</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72" w:firstLineChars="200"/>
        <w:textAlignment w:val="auto"/>
        <w:rPr>
          <w:rFonts w:ascii="仿宋_GB2312"/>
          <w:sz w:val="24"/>
          <w:szCs w:val="24"/>
        </w:rPr>
      </w:pPr>
      <w:r>
        <w:rPr>
          <w:rFonts w:hint="eastAsia" w:ascii="仿宋_GB2312" w:cs="仿宋_GB2312"/>
          <w:sz w:val="24"/>
          <w:szCs w:val="24"/>
        </w:rPr>
        <w:t>联系人应为具体负责该项目申报工作的单位负责人（人事主管）。熟悉申报人、申报材料的相关情况。联系电话请同时填写办公电话和手机号码，务必保持联系畅通。</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一、基本信息</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楷体_GB2312" w:eastAsia="楷体_GB2312"/>
          <w:sz w:val="24"/>
          <w:szCs w:val="24"/>
        </w:rPr>
      </w:pPr>
      <w:r>
        <w:rPr>
          <w:rFonts w:hint="eastAsia" w:ascii="楷体_GB2312" w:eastAsia="楷体_GB2312" w:cs="楷体_GB2312"/>
          <w:sz w:val="24"/>
          <w:szCs w:val="24"/>
        </w:rPr>
        <w:t>（一）申报人基本信息</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1.申报人姓名。请详实填写申报人的基本信息，请填写中、外文名；如无英文名，请填写汉语拼音。</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eastAsia" w:ascii="仿宋_GB2312" w:cs="仿宋_GB2312"/>
          <w:sz w:val="24"/>
          <w:szCs w:val="24"/>
        </w:rPr>
        <w:sectPr>
          <w:footerReference r:id="rId6" w:type="default"/>
          <w:footerReference r:id="rId7" w:type="even"/>
          <w:pgSz w:w="11906" w:h="16838"/>
          <w:pgMar w:top="2098" w:right="1474" w:bottom="1984" w:left="1588" w:header="851" w:footer="1588" w:gutter="0"/>
          <w:pgBorders>
            <w:top w:val="none" w:sz="0" w:space="0"/>
            <w:left w:val="none" w:sz="0" w:space="0"/>
            <w:bottom w:val="none" w:sz="0" w:space="0"/>
            <w:right w:val="none" w:sz="0" w:space="0"/>
          </w:pgBorders>
          <w:pgNumType w:fmt="decimal" w:start="1"/>
          <w:cols w:space="425" w:num="1"/>
          <w:docGrid w:type="linesAndChars" w:linePitch="579" w:charSpace="-849"/>
        </w:sectPr>
      </w:pPr>
      <w:r>
        <w:rPr>
          <w:rFonts w:hint="default" w:ascii="Times New Roman" w:hAnsi="Times New Roman" w:cs="Times New Roman"/>
          <w:sz w:val="24"/>
          <w:szCs w:val="24"/>
        </w:rPr>
        <w:t>2.</w:t>
      </w:r>
      <w:r>
        <w:rPr>
          <w:rFonts w:hint="eastAsia" w:ascii="仿宋_GB2312" w:cs="仿宋_GB2312"/>
          <w:sz w:val="24"/>
          <w:szCs w:val="24"/>
        </w:rPr>
        <w:t>照片。为近期小两寸正面免冠证件照。可以是胶质照片，也可以是直接打印的照片。请直接制作到申报表电子文档中，并提供单独电子版照片（大小为</w:t>
      </w:r>
      <w:r>
        <w:rPr>
          <w:rFonts w:hint="default" w:ascii="Times New Roman" w:hAnsi="Times New Roman" w:cs="Times New Roman"/>
          <w:sz w:val="24"/>
          <w:szCs w:val="24"/>
        </w:rPr>
        <w:t>3.3</w:t>
      </w:r>
      <w:r>
        <w:rPr>
          <w:rFonts w:hint="default" w:ascii="Times New Roman" w:hAnsi="Times New Roman" w:cs="Times New Roman"/>
          <w:sz w:val="28"/>
          <w:szCs w:val="28"/>
        </w:rPr>
        <w:t>×</w:t>
      </w:r>
      <w:r>
        <w:rPr>
          <w:rFonts w:hint="default" w:ascii="Times New Roman" w:hAnsi="Times New Roman" w:cs="Times New Roman"/>
          <w:sz w:val="24"/>
          <w:szCs w:val="24"/>
        </w:rPr>
        <w:t>4.4</w:t>
      </w:r>
      <w:r>
        <w:rPr>
          <w:rFonts w:hint="eastAsia" w:ascii="仿宋_GB2312" w:cs="仿宋_GB2312"/>
          <w:sz w:val="24"/>
          <w:szCs w:val="24"/>
        </w:rPr>
        <w:t>厘米，</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default" w:ascii="Times New Roman" w:hAnsi="Times New Roman" w:cs="Times New Roman"/>
          <w:sz w:val="24"/>
          <w:szCs w:val="24"/>
        </w:rPr>
        <w:t>300</w:t>
      </w:r>
      <w:r>
        <w:rPr>
          <w:rFonts w:hint="eastAsia" w:ascii="仿宋_GB2312" w:cs="仿宋_GB2312"/>
          <w:sz w:val="24"/>
          <w:szCs w:val="24"/>
        </w:rPr>
        <w:t>像素</w:t>
      </w:r>
      <w:r>
        <w:rPr>
          <w:rFonts w:ascii="仿宋_GB2312" w:cs="仿宋_GB2312"/>
          <w:sz w:val="24"/>
          <w:szCs w:val="24"/>
        </w:rPr>
        <w:t>/</w:t>
      </w:r>
      <w:r>
        <w:rPr>
          <w:rFonts w:hint="eastAsia" w:ascii="仿宋_GB2312" w:cs="仿宋_GB2312"/>
          <w:sz w:val="24"/>
          <w:szCs w:val="24"/>
        </w:rPr>
        <w:t>英寸）。</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3.毕业院校及专业。填写最高学历就读的院校及专业。</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4.已入选市级及以上人才计划/项目。填写已入选上级的人才计划及项目。</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楷体_GB2312" w:eastAsia="楷体_GB2312"/>
          <w:sz w:val="24"/>
          <w:szCs w:val="24"/>
        </w:rPr>
      </w:pPr>
      <w:r>
        <w:rPr>
          <w:rFonts w:hint="eastAsia" w:ascii="楷体_GB2312" w:eastAsia="楷体_GB2312" w:cs="楷体_GB2312"/>
          <w:sz w:val="24"/>
          <w:szCs w:val="24"/>
        </w:rPr>
        <w:t>（二）申报单位基本信息</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该项内容由申报单位具体填写。</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1.组织机构代码。即在增城区工商行政管理部门注册的企业号及识别码。</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2.所属领域（类别）。国企、</w:t>
      </w:r>
      <w:r>
        <w:rPr>
          <w:rFonts w:hint="eastAsia" w:cs="Times New Roman"/>
          <w:sz w:val="24"/>
          <w:szCs w:val="24"/>
          <w:lang w:val="en-US" w:eastAsia="zh-CN"/>
        </w:rPr>
        <w:t>民企</w:t>
      </w:r>
      <w:r>
        <w:rPr>
          <w:rFonts w:hint="default" w:ascii="Times New Roman" w:hAnsi="Times New Roman" w:cs="Times New Roman"/>
          <w:sz w:val="24"/>
          <w:szCs w:val="24"/>
        </w:rPr>
        <w:t>或者事业单位。</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（三）申报单位经济效益情况</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填报近三年来（</w:t>
      </w:r>
      <w:r>
        <w:rPr>
          <w:rFonts w:hint="default" w:ascii="Times New Roman" w:hAnsi="Times New Roman" w:cs="Times New Roman"/>
          <w:sz w:val="24"/>
          <w:szCs w:val="24"/>
          <w:lang w:val="en-US" w:eastAsia="zh-CN"/>
        </w:rPr>
        <w:t>2021</w:t>
      </w:r>
      <w:r>
        <w:rPr>
          <w:rFonts w:hint="eastAsia" w:ascii="仿宋_GB2312" w:hAnsi="仿宋_GB2312" w:eastAsia="仿宋_GB2312" w:cs="仿宋_GB2312"/>
          <w:sz w:val="24"/>
          <w:szCs w:val="24"/>
          <w:lang w:val="en-US" w:eastAsia="zh-CN"/>
        </w:rPr>
        <w:t>-</w:t>
      </w:r>
      <w:r>
        <w:rPr>
          <w:rFonts w:hint="default" w:ascii="Times New Roman" w:hAnsi="Times New Roman" w:cs="Times New Roman"/>
          <w:sz w:val="24"/>
          <w:szCs w:val="24"/>
          <w:lang w:val="en-US" w:eastAsia="zh-CN"/>
        </w:rPr>
        <w:t>2023</w:t>
      </w:r>
      <w:r>
        <w:rPr>
          <w:rFonts w:hint="default" w:ascii="Times New Roman" w:hAnsi="Times New Roman" w:cs="Times New Roman"/>
          <w:sz w:val="24"/>
          <w:szCs w:val="24"/>
        </w:rPr>
        <w:t>），企业的经营情况，务必如实填写。</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二、</w:t>
      </w:r>
      <w:r>
        <w:rPr>
          <w:rFonts w:hint="eastAsia" w:ascii="黑体" w:hAnsi="黑体" w:eastAsia="黑体" w:cs="黑体"/>
          <w:sz w:val="24"/>
          <w:szCs w:val="24"/>
          <w:lang w:val="en-US" w:eastAsia="zh-CN"/>
        </w:rPr>
        <w:t>个人</w:t>
      </w:r>
      <w:r>
        <w:rPr>
          <w:rFonts w:hint="eastAsia" w:ascii="黑体" w:hAnsi="黑体" w:eastAsia="黑体" w:cs="黑体"/>
          <w:sz w:val="24"/>
          <w:szCs w:val="24"/>
        </w:rPr>
        <w:t>主要学习经历</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请按照从往至今的时间顺序，简要、完整描述申报人的主要学习经历。</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三、</w:t>
      </w:r>
      <w:r>
        <w:rPr>
          <w:rFonts w:hint="eastAsia" w:ascii="黑体" w:hAnsi="黑体" w:eastAsia="黑体" w:cs="黑体"/>
          <w:sz w:val="24"/>
          <w:szCs w:val="24"/>
          <w:lang w:val="en-US" w:eastAsia="zh-CN"/>
        </w:rPr>
        <w:t>个人</w:t>
      </w:r>
      <w:r>
        <w:rPr>
          <w:rFonts w:hint="eastAsia" w:ascii="黑体" w:hAnsi="黑体" w:eastAsia="黑体" w:cs="黑体"/>
          <w:sz w:val="24"/>
          <w:szCs w:val="24"/>
        </w:rPr>
        <w:t>主要工作经历</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请按照从往至今的时间顺序，简要、完整描述申报人的主要工作经历。</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四、个人近</w:t>
      </w:r>
      <w:r>
        <w:rPr>
          <w:rFonts w:hint="eastAsia" w:ascii="黑体" w:hAnsi="黑体" w:eastAsia="黑体" w:cs="黑体"/>
          <w:sz w:val="24"/>
          <w:szCs w:val="24"/>
          <w:highlight w:val="none"/>
          <w:lang w:val="en-US" w:eastAsia="zh-CN"/>
        </w:rPr>
        <w:t>5</w:t>
      </w:r>
      <w:r>
        <w:rPr>
          <w:rFonts w:hint="eastAsia" w:ascii="黑体" w:hAnsi="黑体" w:eastAsia="黑体" w:cs="黑体"/>
          <w:sz w:val="24"/>
          <w:szCs w:val="24"/>
        </w:rPr>
        <w:t>年主要成果</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个人代表性论文“分区”：以论文发表当年中科院公布的分区为标准填写。</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五、申报单位近</w:t>
      </w:r>
      <w:r>
        <w:rPr>
          <w:rFonts w:ascii="黑体" w:hAnsi="黑体" w:eastAsia="黑体" w:cs="黑体"/>
          <w:sz w:val="24"/>
          <w:szCs w:val="24"/>
        </w:rPr>
        <w:t>3</w:t>
      </w:r>
      <w:r>
        <w:rPr>
          <w:rFonts w:hint="eastAsia" w:ascii="黑体" w:hAnsi="黑体" w:eastAsia="黑体" w:cs="黑体"/>
          <w:sz w:val="24"/>
          <w:szCs w:val="24"/>
        </w:rPr>
        <w:t>年主要成果</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申报单位近</w:t>
      </w:r>
      <w:r>
        <w:rPr>
          <w:rFonts w:hint="default" w:ascii="Times New Roman" w:hAnsi="Times New Roman" w:cs="Times New Roman"/>
          <w:sz w:val="24"/>
          <w:szCs w:val="24"/>
        </w:rPr>
        <w:t>3</w:t>
      </w:r>
      <w:r>
        <w:rPr>
          <w:rFonts w:hint="eastAsia" w:ascii="仿宋_GB2312" w:cs="仿宋_GB2312"/>
          <w:sz w:val="24"/>
          <w:szCs w:val="24"/>
        </w:rPr>
        <w:t>年来主要研究成果、申请的专利、所做的成果对社会主要突出的社会效率和经济效益。</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六、取得</w:t>
      </w:r>
      <w:r>
        <w:rPr>
          <w:rFonts w:hint="eastAsia" w:ascii="黑体" w:hAnsi="黑体" w:eastAsia="黑体" w:cs="黑体"/>
          <w:sz w:val="24"/>
          <w:szCs w:val="24"/>
          <w:lang w:eastAsia="zh-CN"/>
        </w:rPr>
        <w:t>的其他</w:t>
      </w:r>
      <w:r>
        <w:rPr>
          <w:rFonts w:hint="eastAsia" w:ascii="黑体" w:hAnsi="黑体" w:eastAsia="黑体" w:cs="黑体"/>
          <w:sz w:val="24"/>
          <w:szCs w:val="24"/>
        </w:rPr>
        <w:t>成果情况</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描述个人在工作上获得</w:t>
      </w:r>
      <w:r>
        <w:rPr>
          <w:rFonts w:hint="eastAsia" w:ascii="仿宋_GB2312" w:cs="仿宋_GB2312"/>
          <w:sz w:val="24"/>
          <w:szCs w:val="24"/>
          <w:lang w:eastAsia="zh-CN"/>
        </w:rPr>
        <w:t>的其他</w:t>
      </w:r>
      <w:r>
        <w:rPr>
          <w:rFonts w:hint="eastAsia" w:ascii="仿宋_GB2312" w:cs="仿宋_GB2312"/>
          <w:sz w:val="24"/>
          <w:szCs w:val="24"/>
        </w:rPr>
        <w:t>成果。</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七、申报人主要业绩简介、经济或社会贡献、发展潜力描述</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申报人主要业绩简介、经济或社会贡献、发展潜力等主要内容包括以下之一：</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default" w:ascii="Times New Roman" w:hAnsi="Times New Roman" w:cs="Times New Roman"/>
          <w:sz w:val="24"/>
          <w:szCs w:val="24"/>
        </w:rPr>
        <w:t>1.</w:t>
      </w:r>
      <w:r>
        <w:rPr>
          <w:rFonts w:hint="eastAsia" w:ascii="仿宋_GB2312" w:cs="仿宋_GB2312"/>
          <w:sz w:val="24"/>
          <w:szCs w:val="24"/>
        </w:rPr>
        <w:t>在研制开发和推广应用科技创新成果工作中，开发出具有自主知识产权、在国际或国内处于领先地位的核心技术和创新产品，取得重大经济效益和社会效益。</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sectPr>
          <w:footerReference r:id="rId8" w:type="default"/>
          <w:footerReference r:id="rId9" w:type="even"/>
          <w:pgSz w:w="11906" w:h="16838"/>
          <w:pgMar w:top="2098" w:right="1474" w:bottom="1984" w:left="1588" w:header="851" w:footer="1588" w:gutter="0"/>
          <w:pgBorders>
            <w:top w:val="none" w:sz="0" w:space="0"/>
            <w:left w:val="none" w:sz="0" w:space="0"/>
            <w:bottom w:val="none" w:sz="0" w:space="0"/>
            <w:right w:val="none" w:sz="0" w:space="0"/>
          </w:pgBorders>
          <w:pgNumType w:fmt="decimal" w:start="1"/>
          <w:cols w:space="425" w:num="1"/>
          <w:docGrid w:type="linesAndChars" w:linePitch="579" w:charSpace="-849"/>
        </w:sectPr>
      </w:pP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2.在增城重大工程、重大建设项目、重大技术改造等工作中，解决了关键性重大技术难题，取得重大经济效益和社会效益。</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3.在企业经营管理工作中，运用科学管理理念和先进管理知识，创新管理方式，善于开拓市场，注重安全生产，所在企业管理水平及综合经济效益指标达到全国同行业领先水平。</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4.在岗位职业技能操作中，具有高超技艺技能，在技术革新改造、应用推广和带徒传艺等方面作出突出贡献，并在国际性和国家级技能竞赛中取得优异名次或称号。</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5.在所属领域其他方面取得卓越成就，为增城经济社会发展作出重大贡献。</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八、个人未来</w:t>
      </w:r>
      <w:r>
        <w:rPr>
          <w:rFonts w:ascii="黑体" w:hAnsi="黑体" w:eastAsia="黑体" w:cs="黑体"/>
          <w:sz w:val="24"/>
          <w:szCs w:val="24"/>
        </w:rPr>
        <w:t>3</w:t>
      </w:r>
      <w:r>
        <w:rPr>
          <w:rFonts w:hint="eastAsia" w:ascii="黑体" w:hAnsi="黑体" w:eastAsia="黑体" w:cs="黑体"/>
          <w:sz w:val="24"/>
          <w:szCs w:val="24"/>
        </w:rPr>
        <w:t>年工作设想</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个人未来</w:t>
      </w:r>
      <w:r>
        <w:rPr>
          <w:rFonts w:hint="default" w:ascii="Times New Roman" w:hAnsi="Times New Roman" w:cs="Times New Roman"/>
          <w:sz w:val="24"/>
          <w:szCs w:val="24"/>
        </w:rPr>
        <w:t>3</w:t>
      </w:r>
      <w:r>
        <w:rPr>
          <w:rFonts w:hint="eastAsia" w:ascii="仿宋_GB2312" w:cs="仿宋_GB2312"/>
          <w:sz w:val="24"/>
          <w:szCs w:val="24"/>
        </w:rPr>
        <w:t>年工作设想：请申报人描述日后从事的工作以及具体任务，包括工作目标、主要方式、预期贡献及现有基础、团队等。</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九、申报人承诺书</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仿宋_GB2312" w:cs="仿宋_GB2312"/>
          <w:sz w:val="24"/>
          <w:szCs w:val="24"/>
        </w:rPr>
        <w:t>由申报人承诺，所提交的材料及信息均真实有效。</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黑体" w:hAnsi="黑体" w:eastAsia="黑体"/>
          <w:sz w:val="24"/>
          <w:szCs w:val="24"/>
        </w:rPr>
      </w:pPr>
      <w:r>
        <w:rPr>
          <w:rFonts w:hint="eastAsia" w:ascii="黑体" w:hAnsi="黑体" w:eastAsia="黑体" w:cs="黑体"/>
          <w:sz w:val="24"/>
          <w:szCs w:val="24"/>
        </w:rPr>
        <w:t>十、审批意见表</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eastAsia" w:ascii="仿宋_GB2312" w:cs="仿宋_GB2312"/>
          <w:sz w:val="24"/>
          <w:szCs w:val="24"/>
        </w:rPr>
      </w:pPr>
      <w:r>
        <w:rPr>
          <w:rFonts w:hint="default" w:ascii="Times New Roman" w:hAnsi="Times New Roman" w:cs="Times New Roman"/>
          <w:sz w:val="24"/>
          <w:szCs w:val="24"/>
        </w:rPr>
        <w:t>1.</w:t>
      </w:r>
      <w:r>
        <w:rPr>
          <w:rFonts w:hint="eastAsia" w:ascii="楷体_GB2312" w:eastAsia="楷体_GB2312" w:cs="楷体_GB2312"/>
          <w:sz w:val="24"/>
          <w:szCs w:val="24"/>
        </w:rPr>
        <w:t>申报单位意见。</w:t>
      </w:r>
      <w:r>
        <w:rPr>
          <w:rFonts w:hint="eastAsia" w:ascii="仿宋_GB2312" w:cs="仿宋_GB2312"/>
          <w:sz w:val="24"/>
          <w:szCs w:val="24"/>
        </w:rPr>
        <w:t>由用人单位填写，用人单位应对申报人有关信息进行必要的核实，并由用人单位主要负责人签字，盖单位公章。</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hint="eastAsia" w:ascii="仿宋_GB2312" w:eastAsia="仿宋_GB2312" w:cs="仿宋_GB2312"/>
          <w:sz w:val="24"/>
          <w:szCs w:val="24"/>
          <w:lang w:eastAsia="zh-CN"/>
        </w:rPr>
      </w:pPr>
      <w:r>
        <w:rPr>
          <w:rFonts w:hint="eastAsia" w:ascii="Times New Roman" w:hAnsi="Times New Roman" w:cs="Times New Roman"/>
          <w:sz w:val="24"/>
          <w:szCs w:val="24"/>
          <w:lang w:val="en-US" w:eastAsia="zh-CN"/>
        </w:rPr>
        <w:t>2.</w:t>
      </w:r>
      <w:r>
        <w:rPr>
          <w:rFonts w:hint="eastAsia" w:ascii="仿宋_GB2312" w:cs="仿宋_GB2312"/>
          <w:sz w:val="24"/>
          <w:szCs w:val="24"/>
        </w:rPr>
        <w:t>区科技工业商务和信息化局</w:t>
      </w:r>
      <w:r>
        <w:rPr>
          <w:rFonts w:hint="eastAsia" w:ascii="仿宋_GB2312" w:cs="仿宋_GB2312"/>
          <w:sz w:val="24"/>
          <w:szCs w:val="24"/>
          <w:lang w:eastAsia="zh-CN"/>
        </w:rPr>
        <w:t>、</w:t>
      </w:r>
      <w:r>
        <w:rPr>
          <w:rFonts w:hint="eastAsia" w:ascii="仿宋_GB2312" w:cs="仿宋_GB2312"/>
          <w:sz w:val="24"/>
          <w:szCs w:val="24"/>
        </w:rPr>
        <w:t>开发区科技创新局负责核查中央和省、市属驻本区单位就业人员</w:t>
      </w:r>
      <w:r>
        <w:rPr>
          <w:rFonts w:hint="eastAsia" w:ascii="仿宋_GB2312" w:cs="仿宋_GB2312"/>
          <w:sz w:val="24"/>
          <w:szCs w:val="24"/>
          <w:lang w:val="en-US" w:eastAsia="zh-CN"/>
        </w:rPr>
        <w:t>承担</w:t>
      </w:r>
      <w:r>
        <w:rPr>
          <w:rFonts w:hint="eastAsia" w:ascii="仿宋_GB2312" w:cs="仿宋_GB2312"/>
          <w:sz w:val="24"/>
          <w:szCs w:val="24"/>
        </w:rPr>
        <w:t>科研项目</w:t>
      </w:r>
      <w:r>
        <w:rPr>
          <w:rFonts w:hint="eastAsia" w:ascii="仿宋_GB2312" w:cs="仿宋_GB2312"/>
          <w:sz w:val="24"/>
          <w:szCs w:val="24"/>
          <w:lang w:val="en-US" w:eastAsia="zh-CN"/>
        </w:rPr>
        <w:t>情况</w:t>
      </w:r>
      <w:r>
        <w:rPr>
          <w:rFonts w:hint="eastAsia" w:ascii="仿宋_GB2312" w:cs="仿宋_GB2312"/>
          <w:sz w:val="24"/>
          <w:szCs w:val="24"/>
          <w:lang w:eastAsia="zh-CN"/>
        </w:rPr>
        <w:t>。</w:t>
      </w:r>
    </w:p>
    <w:p>
      <w:pPr>
        <w:keepNext w:val="0"/>
        <w:keepLines w:val="0"/>
        <w:pageBreakBefore w:val="0"/>
        <w:widowControl w:val="0"/>
        <w:kinsoku/>
        <w:wordWrap/>
        <w:overflowPunct/>
        <w:topLinePunct w:val="0"/>
        <w:autoSpaceDE/>
        <w:autoSpaceDN/>
        <w:bidi w:val="0"/>
        <w:spacing w:line="500" w:lineRule="exact"/>
        <w:ind w:left="0" w:firstLine="472" w:firstLineChars="200"/>
        <w:textAlignment w:val="auto"/>
        <w:rPr>
          <w:rFonts w:ascii="仿宋_GB2312"/>
          <w:sz w:val="24"/>
          <w:szCs w:val="24"/>
        </w:rPr>
      </w:pPr>
      <w:r>
        <w:rPr>
          <w:rFonts w:hint="eastAsia" w:ascii="Times New Roman" w:hAnsi="Times New Roman" w:cs="Times New Roman"/>
          <w:sz w:val="24"/>
          <w:szCs w:val="24"/>
          <w:lang w:val="en-US" w:eastAsia="zh-CN"/>
        </w:rPr>
        <w:t>3.</w:t>
      </w:r>
      <w:r>
        <w:rPr>
          <w:rFonts w:hint="eastAsia" w:ascii="仿宋_GB2312" w:cs="仿宋_GB2312"/>
          <w:sz w:val="24"/>
          <w:szCs w:val="24"/>
        </w:rPr>
        <w:t>除申报单位意见、区人力资源和社会保障局初审意见、专家评审委员会意见、区</w:t>
      </w:r>
      <w:r>
        <w:rPr>
          <w:rFonts w:hint="eastAsia" w:ascii="仿宋_GB2312" w:cs="仿宋_GB2312"/>
          <w:sz w:val="24"/>
          <w:szCs w:val="24"/>
          <w:lang w:val="en-US" w:eastAsia="zh-CN"/>
        </w:rPr>
        <w:t>委</w:t>
      </w:r>
      <w:bookmarkStart w:id="1" w:name="_GoBack"/>
      <w:bookmarkEnd w:id="1"/>
      <w:r>
        <w:rPr>
          <w:rFonts w:hint="eastAsia" w:ascii="仿宋_GB2312" w:cs="仿宋_GB2312"/>
          <w:sz w:val="24"/>
          <w:szCs w:val="24"/>
        </w:rPr>
        <w:t>人才工作领导小组审定意见外，其余可双面打印。</w:t>
      </w:r>
    </w:p>
    <w:p>
      <w:pPr>
        <w:keepNext w:val="0"/>
        <w:keepLines w:val="0"/>
        <w:pageBreakBefore w:val="0"/>
        <w:widowControl w:val="0"/>
        <w:kinsoku/>
        <w:wordWrap/>
        <w:overflowPunct/>
        <w:topLinePunct w:val="0"/>
        <w:autoSpaceDE/>
        <w:autoSpaceDN/>
        <w:bidi w:val="0"/>
        <w:spacing w:line="560" w:lineRule="exact"/>
        <w:ind w:left="0"/>
        <w:textAlignment w:val="auto"/>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sz w:val="24"/>
          <w:szCs w:val="24"/>
        </w:rPr>
      </w:pPr>
      <w:r>
        <w:rPr>
          <w:rFonts w:ascii="仿宋_GB2312" w:cs="仿宋_GB2312"/>
          <w:sz w:val="24"/>
          <w:szCs w:val="24"/>
        </w:rPr>
        <w:t xml:space="preserve">                     </w:t>
      </w:r>
      <w:r>
        <w:rPr>
          <w:rFonts w:hint="eastAsia" w:ascii="仿宋_GB2312" w:cs="仿宋_GB2312"/>
          <w:sz w:val="24"/>
          <w:szCs w:val="24"/>
        </w:rPr>
        <w:t xml:space="preserve">   </w:t>
      </w:r>
      <w:r>
        <w:rPr>
          <w:rFonts w:hint="eastAsia" w:ascii="仿宋_GB2312" w:cs="仿宋_GB2312"/>
          <w:sz w:val="24"/>
          <w:szCs w:val="24"/>
          <w:lang w:val="en-US" w:eastAsia="zh-CN"/>
        </w:rPr>
        <w:t>中共</w:t>
      </w:r>
      <w:r>
        <w:rPr>
          <w:rFonts w:hint="eastAsia" w:ascii="仿宋_GB2312" w:cs="仿宋_GB2312"/>
          <w:sz w:val="24"/>
          <w:szCs w:val="24"/>
        </w:rPr>
        <w:t>广州市增城区</w:t>
      </w:r>
      <w:r>
        <w:rPr>
          <w:rFonts w:hint="eastAsia" w:ascii="仿宋_GB2312" w:cs="仿宋_GB2312"/>
          <w:sz w:val="24"/>
          <w:szCs w:val="24"/>
          <w:lang w:val="en-US" w:eastAsia="zh-CN"/>
        </w:rPr>
        <w:t>委</w:t>
      </w:r>
      <w:r>
        <w:rPr>
          <w:rFonts w:hint="eastAsia" w:ascii="仿宋_GB2312" w:cs="仿宋_GB2312"/>
          <w:sz w:val="24"/>
          <w:szCs w:val="24"/>
        </w:rPr>
        <w:t>人才工作领导小组办公室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ascii="仿宋_GB2312" w:cs="仿宋_GB2312"/>
          <w:sz w:val="24"/>
          <w:szCs w:val="24"/>
        </w:rPr>
        <w:t xml:space="preserve">                                       </w:t>
      </w:r>
      <w:r>
        <w:rPr>
          <w:rFonts w:hint="eastAsia" w:ascii="仿宋_GB2312" w:cs="仿宋_GB2312"/>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24</w:t>
      </w:r>
      <w:r>
        <w:rPr>
          <w:rFonts w:hint="default" w:ascii="Times New Roman" w:hAnsi="Times New Roman" w:cs="Times New Roman"/>
          <w:sz w:val="24"/>
          <w:szCs w:val="24"/>
        </w:rPr>
        <w:t>年</w:t>
      </w:r>
      <w:r>
        <w:rPr>
          <w:rFonts w:hint="eastAsia" w:cs="Times New Roman"/>
          <w:sz w:val="24"/>
          <w:szCs w:val="24"/>
          <w:lang w:val="en-US" w:eastAsia="zh-CN"/>
        </w:rPr>
        <w:t>6</w:t>
      </w:r>
      <w:r>
        <w:rPr>
          <w:rFonts w:hint="eastAsia" w:ascii="Times New Roman" w:hAnsi="Times New Roman" w:cs="Times New Roman"/>
          <w:sz w:val="24"/>
          <w:szCs w:val="24"/>
        </w:rPr>
        <w:t>月</w:t>
      </w:r>
    </w:p>
    <w:p>
      <w:pPr>
        <w:rPr>
          <w:rFonts w:hint="eastAsia" w:eastAsia="黑体" w:cs="黑体"/>
          <w:sz w:val="24"/>
          <w:szCs w:val="24"/>
        </w:rPr>
        <w:sectPr>
          <w:footerReference r:id="rId10" w:type="default"/>
          <w:footerReference r:id="rId11" w:type="even"/>
          <w:pgSz w:w="11906" w:h="16838"/>
          <w:pgMar w:top="2098" w:right="1474" w:bottom="1984" w:left="1588" w:header="851" w:footer="1588" w:gutter="0"/>
          <w:pgBorders>
            <w:top w:val="none" w:sz="0" w:space="0"/>
            <w:left w:val="none" w:sz="0" w:space="0"/>
            <w:bottom w:val="none" w:sz="0" w:space="0"/>
            <w:right w:val="none" w:sz="0" w:space="0"/>
          </w:pgBorders>
          <w:pgNumType w:fmt="decimal" w:start="1"/>
          <w:cols w:space="425" w:num="1"/>
          <w:docGrid w:type="linesAndChars" w:linePitch="579" w:charSpace="-849"/>
        </w:sectPr>
      </w:pPr>
    </w:p>
    <w:p>
      <w:pPr>
        <w:rPr>
          <w:rFonts w:eastAsia="黑体"/>
          <w:sz w:val="24"/>
          <w:szCs w:val="24"/>
        </w:rPr>
      </w:pPr>
      <w:r>
        <w:rPr>
          <w:rFonts w:hint="eastAsia" w:eastAsia="黑体" w:cs="黑体"/>
          <w:sz w:val="24"/>
          <w:szCs w:val="24"/>
        </w:rPr>
        <w:t>一、基本信息</w:t>
      </w:r>
    </w:p>
    <w:p>
      <w:pPr>
        <w:spacing w:line="300" w:lineRule="exact"/>
        <w:rPr>
          <w:rFonts w:ascii="楷体_GB2312" w:eastAsia="楷体_GB2312"/>
        </w:rPr>
      </w:pPr>
      <w:r>
        <w:rPr>
          <w:rFonts w:hint="eastAsia" w:ascii="楷体_GB2312" w:eastAsia="楷体_GB2312" w:cs="楷体_GB2312"/>
          <w:sz w:val="21"/>
          <w:szCs w:val="21"/>
        </w:rPr>
        <w:t>（一）申报人基本信息</w:t>
      </w:r>
    </w:p>
    <w:tbl>
      <w:tblPr>
        <w:tblStyle w:val="10"/>
        <w:tblW w:w="84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1118"/>
        <w:gridCol w:w="1222"/>
        <w:gridCol w:w="282"/>
        <w:gridCol w:w="569"/>
        <w:gridCol w:w="565"/>
        <w:gridCol w:w="1277"/>
        <w:gridCol w:w="709"/>
        <w:gridCol w:w="425"/>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姓名</w:t>
            </w:r>
          </w:p>
        </w:tc>
        <w:tc>
          <w:tcPr>
            <w:tcW w:w="11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中 文</w:t>
            </w:r>
          </w:p>
        </w:tc>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性 别</w:t>
            </w: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2002"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r>
              <w:rPr>
                <w:rFonts w:hint="eastAsia" w:ascii="黑体" w:hAnsi="黑体" w:eastAsia="黑体" w:cs="黑体"/>
                <w:sz w:val="18"/>
                <w:szCs w:val="18"/>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p>
        </w:tc>
        <w:tc>
          <w:tcPr>
            <w:tcW w:w="11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英 文</w:t>
            </w:r>
          </w:p>
        </w:tc>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出生年月</w:t>
            </w: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200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国</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籍</w:t>
            </w:r>
          </w:p>
        </w:tc>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8"/>
                <w:szCs w:val="18"/>
                <w:lang w:val="en-US" w:eastAsia="zh-CN"/>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民 族</w:t>
            </w: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200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rPr>
              <w:t>籍</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贯</w:t>
            </w:r>
          </w:p>
        </w:tc>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政治面貌</w:t>
            </w: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8"/>
                <w:szCs w:val="18"/>
                <w:lang w:val="en-US" w:eastAsia="zh-CN"/>
              </w:rPr>
            </w:pPr>
          </w:p>
        </w:tc>
        <w:tc>
          <w:tcPr>
            <w:tcW w:w="2002"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lang w:val="en-US" w:eastAsia="zh-CN"/>
              </w:rPr>
              <w:t>现工作</w:t>
            </w:r>
            <w:r>
              <w:rPr>
                <w:rFonts w:hint="eastAsia" w:ascii="黑体" w:hAnsi="黑体" w:eastAsia="黑体" w:cs="黑体"/>
                <w:sz w:val="18"/>
                <w:szCs w:val="18"/>
              </w:rPr>
              <w:t>单位</w:t>
            </w:r>
          </w:p>
        </w:tc>
        <w:tc>
          <w:tcPr>
            <w:tcW w:w="263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r>
              <w:rPr>
                <w:rFonts w:hint="eastAsia" w:ascii="黑体" w:hAnsi="黑体" w:eastAsia="黑体" w:cs="黑体"/>
                <w:sz w:val="18"/>
                <w:szCs w:val="18"/>
              </w:rPr>
              <w:t>职</w:t>
            </w: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务</w:t>
            </w:r>
          </w:p>
        </w:tc>
        <w:tc>
          <w:tcPr>
            <w:tcW w:w="20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职 称</w:t>
            </w:r>
          </w:p>
        </w:tc>
        <w:tc>
          <w:tcPr>
            <w:tcW w:w="263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最高荣誉称号</w:t>
            </w:r>
          </w:p>
        </w:tc>
        <w:tc>
          <w:tcPr>
            <w:tcW w:w="20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最高学历</w:t>
            </w:r>
          </w:p>
        </w:tc>
        <w:tc>
          <w:tcPr>
            <w:tcW w:w="263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最高学位</w:t>
            </w:r>
          </w:p>
        </w:tc>
        <w:tc>
          <w:tcPr>
            <w:tcW w:w="20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毕业院校及专业</w:t>
            </w:r>
          </w:p>
        </w:tc>
        <w:tc>
          <w:tcPr>
            <w:tcW w:w="6626"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增城纳税</w:t>
            </w:r>
          </w:p>
        </w:tc>
        <w:tc>
          <w:tcPr>
            <w:tcW w:w="263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r>
              <w:rPr>
                <w:rFonts w:hint="eastAsia" w:ascii="黑体" w:hAnsi="黑体" w:eastAsia="黑体" w:cs="黑体"/>
                <w:sz w:val="18"/>
                <w:szCs w:val="18"/>
              </w:rPr>
              <w:t xml:space="preserve">□是     </w:t>
            </w:r>
            <w:r>
              <w:rPr>
                <w:rFonts w:hint="eastAsia" w:ascii="黑体" w:hAnsi="黑体" w:eastAsia="黑体" w:cs="黑体"/>
                <w:sz w:val="18"/>
                <w:szCs w:val="18"/>
                <w:lang w:eastAsia="zh-CN"/>
              </w:rPr>
              <w:t>□</w:t>
            </w:r>
            <w:r>
              <w:rPr>
                <w:rFonts w:hint="eastAsia" w:ascii="黑体" w:hAnsi="黑体" w:eastAsia="黑体" w:cs="黑体"/>
                <w:sz w:val="18"/>
                <w:szCs w:val="18"/>
              </w:rPr>
              <w:t>否</w:t>
            </w:r>
          </w:p>
        </w:tc>
        <w:tc>
          <w:tcPr>
            <w:tcW w:w="19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r>
              <w:rPr>
                <w:rFonts w:hint="eastAsia" w:ascii="黑体" w:hAnsi="黑体" w:eastAsia="黑体" w:cs="黑体"/>
                <w:sz w:val="18"/>
                <w:szCs w:val="18"/>
              </w:rPr>
              <w:t>每年在增城工作时长（月）</w:t>
            </w:r>
          </w:p>
        </w:tc>
        <w:tc>
          <w:tcPr>
            <w:tcW w:w="20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6"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工作所属领域</w:t>
            </w:r>
          </w:p>
        </w:tc>
        <w:tc>
          <w:tcPr>
            <w:tcW w:w="6626"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8"/>
                <w:szCs w:val="18"/>
                <w:lang w:val="en-US" w:eastAsia="zh-CN"/>
              </w:rPr>
            </w:pP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sz w:val="18"/>
                <w:szCs w:val="18"/>
                <w:lang w:val="en-US" w:eastAsia="zh-CN"/>
              </w:rPr>
              <w:t xml:space="preserve">经营管理领域     </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科技创新领域</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eastAsia="仿宋_GB2312"/>
                <w:sz w:val="18"/>
                <w:szCs w:val="18"/>
                <w:lang w:val="en-US" w:eastAsia="zh-CN"/>
              </w:rPr>
            </w:pPr>
            <w:r>
              <w:rPr>
                <w:rFonts w:hint="eastAsia" w:ascii="黑体" w:hAnsi="黑体" w:eastAsia="黑体" w:cs="黑体"/>
                <w:color w:val="000000" w:themeColor="text1"/>
                <w:sz w:val="18"/>
                <w:szCs w:val="18"/>
                <w14:textFill>
                  <w14:solidFill>
                    <w14:schemeClr w14:val="tx1"/>
                  </w14:solidFill>
                </w14:textFill>
              </w:rPr>
              <w:t>□</w:t>
            </w:r>
            <w:r>
              <w:rPr>
                <w:rFonts w:hint="eastAsia" w:ascii="黑体" w:hAnsi="黑体" w:eastAsia="黑体" w:cs="黑体"/>
                <w:sz w:val="18"/>
                <w:szCs w:val="18"/>
                <w:lang w:val="en-US" w:eastAsia="zh-CN"/>
              </w:rPr>
              <w:t xml:space="preserve">公共服务领域     </w:t>
            </w:r>
            <w:r>
              <w:rPr>
                <w:rFonts w:hint="eastAsia" w:ascii="黑体" w:hAnsi="黑体" w:eastAsia="黑体" w:cs="黑体"/>
                <w:color w:val="000000" w:themeColor="text1"/>
                <w:sz w:val="18"/>
                <w:szCs w:val="18"/>
                <w:lang w:eastAsia="zh-CN"/>
                <w14:textFill>
                  <w14:solidFill>
                    <w14:schemeClr w14:val="tx1"/>
                  </w14:solidFill>
                </w14:textFill>
              </w:rPr>
              <w:t>□</w:t>
            </w:r>
            <w:r>
              <w:rPr>
                <w:rFonts w:hint="eastAsia" w:ascii="黑体" w:hAnsi="黑体" w:eastAsia="黑体" w:cs="黑体"/>
                <w:sz w:val="18"/>
                <w:szCs w:val="18"/>
                <w:lang w:val="en-US" w:eastAsia="zh-CN"/>
              </w:rPr>
              <w:t>其他领域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6"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已入选市级及以上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人才计划/项目</w:t>
            </w:r>
          </w:p>
        </w:tc>
        <w:tc>
          <w:tcPr>
            <w:tcW w:w="6626"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电 话</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r>
              <w:rPr>
                <w:rFonts w:hint="eastAsia" w:ascii="黑体" w:hAnsi="黑体" w:eastAsia="黑体" w:cs="黑体"/>
                <w:sz w:val="18"/>
                <w:szCs w:val="18"/>
              </w:rPr>
              <w:t>手 机</w:t>
            </w:r>
          </w:p>
        </w:tc>
        <w:tc>
          <w:tcPr>
            <w:tcW w:w="184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电子邮箱</w:t>
            </w:r>
          </w:p>
        </w:tc>
        <w:tc>
          <w:tcPr>
            <w:tcW w:w="1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186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通讯地址</w:t>
            </w:r>
          </w:p>
        </w:tc>
        <w:tc>
          <w:tcPr>
            <w:tcW w:w="391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c>
          <w:tcPr>
            <w:tcW w:w="11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邮 编</w:t>
            </w:r>
          </w:p>
        </w:tc>
        <w:tc>
          <w:tcPr>
            <w:tcW w:w="1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sz w:val="18"/>
                <w:szCs w:val="18"/>
              </w:rPr>
            </w:pPr>
          </w:p>
        </w:tc>
      </w:tr>
    </w:tbl>
    <w:p>
      <w:pPr>
        <w:rPr>
          <w:rFonts w:ascii="楷体_GB2312" w:eastAsia="楷体_GB2312"/>
          <w:sz w:val="21"/>
          <w:szCs w:val="21"/>
        </w:rPr>
      </w:pPr>
      <w:r>
        <w:rPr>
          <w:rFonts w:hint="eastAsia" w:ascii="楷体_GB2312" w:eastAsia="楷体_GB2312" w:cs="楷体_GB2312"/>
          <w:sz w:val="21"/>
          <w:szCs w:val="21"/>
        </w:rPr>
        <w:t>（二）申报单位基本信息</w:t>
      </w:r>
    </w:p>
    <w:tbl>
      <w:tblPr>
        <w:tblStyle w:val="1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883"/>
        <w:gridCol w:w="952"/>
        <w:gridCol w:w="1197"/>
        <w:gridCol w:w="69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668" w:type="dxa"/>
            <w:vAlign w:val="center"/>
          </w:tcPr>
          <w:p>
            <w:pPr>
              <w:jc w:val="center"/>
              <w:rPr>
                <w:rFonts w:ascii="黑体" w:hAnsi="黑体" w:eastAsia="黑体"/>
                <w:sz w:val="18"/>
                <w:szCs w:val="18"/>
              </w:rPr>
            </w:pPr>
            <w:r>
              <w:rPr>
                <w:rFonts w:hint="eastAsia" w:ascii="黑体" w:hAnsi="黑体" w:eastAsia="黑体" w:cs="黑体"/>
                <w:sz w:val="18"/>
                <w:szCs w:val="18"/>
              </w:rPr>
              <w:t>单位名称</w:t>
            </w:r>
          </w:p>
        </w:tc>
        <w:tc>
          <w:tcPr>
            <w:tcW w:w="2835" w:type="dxa"/>
            <w:gridSpan w:val="2"/>
            <w:vAlign w:val="center"/>
          </w:tcPr>
          <w:p>
            <w:pPr>
              <w:jc w:val="center"/>
              <w:rPr>
                <w:rFonts w:hint="eastAsia" w:ascii="仿宋_GB2312" w:hAnsi="仿宋_GB2312" w:eastAsia="仿宋_GB2312" w:cs="仿宋_GB2312"/>
                <w:sz w:val="18"/>
                <w:szCs w:val="18"/>
              </w:rPr>
            </w:pPr>
          </w:p>
        </w:tc>
        <w:tc>
          <w:tcPr>
            <w:tcW w:w="1888" w:type="dxa"/>
            <w:gridSpan w:val="2"/>
            <w:vAlign w:val="center"/>
          </w:tcPr>
          <w:p>
            <w:pPr>
              <w:jc w:val="center"/>
              <w:rPr>
                <w:rFonts w:ascii="黑体" w:hAnsi="黑体" w:eastAsia="黑体"/>
                <w:sz w:val="18"/>
                <w:szCs w:val="18"/>
              </w:rPr>
            </w:pPr>
            <w:r>
              <w:rPr>
                <w:rFonts w:hint="eastAsia" w:ascii="黑体" w:hAnsi="黑体" w:eastAsia="黑体" w:cs="黑体"/>
                <w:sz w:val="18"/>
                <w:szCs w:val="18"/>
              </w:rPr>
              <w:t>组织机构代码</w:t>
            </w:r>
          </w:p>
        </w:tc>
        <w:tc>
          <w:tcPr>
            <w:tcW w:w="2131" w:type="dxa"/>
            <w:vAlign w:val="center"/>
          </w:tcPr>
          <w:p>
            <w:pPr>
              <w:jc w:val="center"/>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668" w:type="dxa"/>
            <w:vAlign w:val="center"/>
          </w:tcPr>
          <w:p>
            <w:pPr>
              <w:jc w:val="center"/>
              <w:rPr>
                <w:rFonts w:ascii="黑体" w:hAnsi="黑体" w:eastAsia="黑体"/>
                <w:sz w:val="18"/>
                <w:szCs w:val="18"/>
              </w:rPr>
            </w:pPr>
            <w:r>
              <w:rPr>
                <w:rFonts w:hint="eastAsia" w:ascii="黑体" w:hAnsi="黑体" w:eastAsia="黑体" w:cs="黑体"/>
                <w:sz w:val="18"/>
                <w:szCs w:val="18"/>
              </w:rPr>
              <w:t>所属类别</w:t>
            </w:r>
          </w:p>
        </w:tc>
        <w:tc>
          <w:tcPr>
            <w:tcW w:w="2835" w:type="dxa"/>
            <w:gridSpan w:val="2"/>
            <w:vAlign w:val="center"/>
          </w:tcPr>
          <w:p>
            <w:pPr>
              <w:ind w:firstLine="88" w:firstLineChars="50"/>
              <w:jc w:val="center"/>
              <w:rPr>
                <w:rFonts w:ascii="仿宋_GB2312" w:hAnsi="黑体"/>
                <w:sz w:val="18"/>
                <w:szCs w:val="18"/>
              </w:rPr>
            </w:pPr>
            <w:r>
              <w:rPr>
                <w:rFonts w:hint="eastAsia" w:ascii="黑体" w:hAnsi="黑体" w:eastAsia="黑体" w:cs="黑体"/>
                <w:sz w:val="18"/>
                <w:szCs w:val="18"/>
              </w:rPr>
              <w:t>□国企  □</w:t>
            </w:r>
            <w:r>
              <w:rPr>
                <w:rFonts w:hint="eastAsia" w:ascii="黑体" w:hAnsi="黑体" w:eastAsia="黑体" w:cs="黑体"/>
                <w:sz w:val="18"/>
                <w:szCs w:val="18"/>
                <w:lang w:val="en-US" w:eastAsia="zh-CN"/>
              </w:rPr>
              <w:t>民</w:t>
            </w:r>
            <w:r>
              <w:rPr>
                <w:rFonts w:hint="eastAsia" w:ascii="黑体" w:hAnsi="黑体" w:eastAsia="黑体" w:cs="黑体"/>
                <w:sz w:val="18"/>
                <w:szCs w:val="18"/>
              </w:rPr>
              <w:t xml:space="preserve">企  </w:t>
            </w:r>
            <w:r>
              <w:rPr>
                <w:rFonts w:hint="eastAsia" w:ascii="黑体" w:hAnsi="黑体" w:eastAsia="黑体" w:cs="黑体"/>
                <w:sz w:val="18"/>
                <w:szCs w:val="18"/>
                <w:lang w:eastAsia="zh-CN"/>
              </w:rPr>
              <w:t>□其他</w:t>
            </w:r>
          </w:p>
        </w:tc>
        <w:tc>
          <w:tcPr>
            <w:tcW w:w="1888" w:type="dxa"/>
            <w:gridSpan w:val="2"/>
            <w:vAlign w:val="center"/>
          </w:tcPr>
          <w:p>
            <w:pPr>
              <w:jc w:val="center"/>
              <w:rPr>
                <w:rFonts w:ascii="黑体" w:hAnsi="黑体" w:eastAsia="黑体"/>
                <w:sz w:val="18"/>
                <w:szCs w:val="18"/>
              </w:rPr>
            </w:pPr>
            <w:r>
              <w:rPr>
                <w:rFonts w:hint="eastAsia" w:ascii="黑体" w:hAnsi="黑体" w:eastAsia="黑体" w:cs="黑体"/>
                <w:sz w:val="18"/>
                <w:szCs w:val="18"/>
              </w:rPr>
              <w:t>主管部门</w:t>
            </w:r>
          </w:p>
        </w:tc>
        <w:tc>
          <w:tcPr>
            <w:tcW w:w="2131" w:type="dxa"/>
            <w:vAlign w:val="center"/>
          </w:tcPr>
          <w:p>
            <w:pPr>
              <w:jc w:val="center"/>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668" w:type="dxa"/>
            <w:vAlign w:val="center"/>
          </w:tcPr>
          <w:p>
            <w:pPr>
              <w:jc w:val="center"/>
              <w:rPr>
                <w:rFonts w:ascii="黑体" w:hAnsi="黑体" w:eastAsia="黑体"/>
                <w:sz w:val="18"/>
                <w:szCs w:val="18"/>
              </w:rPr>
            </w:pPr>
            <w:r>
              <w:rPr>
                <w:rFonts w:hint="eastAsia" w:ascii="黑体" w:hAnsi="黑体" w:eastAsia="黑体" w:cs="黑体"/>
                <w:sz w:val="18"/>
                <w:szCs w:val="18"/>
              </w:rPr>
              <w:t>法定代表人</w:t>
            </w:r>
          </w:p>
        </w:tc>
        <w:tc>
          <w:tcPr>
            <w:tcW w:w="2835" w:type="dxa"/>
            <w:gridSpan w:val="2"/>
            <w:vAlign w:val="center"/>
          </w:tcPr>
          <w:p>
            <w:pPr>
              <w:jc w:val="center"/>
              <w:rPr>
                <w:rFonts w:hint="eastAsia" w:ascii="仿宋_GB2312" w:hAnsi="仿宋_GB2312" w:eastAsia="仿宋_GB2312" w:cs="仿宋_GB2312"/>
                <w:sz w:val="18"/>
                <w:szCs w:val="18"/>
              </w:rPr>
            </w:pPr>
          </w:p>
        </w:tc>
        <w:tc>
          <w:tcPr>
            <w:tcW w:w="1888" w:type="dxa"/>
            <w:gridSpan w:val="2"/>
            <w:vAlign w:val="center"/>
          </w:tcPr>
          <w:p>
            <w:pPr>
              <w:jc w:val="center"/>
              <w:rPr>
                <w:rFonts w:ascii="黑体" w:hAnsi="黑体" w:eastAsia="黑体"/>
                <w:sz w:val="18"/>
                <w:szCs w:val="18"/>
              </w:rPr>
            </w:pPr>
            <w:r>
              <w:rPr>
                <w:rFonts w:hint="eastAsia" w:ascii="黑体" w:hAnsi="黑体" w:eastAsia="黑体" w:cs="黑体"/>
                <w:sz w:val="18"/>
                <w:szCs w:val="18"/>
              </w:rPr>
              <w:t>所在地区</w:t>
            </w:r>
          </w:p>
        </w:tc>
        <w:tc>
          <w:tcPr>
            <w:tcW w:w="2131" w:type="dxa"/>
            <w:vAlign w:val="center"/>
          </w:tcPr>
          <w:p>
            <w:pPr>
              <w:jc w:val="center"/>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668" w:type="dxa"/>
            <w:vAlign w:val="center"/>
          </w:tcPr>
          <w:p>
            <w:pPr>
              <w:jc w:val="center"/>
              <w:rPr>
                <w:rFonts w:ascii="黑体" w:hAnsi="黑体" w:eastAsia="黑体"/>
                <w:sz w:val="18"/>
                <w:szCs w:val="18"/>
              </w:rPr>
            </w:pPr>
            <w:r>
              <w:rPr>
                <w:rFonts w:hint="eastAsia" w:ascii="黑体" w:hAnsi="黑体" w:eastAsia="黑体" w:cs="黑体"/>
                <w:sz w:val="18"/>
                <w:szCs w:val="18"/>
              </w:rPr>
              <w:t>单位地址</w:t>
            </w:r>
          </w:p>
        </w:tc>
        <w:tc>
          <w:tcPr>
            <w:tcW w:w="6854" w:type="dxa"/>
            <w:gridSpan w:val="5"/>
            <w:vAlign w:val="center"/>
          </w:tcPr>
          <w:p>
            <w:pPr>
              <w:jc w:val="center"/>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668" w:type="dxa"/>
            <w:vMerge w:val="restart"/>
            <w:vAlign w:val="center"/>
          </w:tcPr>
          <w:p>
            <w:pPr>
              <w:jc w:val="center"/>
              <w:rPr>
                <w:rFonts w:ascii="黑体" w:hAnsi="黑体" w:eastAsia="黑体"/>
                <w:sz w:val="18"/>
                <w:szCs w:val="18"/>
              </w:rPr>
            </w:pPr>
            <w:r>
              <w:rPr>
                <w:rFonts w:hint="eastAsia" w:ascii="黑体" w:hAnsi="黑体" w:eastAsia="黑体" w:cs="黑体"/>
                <w:sz w:val="18"/>
                <w:szCs w:val="18"/>
              </w:rPr>
              <w:t>单位联系人</w:t>
            </w:r>
          </w:p>
        </w:tc>
        <w:tc>
          <w:tcPr>
            <w:tcW w:w="1883" w:type="dxa"/>
            <w:vMerge w:val="restart"/>
            <w:tcBorders>
              <w:right w:val="single" w:color="auto" w:sz="4" w:space="0"/>
            </w:tcBorders>
            <w:vAlign w:val="center"/>
          </w:tcPr>
          <w:p>
            <w:pPr>
              <w:jc w:val="center"/>
              <w:rPr>
                <w:rFonts w:hint="eastAsia" w:ascii="仿宋_GB2312" w:hAnsi="仿宋_GB2312" w:eastAsia="仿宋_GB2312" w:cs="仿宋_GB2312"/>
                <w:sz w:val="18"/>
                <w:szCs w:val="18"/>
                <w:lang w:val="en-US" w:eastAsia="zh-CN"/>
              </w:rPr>
            </w:pPr>
          </w:p>
        </w:tc>
        <w:tc>
          <w:tcPr>
            <w:tcW w:w="952" w:type="dxa"/>
            <w:tcBorders>
              <w:left w:val="single" w:color="auto" w:sz="4" w:space="0"/>
            </w:tcBorders>
            <w:vAlign w:val="center"/>
          </w:tcPr>
          <w:p>
            <w:pPr>
              <w:jc w:val="center"/>
              <w:rPr>
                <w:rFonts w:ascii="黑体" w:hAnsi="黑体" w:eastAsia="黑体"/>
                <w:sz w:val="18"/>
                <w:szCs w:val="18"/>
              </w:rPr>
            </w:pPr>
            <w:r>
              <w:rPr>
                <w:rFonts w:hint="eastAsia" w:ascii="黑体" w:hAnsi="黑体" w:eastAsia="黑体" w:cs="黑体"/>
                <w:sz w:val="18"/>
                <w:szCs w:val="18"/>
              </w:rPr>
              <w:t>手</w:t>
            </w:r>
            <w:r>
              <w:rPr>
                <w:rFonts w:ascii="黑体" w:hAnsi="黑体" w:eastAsia="黑体" w:cs="黑体"/>
                <w:sz w:val="18"/>
                <w:szCs w:val="18"/>
              </w:rPr>
              <w:t xml:space="preserve"> </w:t>
            </w:r>
            <w:r>
              <w:rPr>
                <w:rFonts w:hint="eastAsia" w:ascii="黑体" w:hAnsi="黑体" w:eastAsia="黑体" w:cs="黑体"/>
                <w:sz w:val="18"/>
                <w:szCs w:val="18"/>
              </w:rPr>
              <w:t>机</w:t>
            </w:r>
          </w:p>
        </w:tc>
        <w:tc>
          <w:tcPr>
            <w:tcW w:w="1197" w:type="dxa"/>
            <w:tcBorders>
              <w:right w:val="single" w:color="auto" w:sz="4" w:space="0"/>
            </w:tcBorders>
            <w:vAlign w:val="center"/>
          </w:tcPr>
          <w:p>
            <w:pPr>
              <w:jc w:val="center"/>
              <w:rPr>
                <w:rFonts w:hint="eastAsia" w:ascii="仿宋_GB2312" w:hAnsi="仿宋_GB2312" w:eastAsia="仿宋_GB2312" w:cs="仿宋_GB2312"/>
                <w:sz w:val="18"/>
                <w:szCs w:val="18"/>
              </w:rPr>
            </w:pPr>
          </w:p>
        </w:tc>
        <w:tc>
          <w:tcPr>
            <w:tcW w:w="691" w:type="dxa"/>
            <w:tcBorders>
              <w:left w:val="single" w:color="auto" w:sz="4" w:space="0"/>
            </w:tcBorders>
            <w:vAlign w:val="center"/>
          </w:tcPr>
          <w:p>
            <w:pPr>
              <w:jc w:val="center"/>
              <w:rPr>
                <w:rFonts w:ascii="黑体" w:hAnsi="黑体" w:eastAsia="黑体"/>
                <w:sz w:val="18"/>
                <w:szCs w:val="18"/>
              </w:rPr>
            </w:pPr>
            <w:r>
              <w:rPr>
                <w:rFonts w:hint="eastAsia" w:ascii="黑体" w:hAnsi="黑体" w:eastAsia="黑体" w:cs="黑体"/>
                <w:sz w:val="18"/>
                <w:szCs w:val="18"/>
              </w:rPr>
              <w:t>电</w:t>
            </w:r>
            <w:r>
              <w:rPr>
                <w:rFonts w:ascii="黑体" w:hAnsi="黑体" w:eastAsia="黑体" w:cs="黑体"/>
                <w:sz w:val="18"/>
                <w:szCs w:val="18"/>
              </w:rPr>
              <w:t xml:space="preserve"> </w:t>
            </w:r>
            <w:r>
              <w:rPr>
                <w:rFonts w:hint="eastAsia" w:ascii="黑体" w:hAnsi="黑体" w:eastAsia="黑体" w:cs="黑体"/>
                <w:sz w:val="18"/>
                <w:szCs w:val="18"/>
              </w:rPr>
              <w:t>话</w:t>
            </w:r>
          </w:p>
        </w:tc>
        <w:tc>
          <w:tcPr>
            <w:tcW w:w="2131" w:type="dxa"/>
            <w:vAlign w:val="center"/>
          </w:tcPr>
          <w:p>
            <w:pPr>
              <w:jc w:val="center"/>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668" w:type="dxa"/>
            <w:vMerge w:val="continue"/>
            <w:vAlign w:val="center"/>
          </w:tcPr>
          <w:p>
            <w:pPr>
              <w:jc w:val="center"/>
              <w:rPr>
                <w:rFonts w:ascii="黑体" w:hAnsi="黑体" w:eastAsia="黑体"/>
                <w:sz w:val="18"/>
                <w:szCs w:val="18"/>
              </w:rPr>
            </w:pPr>
          </w:p>
        </w:tc>
        <w:tc>
          <w:tcPr>
            <w:tcW w:w="1883" w:type="dxa"/>
            <w:vMerge w:val="continue"/>
            <w:tcBorders>
              <w:right w:val="single" w:color="auto" w:sz="4" w:space="0"/>
            </w:tcBorders>
            <w:vAlign w:val="center"/>
          </w:tcPr>
          <w:p>
            <w:pPr>
              <w:jc w:val="center"/>
              <w:rPr>
                <w:rFonts w:ascii="黑体" w:hAnsi="黑体" w:eastAsia="黑体"/>
                <w:sz w:val="18"/>
                <w:szCs w:val="18"/>
              </w:rPr>
            </w:pPr>
          </w:p>
        </w:tc>
        <w:tc>
          <w:tcPr>
            <w:tcW w:w="952" w:type="dxa"/>
            <w:tcBorders>
              <w:left w:val="single" w:color="auto" w:sz="4" w:space="0"/>
            </w:tcBorders>
            <w:vAlign w:val="center"/>
          </w:tcPr>
          <w:p>
            <w:pPr>
              <w:jc w:val="center"/>
              <w:rPr>
                <w:rFonts w:ascii="黑体" w:hAnsi="黑体" w:eastAsia="黑体"/>
                <w:sz w:val="18"/>
                <w:szCs w:val="18"/>
              </w:rPr>
            </w:pPr>
            <w:r>
              <w:rPr>
                <w:rFonts w:hint="eastAsia" w:ascii="黑体" w:hAnsi="黑体" w:eastAsia="黑体" w:cs="黑体"/>
                <w:sz w:val="18"/>
                <w:szCs w:val="18"/>
              </w:rPr>
              <w:t>电子邮箱</w:t>
            </w:r>
          </w:p>
        </w:tc>
        <w:tc>
          <w:tcPr>
            <w:tcW w:w="1197" w:type="dxa"/>
            <w:tcBorders>
              <w:right w:val="single" w:color="auto" w:sz="4" w:space="0"/>
            </w:tcBorders>
            <w:vAlign w:val="center"/>
          </w:tcPr>
          <w:p>
            <w:pPr>
              <w:jc w:val="center"/>
              <w:rPr>
                <w:rFonts w:hint="eastAsia" w:ascii="仿宋_GB2312" w:hAnsi="仿宋_GB2312" w:eastAsia="仿宋_GB2312" w:cs="仿宋_GB2312"/>
                <w:sz w:val="18"/>
                <w:szCs w:val="18"/>
              </w:rPr>
            </w:pPr>
          </w:p>
        </w:tc>
        <w:tc>
          <w:tcPr>
            <w:tcW w:w="691" w:type="dxa"/>
            <w:tcBorders>
              <w:left w:val="single" w:color="auto" w:sz="4" w:space="0"/>
            </w:tcBorders>
            <w:vAlign w:val="center"/>
          </w:tcPr>
          <w:p>
            <w:pPr>
              <w:jc w:val="center"/>
              <w:rPr>
                <w:rFonts w:ascii="黑体" w:hAnsi="黑体" w:eastAsia="黑体"/>
                <w:sz w:val="18"/>
                <w:szCs w:val="18"/>
              </w:rPr>
            </w:pPr>
            <w:r>
              <w:rPr>
                <w:rFonts w:hint="eastAsia" w:ascii="黑体" w:hAnsi="黑体" w:eastAsia="黑体" w:cs="黑体"/>
                <w:sz w:val="18"/>
                <w:szCs w:val="18"/>
              </w:rPr>
              <w:t>传</w:t>
            </w:r>
            <w:r>
              <w:rPr>
                <w:rFonts w:ascii="黑体" w:hAnsi="黑体" w:eastAsia="黑体" w:cs="黑体"/>
                <w:sz w:val="18"/>
                <w:szCs w:val="18"/>
              </w:rPr>
              <w:t xml:space="preserve"> </w:t>
            </w:r>
            <w:r>
              <w:rPr>
                <w:rFonts w:hint="eastAsia" w:ascii="黑体" w:hAnsi="黑体" w:eastAsia="黑体" w:cs="黑体"/>
                <w:sz w:val="18"/>
                <w:szCs w:val="18"/>
              </w:rPr>
              <w:t>真</w:t>
            </w:r>
          </w:p>
        </w:tc>
        <w:tc>
          <w:tcPr>
            <w:tcW w:w="2131" w:type="dxa"/>
            <w:vAlign w:val="center"/>
          </w:tcPr>
          <w:p>
            <w:pPr>
              <w:jc w:val="center"/>
              <w:rPr>
                <w:rFonts w:hint="eastAsia" w:ascii="仿宋_GB2312" w:hAnsi="仿宋_GB2312" w:eastAsia="仿宋_GB2312" w:cs="仿宋_GB2312"/>
                <w:sz w:val="18"/>
                <w:szCs w:val="18"/>
              </w:rPr>
            </w:pPr>
          </w:p>
        </w:tc>
      </w:tr>
    </w:tbl>
    <w:p>
      <w:pPr>
        <w:rPr>
          <w:rFonts w:ascii="楷体_GB2312" w:eastAsia="楷体_GB2312"/>
          <w:sz w:val="21"/>
          <w:szCs w:val="21"/>
        </w:rPr>
      </w:pPr>
      <w:r>
        <w:rPr>
          <w:rFonts w:hint="eastAsia" w:ascii="楷体_GB2312" w:eastAsia="楷体_GB2312" w:cs="楷体_GB2312"/>
          <w:sz w:val="21"/>
          <w:szCs w:val="21"/>
        </w:rPr>
        <w:t>（三）申报单位经济效益情况（企业类必填）</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993"/>
        <w:gridCol w:w="992"/>
        <w:gridCol w:w="992"/>
        <w:gridCol w:w="851"/>
        <w:gridCol w:w="978"/>
        <w:gridCol w:w="864"/>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年份</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销售总额</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（万元）</w:t>
            </w:r>
          </w:p>
        </w:tc>
        <w:tc>
          <w:tcPr>
            <w:tcW w:w="99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产值</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（万元）</w:t>
            </w: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利润总额</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（万元）</w:t>
            </w: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上缴税费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（万元）</w:t>
            </w:r>
          </w:p>
        </w:tc>
        <w:tc>
          <w:tcPr>
            <w:tcW w:w="85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总资产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（万元）</w:t>
            </w:r>
          </w:p>
        </w:tc>
        <w:tc>
          <w:tcPr>
            <w:tcW w:w="97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资产负债率（</w:t>
            </w:r>
            <w:r>
              <w:rPr>
                <w:rFonts w:ascii="黑体" w:hAnsi="黑体" w:eastAsia="黑体" w:cs="黑体"/>
                <w:sz w:val="18"/>
                <w:szCs w:val="18"/>
              </w:rPr>
              <w:t>%</w:t>
            </w:r>
            <w:r>
              <w:rPr>
                <w:rFonts w:hint="eastAsia" w:ascii="黑体" w:hAnsi="黑体" w:eastAsia="黑体" w:cs="黑体"/>
                <w:sz w:val="18"/>
                <w:szCs w:val="18"/>
              </w:rPr>
              <w:t>）</w:t>
            </w:r>
          </w:p>
        </w:tc>
        <w:tc>
          <w:tcPr>
            <w:tcW w:w="86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利润增长率（</w:t>
            </w:r>
            <w:r>
              <w:rPr>
                <w:rFonts w:ascii="黑体" w:hAnsi="黑体" w:eastAsia="黑体" w:cs="黑体"/>
                <w:sz w:val="18"/>
                <w:szCs w:val="18"/>
              </w:rPr>
              <w:t>%</w:t>
            </w:r>
            <w:r>
              <w:rPr>
                <w:rFonts w:hint="eastAsia" w:ascii="黑体" w:hAnsi="黑体" w:eastAsia="黑体" w:cs="黑体"/>
                <w:sz w:val="18"/>
                <w:szCs w:val="18"/>
              </w:rPr>
              <w:t>）</w:t>
            </w:r>
          </w:p>
        </w:tc>
        <w:tc>
          <w:tcPr>
            <w:tcW w:w="1026"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研发投入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ascii="黑体" w:hAnsi="黑体" w:eastAsia="黑体" w:cs="黑体"/>
                <w:sz w:val="18"/>
                <w:szCs w:val="18"/>
              </w:rPr>
              <w:t>20</w:t>
            </w:r>
            <w:r>
              <w:rPr>
                <w:rFonts w:hint="eastAsia" w:ascii="黑体" w:hAnsi="黑体" w:eastAsia="黑体" w:cs="黑体"/>
                <w:sz w:val="18"/>
                <w:szCs w:val="18"/>
                <w:lang w:val="en-US" w:eastAsia="zh-CN"/>
              </w:rPr>
              <w:t>21</w:t>
            </w:r>
            <w:r>
              <w:rPr>
                <w:rFonts w:hint="eastAsia" w:ascii="黑体" w:hAnsi="黑体" w:eastAsia="黑体" w:cs="黑体"/>
                <w:sz w:val="18"/>
                <w:szCs w:val="18"/>
              </w:rPr>
              <w:t>年</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3"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lang w:val="en-US" w:eastAsia="zh-CN"/>
              </w:rPr>
            </w:pP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7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6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26"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ascii="黑体" w:hAnsi="黑体" w:eastAsia="黑体" w:cs="黑体"/>
                <w:sz w:val="18"/>
                <w:szCs w:val="18"/>
              </w:rPr>
              <w:t>20</w:t>
            </w:r>
            <w:r>
              <w:rPr>
                <w:rFonts w:hint="eastAsia" w:ascii="黑体" w:hAnsi="黑体" w:eastAsia="黑体" w:cs="黑体"/>
                <w:sz w:val="18"/>
                <w:szCs w:val="18"/>
                <w:lang w:val="en-US" w:eastAsia="zh-CN"/>
              </w:rPr>
              <w:t>22</w:t>
            </w:r>
            <w:r>
              <w:rPr>
                <w:rFonts w:hint="eastAsia" w:ascii="黑体" w:hAnsi="黑体" w:eastAsia="黑体" w:cs="黑体"/>
                <w:sz w:val="18"/>
                <w:szCs w:val="18"/>
              </w:rPr>
              <w:t>年</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3"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7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6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26"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ascii="黑体" w:hAnsi="黑体" w:eastAsia="黑体" w:cs="黑体"/>
                <w:sz w:val="18"/>
                <w:szCs w:val="18"/>
              </w:rPr>
              <w:t>20</w:t>
            </w:r>
            <w:r>
              <w:rPr>
                <w:rFonts w:hint="eastAsia" w:ascii="黑体" w:hAnsi="黑体" w:eastAsia="黑体" w:cs="黑体"/>
                <w:sz w:val="18"/>
                <w:szCs w:val="18"/>
                <w:lang w:val="en-US" w:eastAsia="zh-CN"/>
              </w:rPr>
              <w:t>23</w:t>
            </w:r>
            <w:r>
              <w:rPr>
                <w:rFonts w:hint="eastAsia" w:ascii="黑体" w:hAnsi="黑体" w:eastAsia="黑体" w:cs="黑体"/>
                <w:sz w:val="18"/>
                <w:szCs w:val="18"/>
              </w:rPr>
              <w:t>年</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3"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7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64"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26"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widowControl/>
        <w:jc w:val="left"/>
        <w:rPr>
          <w:rFonts w:eastAsia="黑体"/>
          <w:sz w:val="24"/>
          <w:szCs w:val="24"/>
        </w:rPr>
      </w:pPr>
      <w:r>
        <w:rPr>
          <w:rFonts w:hint="eastAsia" w:eastAsia="黑体" w:cs="黑体"/>
          <w:sz w:val="24"/>
          <w:szCs w:val="24"/>
        </w:rPr>
        <w:t>二、个人主要学历</w:t>
      </w:r>
      <w:r>
        <w:rPr>
          <w:rFonts w:hint="eastAsia" w:ascii="仿宋_GB2312" w:hAnsi="仿宋_GB2312" w:eastAsia="仿宋_GB2312" w:cs="仿宋_GB2312"/>
          <w:sz w:val="21"/>
          <w:szCs w:val="21"/>
        </w:rPr>
        <w:t>（从</w:t>
      </w:r>
      <w:r>
        <w:rPr>
          <w:rFonts w:hint="eastAsia" w:ascii="仿宋_GB2312" w:hAnsi="仿宋_GB2312" w:eastAsia="仿宋_GB2312" w:cs="仿宋_GB2312"/>
          <w:sz w:val="21"/>
          <w:szCs w:val="21"/>
          <w:lang w:val="en-US" w:eastAsia="zh-CN"/>
        </w:rPr>
        <w:t>大学</w:t>
      </w:r>
      <w:r>
        <w:rPr>
          <w:rFonts w:hint="eastAsia" w:ascii="仿宋_GB2312" w:hAnsi="仿宋_GB2312" w:eastAsia="仿宋_GB2312" w:cs="仿宋_GB2312"/>
          <w:sz w:val="21"/>
          <w:szCs w:val="21"/>
        </w:rPr>
        <w:t>填起）</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3760"/>
        <w:gridCol w:w="147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rFonts w:eastAsia="黑体"/>
                <w:sz w:val="18"/>
                <w:szCs w:val="18"/>
              </w:rPr>
            </w:pPr>
            <w:r>
              <w:rPr>
                <w:rFonts w:hint="eastAsia" w:eastAsia="黑体" w:cs="黑体"/>
                <w:sz w:val="18"/>
                <w:szCs w:val="18"/>
              </w:rPr>
              <w:t>起止年月</w:t>
            </w: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rFonts w:eastAsia="黑体"/>
                <w:sz w:val="18"/>
                <w:szCs w:val="18"/>
              </w:rPr>
            </w:pPr>
            <w:r>
              <w:rPr>
                <w:rFonts w:hint="eastAsia" w:eastAsia="黑体" w:cs="黑体"/>
                <w:sz w:val="18"/>
                <w:szCs w:val="18"/>
              </w:rPr>
              <w:t>校（院）及系名称</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rFonts w:eastAsia="黑体"/>
                <w:sz w:val="18"/>
                <w:szCs w:val="18"/>
              </w:rPr>
            </w:pPr>
            <w:r>
              <w:rPr>
                <w:rFonts w:hint="eastAsia" w:eastAsia="黑体" w:cs="黑体"/>
                <w:sz w:val="18"/>
                <w:szCs w:val="18"/>
              </w:rPr>
              <w:t>专业</w:t>
            </w:r>
          </w:p>
        </w:tc>
        <w:tc>
          <w:tcPr>
            <w:tcW w:w="12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rFonts w:eastAsia="黑体"/>
                <w:sz w:val="18"/>
                <w:szCs w:val="18"/>
              </w:rPr>
            </w:pPr>
            <w:r>
              <w:rPr>
                <w:rFonts w:hint="eastAsia" w:eastAsia="黑体" w:cs="黑体"/>
                <w:sz w:val="18"/>
                <w:szCs w:val="1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rFonts w:hint="default" w:eastAsia="仿宋_GB2312"/>
                <w:sz w:val="18"/>
                <w:szCs w:val="18"/>
                <w:lang w:val="en-US" w:eastAsia="zh-CN"/>
              </w:rPr>
            </w:pP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rFonts w:hint="default" w:eastAsia="仿宋_GB2312"/>
                <w:sz w:val="18"/>
                <w:szCs w:val="18"/>
                <w:lang w:val="en-US" w:eastAsia="zh-CN"/>
              </w:rPr>
            </w:pP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c>
          <w:tcPr>
            <w:tcW w:w="12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c>
          <w:tcPr>
            <w:tcW w:w="12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c>
          <w:tcPr>
            <w:tcW w:w="37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c>
          <w:tcPr>
            <w:tcW w:w="1261"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tLeast"/>
              <w:jc w:val="center"/>
              <w:textAlignment w:val="auto"/>
              <w:rPr>
                <w:sz w:val="18"/>
                <w:szCs w:val="18"/>
              </w:rPr>
            </w:pPr>
          </w:p>
        </w:tc>
      </w:tr>
    </w:tbl>
    <w:p>
      <w:pPr>
        <w:widowControl/>
        <w:jc w:val="left"/>
        <w:rPr>
          <w:rFonts w:eastAsia="黑体"/>
          <w:sz w:val="24"/>
          <w:szCs w:val="24"/>
        </w:rPr>
      </w:pPr>
      <w:r>
        <w:rPr>
          <w:rFonts w:hint="eastAsia" w:eastAsia="黑体" w:cs="黑体"/>
          <w:sz w:val="24"/>
          <w:szCs w:val="24"/>
        </w:rPr>
        <w:t>三、个人主要工作经历</w:t>
      </w:r>
      <w:r>
        <w:rPr>
          <w:rFonts w:hint="eastAsia" w:ascii="仿宋_GB2312" w:hAnsi="仿宋_GB2312" w:eastAsia="仿宋_GB2312" w:cs="仿宋_GB2312"/>
          <w:sz w:val="21"/>
          <w:szCs w:val="21"/>
          <w:lang w:val="en-US" w:eastAsia="zh-CN"/>
        </w:rPr>
        <w:t>（按时间顺序填写）</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3743"/>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05" w:type="dxa"/>
            <w:vAlign w:val="center"/>
          </w:tcPr>
          <w:p>
            <w:pPr>
              <w:adjustRightInd w:val="0"/>
              <w:snapToGrid w:val="0"/>
              <w:spacing w:line="240" w:lineRule="atLeast"/>
              <w:jc w:val="center"/>
              <w:rPr>
                <w:rFonts w:eastAsia="黑体"/>
                <w:sz w:val="18"/>
                <w:szCs w:val="18"/>
              </w:rPr>
            </w:pPr>
            <w:r>
              <w:rPr>
                <w:rFonts w:hint="eastAsia" w:eastAsia="黑体" w:cs="黑体"/>
                <w:sz w:val="18"/>
                <w:szCs w:val="18"/>
              </w:rPr>
              <w:t>起止年月</w:t>
            </w:r>
          </w:p>
        </w:tc>
        <w:tc>
          <w:tcPr>
            <w:tcW w:w="3743" w:type="dxa"/>
            <w:vAlign w:val="center"/>
          </w:tcPr>
          <w:p>
            <w:pPr>
              <w:adjustRightInd w:val="0"/>
              <w:snapToGrid w:val="0"/>
              <w:spacing w:line="240" w:lineRule="atLeast"/>
              <w:jc w:val="center"/>
              <w:rPr>
                <w:rFonts w:eastAsia="黑体"/>
                <w:sz w:val="18"/>
                <w:szCs w:val="18"/>
              </w:rPr>
            </w:pPr>
            <w:r>
              <w:rPr>
                <w:rFonts w:hint="eastAsia" w:eastAsia="黑体" w:cs="黑体"/>
                <w:sz w:val="18"/>
                <w:szCs w:val="18"/>
              </w:rPr>
              <w:t>工作单位</w:t>
            </w:r>
          </w:p>
        </w:tc>
        <w:tc>
          <w:tcPr>
            <w:tcW w:w="2757" w:type="dxa"/>
            <w:vAlign w:val="center"/>
          </w:tcPr>
          <w:p>
            <w:pPr>
              <w:adjustRightInd w:val="0"/>
              <w:snapToGrid w:val="0"/>
              <w:spacing w:line="240" w:lineRule="atLeast"/>
              <w:jc w:val="center"/>
              <w:rPr>
                <w:rFonts w:eastAsia="黑体"/>
                <w:sz w:val="18"/>
                <w:szCs w:val="18"/>
              </w:rPr>
            </w:pPr>
            <w:r>
              <w:rPr>
                <w:rFonts w:hint="eastAsia" w:eastAsia="黑体" w:cs="黑体"/>
                <w:sz w:val="18"/>
                <w:szCs w:val="18"/>
              </w:rPr>
              <w:t>职务</w:t>
            </w:r>
            <w:r>
              <w:rPr>
                <w:rFonts w:eastAsia="黑体"/>
                <w:sz w:val="18"/>
                <w:szCs w:val="18"/>
              </w:rPr>
              <w:t>/</w:t>
            </w:r>
            <w:r>
              <w:rPr>
                <w:rFonts w:hint="eastAsia" w:eastAsia="黑体" w:cs="黑体"/>
                <w:sz w:val="18"/>
                <w:szCs w:val="1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05" w:type="dxa"/>
            <w:vAlign w:val="center"/>
          </w:tcPr>
          <w:p>
            <w:pPr>
              <w:adjustRightInd w:val="0"/>
              <w:snapToGrid w:val="0"/>
              <w:spacing w:line="240" w:lineRule="atLeast"/>
              <w:jc w:val="center"/>
              <w:rPr>
                <w:sz w:val="18"/>
                <w:szCs w:val="18"/>
              </w:rPr>
            </w:pPr>
          </w:p>
        </w:tc>
        <w:tc>
          <w:tcPr>
            <w:tcW w:w="3743" w:type="dxa"/>
            <w:vAlign w:val="center"/>
          </w:tcPr>
          <w:p>
            <w:pPr>
              <w:adjustRightInd w:val="0"/>
              <w:snapToGrid w:val="0"/>
              <w:spacing w:line="240" w:lineRule="atLeast"/>
              <w:jc w:val="center"/>
              <w:rPr>
                <w:sz w:val="18"/>
                <w:szCs w:val="18"/>
              </w:rPr>
            </w:pPr>
          </w:p>
        </w:tc>
        <w:tc>
          <w:tcPr>
            <w:tcW w:w="2757" w:type="dxa"/>
            <w:vAlign w:val="center"/>
          </w:tcPr>
          <w:p>
            <w:pPr>
              <w:adjustRightInd w:val="0"/>
              <w:snapToGrid w:val="0"/>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05" w:type="dxa"/>
            <w:vAlign w:val="center"/>
          </w:tcPr>
          <w:p>
            <w:pPr>
              <w:adjustRightInd w:val="0"/>
              <w:snapToGrid w:val="0"/>
              <w:spacing w:line="240" w:lineRule="atLeast"/>
              <w:jc w:val="center"/>
              <w:rPr>
                <w:sz w:val="18"/>
                <w:szCs w:val="18"/>
              </w:rPr>
            </w:pPr>
          </w:p>
        </w:tc>
        <w:tc>
          <w:tcPr>
            <w:tcW w:w="3743" w:type="dxa"/>
            <w:vAlign w:val="center"/>
          </w:tcPr>
          <w:p>
            <w:pPr>
              <w:adjustRightInd w:val="0"/>
              <w:snapToGrid w:val="0"/>
              <w:spacing w:line="240" w:lineRule="atLeast"/>
              <w:jc w:val="center"/>
              <w:rPr>
                <w:sz w:val="18"/>
                <w:szCs w:val="18"/>
              </w:rPr>
            </w:pPr>
          </w:p>
        </w:tc>
        <w:tc>
          <w:tcPr>
            <w:tcW w:w="2757" w:type="dxa"/>
            <w:vAlign w:val="center"/>
          </w:tcPr>
          <w:p>
            <w:pPr>
              <w:adjustRightInd w:val="0"/>
              <w:snapToGrid w:val="0"/>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05" w:type="dxa"/>
            <w:vAlign w:val="center"/>
          </w:tcPr>
          <w:p>
            <w:pPr>
              <w:adjustRightInd w:val="0"/>
              <w:snapToGrid w:val="0"/>
              <w:spacing w:line="240" w:lineRule="atLeast"/>
              <w:jc w:val="center"/>
              <w:rPr>
                <w:sz w:val="18"/>
                <w:szCs w:val="18"/>
              </w:rPr>
            </w:pPr>
          </w:p>
        </w:tc>
        <w:tc>
          <w:tcPr>
            <w:tcW w:w="3743" w:type="dxa"/>
            <w:vAlign w:val="center"/>
          </w:tcPr>
          <w:p>
            <w:pPr>
              <w:adjustRightInd w:val="0"/>
              <w:snapToGrid w:val="0"/>
              <w:spacing w:line="240" w:lineRule="atLeast"/>
              <w:jc w:val="center"/>
              <w:rPr>
                <w:sz w:val="18"/>
                <w:szCs w:val="18"/>
              </w:rPr>
            </w:pPr>
          </w:p>
        </w:tc>
        <w:tc>
          <w:tcPr>
            <w:tcW w:w="2757" w:type="dxa"/>
            <w:vAlign w:val="center"/>
          </w:tcPr>
          <w:p>
            <w:pPr>
              <w:adjustRightInd w:val="0"/>
              <w:snapToGrid w:val="0"/>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005" w:type="dxa"/>
            <w:vAlign w:val="center"/>
          </w:tcPr>
          <w:p>
            <w:pPr>
              <w:adjustRightInd w:val="0"/>
              <w:snapToGrid w:val="0"/>
              <w:spacing w:line="240" w:lineRule="atLeast"/>
              <w:jc w:val="center"/>
              <w:rPr>
                <w:sz w:val="18"/>
                <w:szCs w:val="18"/>
              </w:rPr>
            </w:pPr>
          </w:p>
        </w:tc>
        <w:tc>
          <w:tcPr>
            <w:tcW w:w="3743" w:type="dxa"/>
            <w:vAlign w:val="center"/>
          </w:tcPr>
          <w:p>
            <w:pPr>
              <w:adjustRightInd w:val="0"/>
              <w:snapToGrid w:val="0"/>
              <w:spacing w:line="240" w:lineRule="atLeast"/>
              <w:jc w:val="center"/>
              <w:rPr>
                <w:sz w:val="18"/>
                <w:szCs w:val="18"/>
              </w:rPr>
            </w:pPr>
          </w:p>
        </w:tc>
        <w:tc>
          <w:tcPr>
            <w:tcW w:w="2757" w:type="dxa"/>
            <w:vAlign w:val="center"/>
          </w:tcPr>
          <w:p>
            <w:pPr>
              <w:adjustRightInd w:val="0"/>
              <w:snapToGrid w:val="0"/>
              <w:spacing w:line="240" w:lineRule="atLeast"/>
              <w:jc w:val="center"/>
              <w:rPr>
                <w:sz w:val="18"/>
                <w:szCs w:val="18"/>
              </w:rPr>
            </w:pPr>
          </w:p>
        </w:tc>
      </w:tr>
    </w:tbl>
    <w:p>
      <w:pPr>
        <w:widowControl/>
        <w:numPr>
          <w:ilvl w:val="0"/>
          <w:numId w:val="1"/>
        </w:numPr>
        <w:jc w:val="left"/>
        <w:rPr>
          <w:rFonts w:hint="eastAsia" w:eastAsia="黑体" w:cs="黑体"/>
          <w:sz w:val="24"/>
          <w:szCs w:val="24"/>
        </w:rPr>
      </w:pPr>
      <w:r>
        <w:rPr>
          <w:rFonts w:hint="eastAsia" w:eastAsia="黑体" w:cs="黑体"/>
          <w:sz w:val="24"/>
          <w:szCs w:val="24"/>
        </w:rPr>
        <w:t>个人近</w:t>
      </w:r>
      <w:r>
        <w:rPr>
          <w:rFonts w:hint="eastAsia" w:eastAsia="黑体"/>
          <w:sz w:val="24"/>
          <w:szCs w:val="24"/>
          <w:highlight w:val="none"/>
          <w:lang w:val="en-US" w:eastAsia="zh-CN"/>
        </w:rPr>
        <w:t>5</w:t>
      </w:r>
      <w:r>
        <w:rPr>
          <w:rFonts w:hint="eastAsia" w:eastAsia="黑体" w:cs="黑体"/>
          <w:sz w:val="24"/>
          <w:szCs w:val="24"/>
        </w:rPr>
        <w:t>年主要成果</w:t>
      </w:r>
    </w:p>
    <w:p>
      <w:pPr>
        <w:widowControl/>
        <w:numPr>
          <w:ilvl w:val="0"/>
          <w:numId w:val="0"/>
        </w:numPr>
        <w:jc w:val="left"/>
        <w:rPr>
          <w:rFonts w:ascii="楷体_GB2312" w:eastAsia="楷体_GB2312"/>
          <w:sz w:val="18"/>
          <w:szCs w:val="18"/>
        </w:rPr>
      </w:pPr>
      <w:r>
        <w:rPr>
          <w:rFonts w:hint="eastAsia" w:ascii="楷体_GB2312" w:eastAsia="楷体_GB2312" w:cs="楷体_GB2312"/>
          <w:sz w:val="18"/>
          <w:szCs w:val="18"/>
        </w:rPr>
        <w:t>（一）个人代表性论文（按重要性降序填写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5"/>
        <w:gridCol w:w="854"/>
        <w:gridCol w:w="1639"/>
        <w:gridCol w:w="1072"/>
        <w:gridCol w:w="890"/>
        <w:gridCol w:w="577"/>
        <w:gridCol w:w="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81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序号</w:t>
            </w:r>
          </w:p>
        </w:tc>
        <w:tc>
          <w:tcPr>
            <w:tcW w:w="2035"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论文题目</w:t>
            </w:r>
          </w:p>
        </w:tc>
        <w:tc>
          <w:tcPr>
            <w:tcW w:w="854"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黑体" w:cs="黑体"/>
                <w:spacing w:val="-11"/>
                <w:sz w:val="18"/>
                <w:szCs w:val="18"/>
              </w:rPr>
            </w:pPr>
            <w:r>
              <w:rPr>
                <w:rFonts w:hint="eastAsia" w:eastAsia="黑体" w:cs="黑体"/>
                <w:spacing w:val="-11"/>
                <w:sz w:val="18"/>
                <w:szCs w:val="18"/>
              </w:rPr>
              <w:t>作者排序</w:t>
            </w: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pacing w:val="-11"/>
                <w:sz w:val="18"/>
                <w:szCs w:val="18"/>
              </w:rPr>
              <w:t>（个人排序/总人数）</w:t>
            </w:r>
          </w:p>
        </w:tc>
        <w:tc>
          <w:tcPr>
            <w:tcW w:w="1639"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期刊名称</w:t>
            </w:r>
          </w:p>
        </w:tc>
        <w:tc>
          <w:tcPr>
            <w:tcW w:w="1072"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年份、卷期及页码</w:t>
            </w:r>
          </w:p>
        </w:tc>
        <w:tc>
          <w:tcPr>
            <w:tcW w:w="89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是否被</w:t>
            </w: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eastAsia="黑体"/>
                <w:sz w:val="18"/>
                <w:szCs w:val="18"/>
              </w:rPr>
              <w:t>SCI</w:t>
            </w:r>
            <w:r>
              <w:rPr>
                <w:rFonts w:hint="eastAsia" w:eastAsia="黑体"/>
                <w:sz w:val="18"/>
                <w:szCs w:val="18"/>
                <w:lang w:val="en-US" w:eastAsia="zh-CN"/>
              </w:rPr>
              <w:t>/SSCI/</w:t>
            </w:r>
            <w:r>
              <w:rPr>
                <w:rFonts w:eastAsia="黑体"/>
                <w:sz w:val="18"/>
                <w:szCs w:val="18"/>
              </w:rPr>
              <w:t>EI</w:t>
            </w:r>
            <w:r>
              <w:rPr>
                <w:rFonts w:hint="eastAsia" w:eastAsia="黑体" w:cs="黑体"/>
                <w:sz w:val="18"/>
                <w:szCs w:val="18"/>
              </w:rPr>
              <w:t>收录</w:t>
            </w:r>
          </w:p>
        </w:tc>
        <w:tc>
          <w:tcPr>
            <w:tcW w:w="57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分区</w:t>
            </w:r>
          </w:p>
        </w:tc>
        <w:tc>
          <w:tcPr>
            <w:tcW w:w="6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影响因子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exact"/>
              <w:jc w:val="center"/>
              <w:textAlignment w:val="auto"/>
              <w:rPr>
                <w:rFonts w:ascii="黑体" w:eastAsia="黑体"/>
                <w:sz w:val="18"/>
                <w:szCs w:val="18"/>
              </w:rPr>
            </w:pPr>
            <w:r>
              <w:rPr>
                <w:rFonts w:ascii="黑体" w:eastAsia="黑体" w:cs="黑体"/>
                <w:sz w:val="18"/>
                <w:szCs w:val="18"/>
              </w:rPr>
              <w:t>1</w:t>
            </w:r>
          </w:p>
        </w:tc>
        <w:tc>
          <w:tcPr>
            <w:tcW w:w="2035" w:type="dxa"/>
            <w:vAlign w:val="center"/>
          </w:tcPr>
          <w:p>
            <w:pPr>
              <w:keepNext w:val="0"/>
              <w:keepLines w:val="0"/>
              <w:pageBreakBefore w:val="0"/>
              <w:widowControl/>
              <w:kinsoku/>
              <w:wordWrap/>
              <w:overflowPunct/>
              <w:topLinePunct w:val="0"/>
              <w:autoSpaceDE/>
              <w:autoSpaceDN/>
              <w:bidi w:val="0"/>
              <w:spacing w:line="240" w:lineRule="exact"/>
              <w:jc w:val="both"/>
              <w:textAlignment w:val="auto"/>
              <w:rPr>
                <w:rFonts w:hint="default" w:eastAsia="仿宋_GB2312"/>
                <w:sz w:val="18"/>
                <w:szCs w:val="18"/>
                <w:lang w:val="en-US" w:eastAsia="zh-CN"/>
              </w:rPr>
            </w:pPr>
          </w:p>
        </w:tc>
        <w:tc>
          <w:tcPr>
            <w:tcW w:w="854"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639"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eastAsia="仿宋_GB2312"/>
                <w:sz w:val="18"/>
                <w:szCs w:val="18"/>
                <w:lang w:val="en-US" w:eastAsia="zh-CN"/>
              </w:rPr>
            </w:pPr>
          </w:p>
        </w:tc>
        <w:tc>
          <w:tcPr>
            <w:tcW w:w="1072"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eastAsia="仿宋_GB2312"/>
                <w:sz w:val="18"/>
                <w:szCs w:val="18"/>
                <w:lang w:val="en-US" w:eastAsia="zh-CN"/>
              </w:rPr>
            </w:pPr>
          </w:p>
        </w:tc>
        <w:tc>
          <w:tcPr>
            <w:tcW w:w="89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577"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621"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eastAsia="仿宋_GB2312"/>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exact"/>
              <w:jc w:val="center"/>
              <w:textAlignment w:val="auto"/>
              <w:rPr>
                <w:rFonts w:ascii="黑体" w:eastAsia="黑体"/>
                <w:sz w:val="18"/>
                <w:szCs w:val="18"/>
              </w:rPr>
            </w:pPr>
            <w:r>
              <w:rPr>
                <w:rFonts w:ascii="黑体" w:eastAsia="黑体" w:cs="黑体"/>
                <w:sz w:val="18"/>
                <w:szCs w:val="18"/>
              </w:rPr>
              <w:t>2</w:t>
            </w:r>
          </w:p>
        </w:tc>
        <w:tc>
          <w:tcPr>
            <w:tcW w:w="2035"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854"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639"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072"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89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577"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621"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pPr>
            <w:r>
              <w:rPr>
                <w:rFonts w:hint="eastAsia" w:ascii="黑体" w:hAnsi="黑体" w:eastAsia="黑体" w:cs="黑体"/>
                <w:sz w:val="18"/>
                <w:szCs w:val="18"/>
              </w:rPr>
              <w:t>……</w:t>
            </w:r>
          </w:p>
        </w:tc>
        <w:tc>
          <w:tcPr>
            <w:tcW w:w="2035"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854"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639"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072"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89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577"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621"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r>
    </w:tbl>
    <w:p>
      <w:pPr>
        <w:widowControl/>
        <w:jc w:val="left"/>
        <w:rPr>
          <w:rFonts w:ascii="楷体_GB2312" w:eastAsia="楷体_GB2312"/>
          <w:sz w:val="18"/>
          <w:szCs w:val="18"/>
        </w:rPr>
      </w:pPr>
      <w:r>
        <w:rPr>
          <w:rFonts w:hint="eastAsia" w:ascii="楷体_GB2312" w:eastAsia="楷体_GB2312" w:cs="楷体_GB2312"/>
          <w:sz w:val="18"/>
          <w:szCs w:val="18"/>
        </w:rPr>
        <w:t>（二）个人拥有专利情况（按重要性降序填写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4"/>
        <w:gridCol w:w="2157"/>
        <w:gridCol w:w="1489"/>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序号</w:t>
            </w:r>
          </w:p>
        </w:tc>
        <w:tc>
          <w:tcPr>
            <w:tcW w:w="2694"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专利名称</w:t>
            </w:r>
          </w:p>
        </w:tc>
        <w:tc>
          <w:tcPr>
            <w:tcW w:w="215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专利号</w:t>
            </w:r>
          </w:p>
        </w:tc>
        <w:tc>
          <w:tcPr>
            <w:tcW w:w="1489"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黑体" w:cs="黑体"/>
                <w:sz w:val="18"/>
                <w:szCs w:val="18"/>
              </w:rPr>
            </w:pPr>
            <w:r>
              <w:rPr>
                <w:rFonts w:hint="eastAsia" w:eastAsia="黑体" w:cs="黑体"/>
                <w:sz w:val="18"/>
                <w:szCs w:val="18"/>
              </w:rPr>
              <w:t>专利人排序</w:t>
            </w: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（个人排序/总人数）</w:t>
            </w:r>
          </w:p>
        </w:tc>
        <w:tc>
          <w:tcPr>
            <w:tcW w:w="1348"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授权时间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exact"/>
              <w:jc w:val="center"/>
              <w:textAlignment w:val="auto"/>
              <w:rPr>
                <w:rFonts w:ascii="黑体" w:eastAsia="黑体"/>
                <w:sz w:val="18"/>
                <w:szCs w:val="18"/>
              </w:rPr>
            </w:pPr>
            <w:r>
              <w:rPr>
                <w:rFonts w:ascii="黑体" w:eastAsia="黑体" w:cs="黑体"/>
                <w:sz w:val="18"/>
                <w:szCs w:val="18"/>
              </w:rPr>
              <w:t>1</w:t>
            </w:r>
          </w:p>
        </w:tc>
        <w:tc>
          <w:tcPr>
            <w:tcW w:w="2694"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eastAsia="仿宋_GB2312"/>
                <w:sz w:val="18"/>
                <w:szCs w:val="18"/>
                <w:lang w:val="en-US" w:eastAsia="zh-CN"/>
              </w:rPr>
            </w:pPr>
          </w:p>
        </w:tc>
        <w:tc>
          <w:tcPr>
            <w:tcW w:w="2157"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eastAsia="仿宋_GB2312"/>
                <w:sz w:val="18"/>
                <w:szCs w:val="18"/>
                <w:lang w:val="en-US" w:eastAsia="zh-CN"/>
              </w:rPr>
            </w:pPr>
          </w:p>
        </w:tc>
        <w:tc>
          <w:tcPr>
            <w:tcW w:w="1489"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34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eastAsia="仿宋_GB2312"/>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exact"/>
              <w:jc w:val="center"/>
              <w:textAlignment w:val="auto"/>
              <w:rPr>
                <w:rFonts w:ascii="黑体" w:eastAsia="黑体"/>
                <w:sz w:val="18"/>
                <w:szCs w:val="18"/>
              </w:rPr>
            </w:pPr>
            <w:r>
              <w:rPr>
                <w:rFonts w:ascii="黑体" w:eastAsia="黑体" w:cs="黑体"/>
                <w:sz w:val="18"/>
                <w:szCs w:val="18"/>
              </w:rPr>
              <w:t>2</w:t>
            </w:r>
          </w:p>
        </w:tc>
        <w:tc>
          <w:tcPr>
            <w:tcW w:w="2694"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2157"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default" w:eastAsia="仿宋_GB2312"/>
                <w:sz w:val="18"/>
                <w:szCs w:val="18"/>
                <w:lang w:val="en-US" w:eastAsia="zh-CN"/>
              </w:rPr>
            </w:pPr>
          </w:p>
        </w:tc>
        <w:tc>
          <w:tcPr>
            <w:tcW w:w="1489"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34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17" w:type="dxa"/>
            <w:vAlign w:val="center"/>
          </w:tcPr>
          <w:p>
            <w:pPr>
              <w:keepNext w:val="0"/>
              <w:keepLines w:val="0"/>
              <w:pageBreakBefore w:val="0"/>
              <w:widowControl/>
              <w:kinsoku/>
              <w:wordWrap/>
              <w:overflowPunct/>
              <w:topLinePunct w:val="0"/>
              <w:autoSpaceDE/>
              <w:autoSpaceDN/>
              <w:bidi w:val="0"/>
              <w:spacing w:line="240" w:lineRule="exact"/>
              <w:jc w:val="center"/>
              <w:textAlignment w:val="auto"/>
            </w:pPr>
            <w:r>
              <w:rPr>
                <w:rFonts w:hint="eastAsia" w:ascii="黑体" w:hAnsi="黑体" w:eastAsia="黑体" w:cs="黑体"/>
                <w:sz w:val="18"/>
                <w:szCs w:val="18"/>
              </w:rPr>
              <w:t>……</w:t>
            </w:r>
          </w:p>
        </w:tc>
        <w:tc>
          <w:tcPr>
            <w:tcW w:w="2694"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2157"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489"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34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r>
    </w:tbl>
    <w:p>
      <w:pPr>
        <w:widowControl/>
        <w:jc w:val="left"/>
        <w:rPr>
          <w:rFonts w:ascii="楷体_GB2312" w:eastAsia="楷体_GB2312"/>
          <w:sz w:val="18"/>
          <w:szCs w:val="18"/>
        </w:rPr>
      </w:pPr>
      <w:r>
        <w:rPr>
          <w:rFonts w:hint="eastAsia" w:ascii="楷体_GB2312" w:eastAsia="楷体_GB2312" w:cs="楷体_GB2312"/>
          <w:sz w:val="18"/>
          <w:szCs w:val="18"/>
        </w:rPr>
        <w:t>（三）获得主要荣誉情况（按重要性降序填写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420"/>
        <w:gridCol w:w="2018"/>
        <w:gridCol w:w="1421"/>
        <w:gridCol w:w="1420"/>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18"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序号</w:t>
            </w:r>
          </w:p>
        </w:tc>
        <w:tc>
          <w:tcPr>
            <w:tcW w:w="142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荣誉名称</w:t>
            </w:r>
          </w:p>
        </w:tc>
        <w:tc>
          <w:tcPr>
            <w:tcW w:w="2018"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等级</w:t>
            </w:r>
          </w:p>
        </w:tc>
        <w:tc>
          <w:tcPr>
            <w:tcW w:w="1421"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本人排序（</w:t>
            </w:r>
            <w:r>
              <w:rPr>
                <w:rFonts w:eastAsia="黑体"/>
                <w:sz w:val="18"/>
                <w:szCs w:val="18"/>
              </w:rPr>
              <w:t>N/M</w:t>
            </w:r>
            <w:r>
              <w:rPr>
                <w:rFonts w:hint="eastAsia" w:eastAsia="黑体" w:cs="黑体"/>
                <w:sz w:val="18"/>
                <w:szCs w:val="18"/>
              </w:rPr>
              <w:t>）</w:t>
            </w:r>
          </w:p>
        </w:tc>
        <w:tc>
          <w:tcPr>
            <w:tcW w:w="142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获得时间</w:t>
            </w:r>
          </w:p>
        </w:tc>
        <w:tc>
          <w:tcPr>
            <w:tcW w:w="1420"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黑体"/>
                <w:sz w:val="18"/>
                <w:szCs w:val="18"/>
              </w:rPr>
            </w:pPr>
            <w:r>
              <w:rPr>
                <w:rFonts w:hint="eastAsia" w:eastAsia="黑体" w:cs="黑体"/>
                <w:sz w:val="18"/>
                <w:szCs w:val="18"/>
              </w:rPr>
              <w:t>授予机构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18" w:type="dxa"/>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exact"/>
              <w:jc w:val="center"/>
              <w:textAlignment w:val="auto"/>
              <w:rPr>
                <w:rFonts w:ascii="黑体" w:eastAsia="黑体"/>
                <w:sz w:val="18"/>
                <w:szCs w:val="18"/>
              </w:rPr>
            </w:pPr>
            <w:r>
              <w:rPr>
                <w:rFonts w:ascii="黑体" w:eastAsia="黑体" w:cs="黑体"/>
                <w:sz w:val="18"/>
                <w:szCs w:val="18"/>
              </w:rPr>
              <w:t>1</w:t>
            </w: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20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421"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18" w:type="dxa"/>
            <w:vAlign w:val="center"/>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240" w:lineRule="exact"/>
              <w:jc w:val="center"/>
              <w:textAlignment w:val="auto"/>
              <w:rPr>
                <w:rFonts w:ascii="黑体" w:eastAsia="黑体"/>
                <w:sz w:val="18"/>
                <w:szCs w:val="18"/>
              </w:rPr>
            </w:pPr>
            <w:r>
              <w:rPr>
                <w:rFonts w:ascii="黑体" w:eastAsia="黑体" w:cs="黑体"/>
                <w:sz w:val="18"/>
                <w:szCs w:val="18"/>
              </w:rPr>
              <w:t>2</w:t>
            </w: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20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1421"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rPr>
            </w:pPr>
            <w:r>
              <w:rPr>
                <w:rFonts w:hint="eastAsia" w:ascii="黑体" w:hAnsi="黑体" w:eastAsia="黑体" w:cs="黑体"/>
                <w:sz w:val="18"/>
                <w:szCs w:val="18"/>
              </w:rPr>
              <w:t>……</w:t>
            </w: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2018"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1421"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c>
          <w:tcPr>
            <w:tcW w:w="1420" w:type="dxa"/>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eastAsia="黑体"/>
                <w:sz w:val="18"/>
                <w:szCs w:val="18"/>
              </w:rPr>
            </w:pPr>
          </w:p>
        </w:tc>
      </w:tr>
    </w:tbl>
    <w:p>
      <w:pPr>
        <w:widowControl/>
        <w:jc w:val="left"/>
        <w:rPr>
          <w:rFonts w:ascii="楷体_GB2312" w:eastAsia="楷体_GB2312"/>
          <w:sz w:val="18"/>
          <w:szCs w:val="18"/>
        </w:rPr>
      </w:pPr>
      <w:r>
        <w:rPr>
          <w:rFonts w:hint="eastAsia" w:ascii="楷体_GB2312" w:eastAsia="楷体_GB2312" w:cs="楷体_GB2312"/>
          <w:sz w:val="18"/>
          <w:szCs w:val="18"/>
        </w:rPr>
        <w:t>（四）个人近</w:t>
      </w:r>
      <w:r>
        <w:rPr>
          <w:rFonts w:ascii="楷体_GB2312" w:eastAsia="楷体_GB2312" w:cs="楷体_GB2312"/>
          <w:sz w:val="18"/>
          <w:szCs w:val="18"/>
        </w:rPr>
        <w:t>3</w:t>
      </w:r>
      <w:r>
        <w:rPr>
          <w:rFonts w:hint="eastAsia" w:ascii="楷体_GB2312" w:eastAsia="楷体_GB2312" w:cs="楷体_GB2312"/>
          <w:sz w:val="18"/>
          <w:szCs w:val="18"/>
        </w:rPr>
        <w:t>年累计承担政府项目情况（按重要性降序填写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134"/>
        <w:gridCol w:w="1015"/>
        <w:gridCol w:w="882"/>
        <w:gridCol w:w="654"/>
        <w:gridCol w:w="681"/>
        <w:gridCol w:w="871"/>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8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序号</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项目（课题）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名称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立项编号</w:t>
            </w:r>
          </w:p>
        </w:tc>
        <w:tc>
          <w:tcPr>
            <w:tcW w:w="101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经费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（万元）</w:t>
            </w:r>
          </w:p>
        </w:tc>
        <w:tc>
          <w:tcPr>
            <w:tcW w:w="88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起止</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年月</w:t>
            </w:r>
          </w:p>
        </w:tc>
        <w:tc>
          <w:tcPr>
            <w:tcW w:w="65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项目级别</w:t>
            </w:r>
          </w:p>
        </w:tc>
        <w:tc>
          <w:tcPr>
            <w:tcW w:w="68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计划名称</w:t>
            </w:r>
          </w:p>
        </w:tc>
        <w:tc>
          <w:tcPr>
            <w:tcW w:w="87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担任</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角色</w:t>
            </w:r>
          </w:p>
        </w:tc>
        <w:tc>
          <w:tcPr>
            <w:tcW w:w="1033"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本人排序（</w:t>
            </w:r>
            <w:r>
              <w:rPr>
                <w:rFonts w:ascii="黑体" w:hAnsi="黑体" w:eastAsia="黑体" w:cs="黑体"/>
                <w:sz w:val="18"/>
                <w:szCs w:val="18"/>
              </w:rPr>
              <w:t>N/M</w:t>
            </w:r>
            <w:r>
              <w:rPr>
                <w:rFonts w:hint="eastAsia" w:ascii="黑体" w:hAnsi="黑体" w:eastAsia="黑体" w:cs="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1</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1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8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65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68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3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2</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1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8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65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68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3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1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8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654"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681"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7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03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widowControl/>
        <w:jc w:val="left"/>
        <w:rPr>
          <w:rFonts w:hint="eastAsia" w:eastAsia="黑体" w:cs="黑体"/>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eastAsia="黑体"/>
          <w:sz w:val="24"/>
          <w:szCs w:val="24"/>
        </w:rPr>
      </w:pPr>
      <w:r>
        <w:rPr>
          <w:rFonts w:hint="eastAsia" w:eastAsia="黑体" w:cs="黑体"/>
          <w:sz w:val="24"/>
          <w:szCs w:val="24"/>
        </w:rPr>
        <w:t>五、申报单位近</w:t>
      </w:r>
      <w:r>
        <w:rPr>
          <w:rFonts w:eastAsia="黑体"/>
          <w:sz w:val="24"/>
          <w:szCs w:val="24"/>
        </w:rPr>
        <w:t>3</w:t>
      </w:r>
      <w:r>
        <w:rPr>
          <w:rFonts w:hint="eastAsia" w:eastAsia="黑体" w:cs="黑体"/>
          <w:sz w:val="24"/>
          <w:szCs w:val="24"/>
        </w:rPr>
        <w:t>年主要成果</w:t>
      </w:r>
    </w:p>
    <w:p>
      <w:pPr>
        <w:keepNext w:val="0"/>
        <w:keepLines w:val="0"/>
        <w:pageBreakBefore w:val="0"/>
        <w:kinsoku/>
        <w:wordWrap/>
        <w:overflowPunct/>
        <w:topLinePunct w:val="0"/>
        <w:autoSpaceDE/>
        <w:autoSpaceDN/>
        <w:bidi w:val="0"/>
        <w:adjustRightInd/>
        <w:snapToGrid/>
        <w:spacing w:line="400" w:lineRule="exact"/>
        <w:textAlignment w:val="auto"/>
        <w:rPr>
          <w:rFonts w:ascii="楷体_GB2312" w:eastAsia="楷体_GB2312"/>
          <w:sz w:val="18"/>
          <w:szCs w:val="18"/>
        </w:rPr>
      </w:pPr>
      <w:r>
        <w:rPr>
          <w:rFonts w:hint="eastAsia" w:ascii="楷体_GB2312" w:eastAsia="楷体_GB2312" w:cs="楷体_GB2312"/>
          <w:sz w:val="18"/>
          <w:szCs w:val="18"/>
        </w:rPr>
        <w:t>（一）研发机构建设情况（无具体内容，可不填）</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4079"/>
        <w:gridCol w:w="850"/>
        <w:gridCol w:w="1135"/>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序号</w:t>
            </w:r>
          </w:p>
        </w:tc>
        <w:tc>
          <w:tcPr>
            <w:tcW w:w="407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名称</w:t>
            </w: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等级</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认定时间</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认定单位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1</w:t>
            </w:r>
          </w:p>
        </w:tc>
        <w:tc>
          <w:tcPr>
            <w:tcW w:w="407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18"/>
                <w:szCs w:val="18"/>
                <w:lang w:val="en-US" w:eastAsia="zh-CN"/>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2</w:t>
            </w:r>
          </w:p>
        </w:tc>
        <w:tc>
          <w:tcPr>
            <w:tcW w:w="407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w:t>
            </w:r>
          </w:p>
        </w:tc>
        <w:tc>
          <w:tcPr>
            <w:tcW w:w="407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widowControl/>
        <w:jc w:val="left"/>
        <w:rPr>
          <w:rFonts w:ascii="楷体_GB2312" w:eastAsia="楷体_GB2312"/>
          <w:sz w:val="18"/>
          <w:szCs w:val="18"/>
        </w:rPr>
      </w:pPr>
      <w:r>
        <w:rPr>
          <w:rFonts w:hint="eastAsia" w:ascii="楷体_GB2312" w:eastAsia="楷体_GB2312" w:cs="楷体_GB2312"/>
          <w:sz w:val="18"/>
          <w:szCs w:val="18"/>
        </w:rPr>
        <w:t>（二）获得国家资格认定情况（按重要性降序填写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4089"/>
        <w:gridCol w:w="852"/>
        <w:gridCol w:w="1137"/>
        <w:gridCol w:w="1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序号</w:t>
            </w:r>
          </w:p>
        </w:tc>
        <w:tc>
          <w:tcPr>
            <w:tcW w:w="408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认定名称</w:t>
            </w:r>
          </w:p>
        </w:tc>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等级</w:t>
            </w:r>
          </w:p>
        </w:tc>
        <w:tc>
          <w:tcPr>
            <w:tcW w:w="11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获得时间</w:t>
            </w: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授予机构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1</w:t>
            </w:r>
          </w:p>
        </w:tc>
        <w:tc>
          <w:tcPr>
            <w:tcW w:w="408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2</w:t>
            </w:r>
          </w:p>
        </w:tc>
        <w:tc>
          <w:tcPr>
            <w:tcW w:w="408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w:t>
            </w:r>
          </w:p>
        </w:tc>
        <w:tc>
          <w:tcPr>
            <w:tcW w:w="408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1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59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widowControl/>
        <w:jc w:val="left"/>
        <w:rPr>
          <w:rFonts w:ascii="楷体_GB2312" w:eastAsia="楷体_GB2312"/>
          <w:sz w:val="18"/>
          <w:szCs w:val="18"/>
        </w:rPr>
      </w:pPr>
      <w:r>
        <w:rPr>
          <w:rFonts w:hint="eastAsia" w:ascii="楷体_GB2312" w:eastAsia="楷体_GB2312" w:cs="楷体_GB2312"/>
          <w:sz w:val="18"/>
          <w:szCs w:val="18"/>
        </w:rPr>
        <w:t>（三）知识产权情况（按重要性降序填写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4091"/>
        <w:gridCol w:w="3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序号</w:t>
            </w:r>
          </w:p>
        </w:tc>
        <w:tc>
          <w:tcPr>
            <w:tcW w:w="409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专利号</w:t>
            </w:r>
          </w:p>
        </w:tc>
        <w:tc>
          <w:tcPr>
            <w:tcW w:w="358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授权时间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1</w:t>
            </w:r>
          </w:p>
        </w:tc>
        <w:tc>
          <w:tcPr>
            <w:tcW w:w="409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358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2</w:t>
            </w:r>
          </w:p>
        </w:tc>
        <w:tc>
          <w:tcPr>
            <w:tcW w:w="409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358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5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w:t>
            </w:r>
          </w:p>
        </w:tc>
        <w:tc>
          <w:tcPr>
            <w:tcW w:w="409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358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widowControl/>
        <w:jc w:val="left"/>
        <w:rPr>
          <w:rFonts w:ascii="楷体_GB2312" w:eastAsia="楷体_GB2312"/>
          <w:sz w:val="18"/>
          <w:szCs w:val="18"/>
        </w:rPr>
      </w:pPr>
      <w:r>
        <w:rPr>
          <w:rFonts w:hint="eastAsia" w:ascii="楷体_GB2312" w:eastAsia="楷体_GB2312" w:cs="楷体_GB2312"/>
          <w:sz w:val="18"/>
          <w:szCs w:val="18"/>
        </w:rPr>
        <w:t>（四）行业标准制定情况（按重要性降序填写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379"/>
        <w:gridCol w:w="1808"/>
        <w:gridCol w:w="757"/>
        <w:gridCol w:w="1702"/>
        <w:gridCol w:w="2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序号</w:t>
            </w:r>
          </w:p>
        </w:tc>
        <w:tc>
          <w:tcPr>
            <w:tcW w:w="137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标准号</w:t>
            </w:r>
          </w:p>
        </w:tc>
        <w:tc>
          <w:tcPr>
            <w:tcW w:w="180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标准名称</w:t>
            </w:r>
          </w:p>
        </w:tc>
        <w:tc>
          <w:tcPr>
            <w:tcW w:w="75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类别</w:t>
            </w:r>
          </w:p>
        </w:tc>
        <w:tc>
          <w:tcPr>
            <w:tcW w:w="170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颁布</w:t>
            </w:r>
            <w:r>
              <w:rPr>
                <w:rFonts w:ascii="黑体" w:hAnsi="黑体" w:eastAsia="黑体" w:cs="黑体"/>
                <w:sz w:val="18"/>
                <w:szCs w:val="18"/>
              </w:rPr>
              <w:t>/</w:t>
            </w:r>
            <w:r>
              <w:rPr>
                <w:rFonts w:hint="eastAsia" w:ascii="黑体" w:hAnsi="黑体" w:eastAsia="黑体" w:cs="黑体"/>
                <w:sz w:val="18"/>
                <w:szCs w:val="18"/>
              </w:rPr>
              <w:t>修订时间</w:t>
            </w:r>
          </w:p>
        </w:tc>
        <w:tc>
          <w:tcPr>
            <w:tcW w:w="202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本单位排序（</w:t>
            </w:r>
            <w:r>
              <w:rPr>
                <w:rFonts w:ascii="黑体" w:hAnsi="黑体" w:eastAsia="黑体" w:cs="黑体"/>
                <w:sz w:val="18"/>
                <w:szCs w:val="18"/>
              </w:rPr>
              <w:t>N/M</w:t>
            </w:r>
            <w:r>
              <w:rPr>
                <w:rFonts w:hint="eastAsia" w:ascii="黑体" w:hAnsi="黑体" w:eastAsia="黑体" w:cs="黑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1</w:t>
            </w:r>
          </w:p>
        </w:tc>
        <w:tc>
          <w:tcPr>
            <w:tcW w:w="137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80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75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70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202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2</w:t>
            </w:r>
          </w:p>
        </w:tc>
        <w:tc>
          <w:tcPr>
            <w:tcW w:w="137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80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75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70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202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85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w:t>
            </w:r>
          </w:p>
        </w:tc>
        <w:tc>
          <w:tcPr>
            <w:tcW w:w="1379"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808"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757"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1702"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202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widowControl/>
        <w:jc w:val="left"/>
        <w:rPr>
          <w:rFonts w:ascii="楷体_GB2312" w:eastAsia="楷体_GB2312"/>
          <w:sz w:val="18"/>
          <w:szCs w:val="18"/>
        </w:rPr>
      </w:pPr>
      <w:r>
        <w:rPr>
          <w:rFonts w:hint="eastAsia" w:ascii="楷体_GB2312" w:eastAsia="楷体_GB2312" w:cs="楷体_GB2312"/>
          <w:sz w:val="18"/>
          <w:szCs w:val="18"/>
        </w:rPr>
        <w:t>（五）新项目、新产品、新装置等开发情况（按重要性降序填写</w:t>
      </w:r>
      <w:r>
        <w:rPr>
          <w:rFonts w:hint="eastAsia" w:ascii="楷体_GB2312" w:eastAsia="楷体_GB2312" w:cs="楷体_GB2312"/>
          <w:sz w:val="18"/>
          <w:szCs w:val="18"/>
          <w:lang w:eastAsia="zh-CN"/>
        </w:rPr>
        <w:t>，</w:t>
      </w:r>
      <w:r>
        <w:rPr>
          <w:rFonts w:hint="eastAsia" w:ascii="楷体_GB2312" w:eastAsia="楷体_GB2312" w:cs="楷体_GB2312"/>
          <w:sz w:val="18"/>
          <w:szCs w:val="18"/>
        </w:rPr>
        <w:t>可自行向下添加数量）</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385"/>
        <w:gridCol w:w="850"/>
        <w:gridCol w:w="992"/>
        <w:gridCol w:w="241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序号</w:t>
            </w:r>
          </w:p>
        </w:tc>
        <w:tc>
          <w:tcPr>
            <w:tcW w:w="13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名称</w:t>
            </w:r>
          </w:p>
        </w:tc>
        <w:tc>
          <w:tcPr>
            <w:tcW w:w="85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创新性</w:t>
            </w:r>
          </w:p>
        </w:tc>
        <w:tc>
          <w:tcPr>
            <w:tcW w:w="99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开发阶段</w:t>
            </w:r>
          </w:p>
        </w:tc>
        <w:tc>
          <w:tcPr>
            <w:tcW w:w="241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功能、应用领域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（限</w:t>
            </w:r>
            <w:r>
              <w:rPr>
                <w:rFonts w:ascii="黑体" w:hAnsi="黑体" w:eastAsia="黑体" w:cs="黑体"/>
                <w:sz w:val="18"/>
                <w:szCs w:val="18"/>
              </w:rPr>
              <w:t>50</w:t>
            </w:r>
            <w:r>
              <w:rPr>
                <w:rFonts w:hint="eastAsia" w:ascii="黑体" w:hAnsi="黑体" w:eastAsia="黑体" w:cs="黑体"/>
                <w:sz w:val="18"/>
                <w:szCs w:val="18"/>
              </w:rPr>
              <w:t>字）</w:t>
            </w:r>
          </w:p>
        </w:tc>
        <w:tc>
          <w:tcPr>
            <w:tcW w:w="201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经济、社会效益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（限</w:t>
            </w:r>
            <w:r>
              <w:rPr>
                <w:rFonts w:ascii="黑体" w:hAnsi="黑体" w:eastAsia="黑体" w:cs="黑体"/>
                <w:sz w:val="18"/>
                <w:szCs w:val="18"/>
              </w:rPr>
              <w:t>50</w:t>
            </w:r>
            <w:r>
              <w:rPr>
                <w:rFonts w:hint="eastAsia" w:ascii="黑体" w:hAnsi="黑体" w:eastAsia="黑体" w:cs="黑体"/>
                <w:sz w:val="18"/>
                <w:szCs w:val="18"/>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cs="黑体"/>
                <w:sz w:val="18"/>
                <w:szCs w:val="18"/>
              </w:rPr>
            </w:pPr>
            <w:r>
              <w:rPr>
                <w:rFonts w:ascii="黑体" w:hAnsi="黑体" w:eastAsia="黑体" w:cs="黑体"/>
                <w:sz w:val="18"/>
                <w:szCs w:val="18"/>
              </w:rPr>
              <w:t>1</w:t>
            </w:r>
          </w:p>
        </w:tc>
        <w:tc>
          <w:tcPr>
            <w:tcW w:w="13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18"/>
                <w:szCs w:val="18"/>
                <w:lang w:val="en-US" w:eastAsia="zh-CN"/>
              </w:rPr>
            </w:pPr>
          </w:p>
        </w:tc>
        <w:tc>
          <w:tcPr>
            <w:tcW w:w="85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241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201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8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 w:val="18"/>
                <w:szCs w:val="18"/>
              </w:rPr>
            </w:pPr>
            <w:r>
              <w:rPr>
                <w:rFonts w:hint="eastAsia" w:ascii="黑体" w:hAnsi="黑体" w:eastAsia="黑体" w:cs="黑体"/>
                <w:sz w:val="18"/>
                <w:szCs w:val="18"/>
              </w:rPr>
              <w:t>……</w:t>
            </w:r>
          </w:p>
        </w:tc>
        <w:tc>
          <w:tcPr>
            <w:tcW w:w="1385"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85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99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241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c>
          <w:tcPr>
            <w:tcW w:w="2018"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rPr>
            </w:pPr>
          </w:p>
        </w:tc>
      </w:tr>
    </w:tbl>
    <w:p>
      <w:pPr>
        <w:widowControl/>
        <w:jc w:val="left"/>
        <w:rPr>
          <w:rFonts w:eastAsia="黑体"/>
          <w:sz w:val="21"/>
          <w:szCs w:val="21"/>
        </w:rPr>
      </w:pPr>
      <w:r>
        <w:rPr>
          <w:rFonts w:hint="eastAsia" w:eastAsia="黑体" w:cs="黑体"/>
          <w:sz w:val="24"/>
          <w:szCs w:val="24"/>
        </w:rPr>
        <w:t>六、取得的其他成果情况</w:t>
      </w:r>
      <w:r>
        <w:rPr>
          <w:rFonts w:hint="eastAsia" w:ascii="仿宋_GB2312" w:cs="仿宋_GB2312"/>
          <w:sz w:val="21"/>
          <w:szCs w:val="21"/>
        </w:rPr>
        <w:t>（按重要性降序填写）</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4" w:hRule="atLeast"/>
          <w:jc w:val="center"/>
        </w:trPr>
        <w:tc>
          <w:tcPr>
            <w:tcW w:w="8505" w:type="dxa"/>
          </w:tcPr>
          <w:p>
            <w:pPr>
              <w:keepNext w:val="0"/>
              <w:keepLines w:val="0"/>
              <w:pageBreakBefore w:val="0"/>
              <w:widowControl/>
              <w:kinsoku/>
              <w:overflowPunct/>
              <w:topLinePunct w:val="0"/>
              <w:autoSpaceDE/>
              <w:autoSpaceDN/>
              <w:bidi w:val="0"/>
              <w:adjustRightInd/>
              <w:snapToGrid/>
              <w:spacing w:line="300" w:lineRule="exact"/>
              <w:jc w:val="left"/>
              <w:textAlignment w:val="auto"/>
              <w:rPr>
                <w:rFonts w:hint="eastAsia" w:ascii="仿宋_GB2312" w:cs="仿宋_GB2312"/>
                <w:sz w:val="24"/>
                <w:szCs w:val="24"/>
              </w:rPr>
            </w:pPr>
            <w:r>
              <w:rPr>
                <w:rFonts w:hint="eastAsia" w:ascii="仿宋_GB2312" w:cs="仿宋_GB2312"/>
                <w:sz w:val="24"/>
                <w:szCs w:val="24"/>
              </w:rPr>
              <w:t>其他成果：</w:t>
            </w: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tc>
      </w:tr>
    </w:tbl>
    <w:p>
      <w:pPr>
        <w:widowControl/>
        <w:jc w:val="left"/>
        <w:rPr>
          <w:rFonts w:hint="eastAsia" w:ascii="仿宋_GB2312" w:cs="仿宋_GB2312"/>
          <w:sz w:val="21"/>
          <w:szCs w:val="21"/>
        </w:rPr>
      </w:pPr>
      <w:r>
        <w:rPr>
          <w:rFonts w:hint="eastAsia" w:eastAsia="黑体" w:cs="黑体"/>
          <w:sz w:val="24"/>
          <w:szCs w:val="24"/>
          <w:lang w:val="en-US" w:eastAsia="zh-CN"/>
        </w:rPr>
        <w:t>七、</w:t>
      </w:r>
      <w:r>
        <w:rPr>
          <w:rFonts w:hint="eastAsia" w:eastAsia="黑体" w:cs="黑体"/>
          <w:sz w:val="24"/>
          <w:szCs w:val="24"/>
        </w:rPr>
        <w:t>申报人主要业绩简介、经济或社会贡献、发展潜力等</w:t>
      </w:r>
      <w:r>
        <w:rPr>
          <w:rFonts w:hint="eastAsia" w:ascii="仿宋_GB2312" w:cs="仿宋_GB2312"/>
          <w:sz w:val="21"/>
          <w:szCs w:val="21"/>
        </w:rPr>
        <w:t>（</w:t>
      </w:r>
      <w:r>
        <w:rPr>
          <w:rFonts w:ascii="仿宋_GB2312" w:cs="仿宋_GB2312"/>
          <w:sz w:val="21"/>
          <w:szCs w:val="21"/>
        </w:rPr>
        <w:t>3000</w:t>
      </w:r>
      <w:r>
        <w:rPr>
          <w:rFonts w:hint="eastAsia" w:ascii="仿宋_GB2312" w:cs="仿宋_GB2312"/>
          <w:sz w:val="21"/>
          <w:szCs w:val="21"/>
        </w:rPr>
        <w:t>字以内）</w:t>
      </w:r>
    </w:p>
    <w:tbl>
      <w:tblPr>
        <w:tblStyle w:val="10"/>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8"/>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5" w:hRule="atLeast"/>
          <w:jc w:val="center"/>
        </w:trPr>
        <w:tc>
          <w:tcPr>
            <w:tcW w:w="8505" w:type="dxa"/>
            <w:gridSpan w:val="2"/>
          </w:tcPr>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sz w:val="24"/>
                <w:szCs w:val="24"/>
                <w:lang w:val="en-US" w:eastAsia="zh-CN"/>
              </w:rPr>
            </w:pPr>
          </w:p>
          <w:p>
            <w:pPr>
              <w:pStyle w:val="3"/>
              <w:ind w:left="0" w:leftChars="0" w:firstLine="0" w:firstLineChars="0"/>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2716" w:hRule="atLeast"/>
          <w:jc w:val="center"/>
        </w:trPr>
        <w:tc>
          <w:tcPr>
            <w:tcW w:w="8468" w:type="dxa"/>
          </w:tcPr>
          <w:p>
            <w:pPr>
              <w:keepNext w:val="0"/>
              <w:keepLines w:val="0"/>
              <w:pageBreakBefore w:val="0"/>
              <w:tabs>
                <w:tab w:val="left" w:pos="5672"/>
              </w:tabs>
              <w:kinsoku/>
              <w:overflowPunct/>
              <w:topLinePunct w:val="0"/>
              <w:autoSpaceDE/>
              <w:autoSpaceDN/>
              <w:bidi w:val="0"/>
              <w:adjustRightInd/>
              <w:snapToGrid/>
              <w:spacing w:line="300" w:lineRule="exact"/>
              <w:jc w:val="left"/>
              <w:textAlignment w:val="auto"/>
              <w:rPr>
                <w:b w:val="0"/>
                <w:bCs w:val="0"/>
                <w:sz w:val="24"/>
                <w:szCs w:val="24"/>
              </w:rPr>
            </w:pPr>
            <w:bookmarkStart w:id="0" w:name="主要成就"/>
            <w:bookmarkEnd w:id="0"/>
          </w:p>
        </w:tc>
      </w:tr>
    </w:tbl>
    <w:p>
      <w:pPr>
        <w:widowControl/>
        <w:jc w:val="left"/>
        <w:rPr>
          <w:rFonts w:ascii="仿宋_GB2312"/>
        </w:rPr>
      </w:pPr>
      <w:r>
        <w:br w:type="page"/>
      </w:r>
      <w:r>
        <w:rPr>
          <w:rFonts w:hint="eastAsia" w:eastAsia="黑体" w:cs="黑体"/>
          <w:sz w:val="24"/>
          <w:szCs w:val="24"/>
        </w:rPr>
        <w:t>八、个人未来</w:t>
      </w:r>
      <w:r>
        <w:rPr>
          <w:rFonts w:eastAsia="黑体"/>
          <w:sz w:val="24"/>
          <w:szCs w:val="24"/>
        </w:rPr>
        <w:t>3</w:t>
      </w:r>
      <w:r>
        <w:rPr>
          <w:rFonts w:hint="eastAsia" w:eastAsia="黑体" w:cs="黑体"/>
          <w:sz w:val="24"/>
          <w:szCs w:val="24"/>
        </w:rPr>
        <w:t>年工作设想</w:t>
      </w:r>
      <w:r>
        <w:rPr>
          <w:rFonts w:hint="eastAsia" w:ascii="仿宋_GB2312" w:cs="仿宋_GB2312"/>
          <w:sz w:val="21"/>
          <w:szCs w:val="21"/>
        </w:rPr>
        <w:t>（</w:t>
      </w:r>
      <w:r>
        <w:rPr>
          <w:rFonts w:ascii="仿宋_GB2312" w:cs="仿宋_GB2312"/>
          <w:sz w:val="21"/>
          <w:szCs w:val="21"/>
        </w:rPr>
        <w:t>1000</w:t>
      </w:r>
      <w:r>
        <w:rPr>
          <w:rFonts w:hint="eastAsia" w:ascii="仿宋_GB2312" w:cs="仿宋_GB2312"/>
          <w:sz w:val="21"/>
          <w:szCs w:val="21"/>
        </w:rPr>
        <w:t>字以内）</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8505" w:type="dxa"/>
          </w:tcPr>
          <w:p>
            <w:pPr>
              <w:adjustRightInd w:val="0"/>
              <w:snapToGrid w:val="0"/>
              <w:spacing w:line="360" w:lineRule="exact"/>
              <w:rPr>
                <w:sz w:val="24"/>
                <w:szCs w:val="24"/>
              </w:rPr>
            </w:pPr>
          </w:p>
          <w:p>
            <w:pPr>
              <w:adjustRightInd w:val="0"/>
              <w:snapToGrid w:val="0"/>
              <w:spacing w:line="360" w:lineRule="exact"/>
            </w:pPr>
          </w:p>
          <w:p>
            <w:pPr>
              <w:adjustRightInd w:val="0"/>
              <w:snapToGrid w:val="0"/>
              <w:spacing w:line="360" w:lineRule="exact"/>
            </w:pPr>
          </w:p>
          <w:p>
            <w:pPr>
              <w:adjustRightInd w:val="0"/>
              <w:snapToGrid w:val="0"/>
              <w:spacing w:line="360" w:lineRule="exact"/>
            </w:pPr>
          </w:p>
          <w:p>
            <w:pPr>
              <w:pStyle w:val="2"/>
            </w:pPr>
          </w:p>
          <w:p>
            <w:pPr>
              <w:pStyle w:val="3"/>
            </w:pPr>
          </w:p>
          <w:p/>
          <w:p>
            <w:pPr>
              <w:pStyle w:val="2"/>
            </w:pPr>
          </w:p>
          <w:p>
            <w:pPr>
              <w:pStyle w:val="3"/>
            </w:pPr>
          </w:p>
          <w:p/>
          <w:p>
            <w:pPr>
              <w:pStyle w:val="2"/>
            </w:pPr>
          </w:p>
        </w:tc>
      </w:tr>
    </w:tbl>
    <w:p>
      <w:pPr>
        <w:widowControl/>
        <w:jc w:val="left"/>
        <w:rPr>
          <w:rFonts w:eastAsia="黑体"/>
          <w:sz w:val="24"/>
          <w:szCs w:val="24"/>
        </w:rPr>
      </w:pPr>
      <w:r>
        <w:rPr>
          <w:rFonts w:hint="eastAsia" w:eastAsia="黑体" w:cs="黑体"/>
          <w:sz w:val="24"/>
          <w:szCs w:val="24"/>
        </w:rPr>
        <w:t>九、申报人承诺函</w:t>
      </w:r>
    </w:p>
    <w:tbl>
      <w:tblPr>
        <w:tblStyle w:val="10"/>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8" w:hRule="atLeast"/>
          <w:jc w:val="center"/>
        </w:trPr>
        <w:tc>
          <w:tcPr>
            <w:tcW w:w="8505" w:type="dxa"/>
          </w:tcPr>
          <w:p>
            <w:pPr>
              <w:widowControl/>
              <w:jc w:val="center"/>
              <w:rPr>
                <w:rFonts w:eastAsia="黑体"/>
                <w:sz w:val="24"/>
                <w:szCs w:val="24"/>
              </w:rPr>
            </w:pPr>
          </w:p>
          <w:p>
            <w:pPr>
              <w:widowControl/>
              <w:jc w:val="center"/>
              <w:rPr>
                <w:rFonts w:ascii="方正小标宋简体" w:hAnsi="方正小标宋简体" w:eastAsia="方正小标宋简体"/>
                <w:kern w:val="0"/>
              </w:rPr>
            </w:pPr>
            <w:r>
              <w:rPr>
                <w:rFonts w:hint="eastAsia" w:ascii="方正小标宋简体" w:hAnsi="方正小标宋简体" w:eastAsia="方正小标宋简体" w:cs="方正小标宋简体"/>
                <w:kern w:val="0"/>
              </w:rPr>
              <w:t>承</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诺</w:t>
            </w:r>
            <w:r>
              <w:rPr>
                <w:rFonts w:ascii="方正小标宋简体" w:hAnsi="方正小标宋简体" w:eastAsia="方正小标宋简体" w:cs="方正小标宋简体"/>
                <w:kern w:val="0"/>
              </w:rPr>
              <w:t xml:space="preserve"> </w:t>
            </w:r>
            <w:r>
              <w:rPr>
                <w:rFonts w:hint="eastAsia" w:ascii="方正小标宋简体" w:hAnsi="方正小标宋简体" w:eastAsia="方正小标宋简体" w:cs="方正小标宋简体"/>
                <w:kern w:val="0"/>
              </w:rPr>
              <w:t>函</w:t>
            </w:r>
          </w:p>
          <w:p>
            <w:pPr>
              <w:ind w:firstLine="1264" w:firstLineChars="400"/>
              <w:rPr>
                <w:rFonts w:ascii="仿宋_GB2312"/>
                <w:b/>
                <w:bCs/>
                <w:kern w:val="0"/>
              </w:rPr>
            </w:pPr>
          </w:p>
          <w:p>
            <w:pPr>
              <w:spacing w:line="360" w:lineRule="auto"/>
              <w:rPr>
                <w:rFonts w:ascii="仿宋_GB2312"/>
                <w:kern w:val="0"/>
              </w:rPr>
            </w:pPr>
            <w:r>
              <w:rPr>
                <w:rFonts w:hint="eastAsia" w:ascii="仿宋_GB2312" w:cs="仿宋_GB2312"/>
                <w:kern w:val="0"/>
              </w:rPr>
              <w:t>广州市增城区评审</w:t>
            </w:r>
            <w:r>
              <w:rPr>
                <w:rFonts w:hint="eastAsia" w:ascii="仿宋_GB2312" w:cs="仿宋_GB2312"/>
                <w:kern w:val="0"/>
                <w:lang w:val="en-US" w:eastAsia="zh-CN"/>
              </w:rPr>
              <w:t>委员会</w:t>
            </w:r>
            <w:r>
              <w:rPr>
                <w:rFonts w:hint="eastAsia" w:ascii="仿宋_GB2312" w:cs="仿宋_GB2312"/>
                <w:kern w:val="0"/>
              </w:rPr>
              <w:t>：</w:t>
            </w:r>
          </w:p>
          <w:p>
            <w:pPr>
              <w:spacing w:line="360" w:lineRule="auto"/>
              <w:ind w:firstLine="620" w:firstLineChars="196"/>
              <w:rPr>
                <w:kern w:val="0"/>
                <w:sz w:val="28"/>
                <w:szCs w:val="28"/>
              </w:rPr>
            </w:pPr>
            <w:r>
              <w:rPr>
                <w:rFonts w:hint="eastAsia" w:ascii="仿宋_GB2312" w:cs="仿宋_GB2312"/>
                <w:b/>
                <w:bCs/>
                <w:kern w:val="0"/>
              </w:rPr>
              <w:t>本人承诺此次申报提供的所有材料及信息均真实有效</w:t>
            </w:r>
            <w:r>
              <w:rPr>
                <w:rFonts w:hint="eastAsia" w:eastAsia="黑体" w:cs="黑体"/>
                <w:kern w:val="0"/>
              </w:rPr>
              <w:t>。</w:t>
            </w:r>
          </w:p>
          <w:p>
            <w:pPr>
              <w:spacing w:line="360" w:lineRule="auto"/>
              <w:ind w:right="560" w:firstLine="4416" w:firstLineChars="1600"/>
              <w:rPr>
                <w:rFonts w:ascii="仿宋_GB2312"/>
                <w:kern w:val="0"/>
                <w:sz w:val="28"/>
                <w:szCs w:val="28"/>
              </w:rPr>
            </w:pPr>
            <w:r>
              <w:rPr>
                <w:rFonts w:hint="eastAsia" w:ascii="仿宋_GB2312" w:cs="仿宋_GB2312"/>
                <w:kern w:val="0"/>
                <w:sz w:val="28"/>
                <w:szCs w:val="28"/>
              </w:rPr>
              <w:t>申报人（签名）：</w:t>
            </w:r>
          </w:p>
          <w:p>
            <w:pPr>
              <w:spacing w:line="360" w:lineRule="auto"/>
              <w:jc w:val="center"/>
              <w:rPr>
                <w:kern w:val="0"/>
                <w:sz w:val="28"/>
                <w:szCs w:val="28"/>
              </w:rPr>
            </w:pPr>
            <w:r>
              <w:rPr>
                <w:rFonts w:ascii="仿宋_GB2312" w:cs="仿宋_GB2312"/>
                <w:kern w:val="0"/>
                <w:sz w:val="28"/>
                <w:szCs w:val="28"/>
              </w:rPr>
              <w:t xml:space="preserve">                          </w:t>
            </w:r>
            <w:r>
              <w:rPr>
                <w:rFonts w:hint="eastAsia" w:ascii="仿宋_GB2312" w:cs="仿宋_GB2312"/>
                <w:kern w:val="0"/>
                <w:sz w:val="28"/>
                <w:szCs w:val="28"/>
              </w:rPr>
              <w:t>年</w:t>
            </w:r>
            <w:r>
              <w:rPr>
                <w:rFonts w:ascii="仿宋_GB2312" w:cs="仿宋_GB2312"/>
                <w:kern w:val="0"/>
                <w:sz w:val="28"/>
                <w:szCs w:val="28"/>
              </w:rPr>
              <w:t xml:space="preserve">  </w:t>
            </w:r>
            <w:r>
              <w:rPr>
                <w:rFonts w:hint="eastAsia" w:ascii="仿宋_GB2312" w:cs="仿宋_GB2312"/>
                <w:kern w:val="0"/>
                <w:sz w:val="28"/>
                <w:szCs w:val="28"/>
              </w:rPr>
              <w:t>月</w:t>
            </w:r>
            <w:r>
              <w:rPr>
                <w:rFonts w:ascii="仿宋_GB2312" w:cs="仿宋_GB2312"/>
                <w:kern w:val="0"/>
                <w:sz w:val="28"/>
                <w:szCs w:val="28"/>
              </w:rPr>
              <w:t xml:space="preserve">  </w:t>
            </w:r>
            <w:r>
              <w:rPr>
                <w:rFonts w:hint="eastAsia" w:ascii="仿宋_GB2312" w:cs="仿宋_GB2312"/>
                <w:kern w:val="0"/>
                <w:sz w:val="28"/>
                <w:szCs w:val="28"/>
              </w:rPr>
              <w:t>日</w:t>
            </w:r>
          </w:p>
        </w:tc>
      </w:tr>
    </w:tbl>
    <w:p>
      <w:pPr>
        <w:widowControl/>
        <w:jc w:val="left"/>
        <w:rPr>
          <w:rFonts w:eastAsia="黑体"/>
          <w:b/>
          <w:bCs/>
        </w:rPr>
      </w:pPr>
      <w:r>
        <w:br w:type="page"/>
      </w:r>
      <w:r>
        <w:rPr>
          <w:rFonts w:hint="eastAsia" w:eastAsia="黑体" w:cs="黑体"/>
          <w:sz w:val="24"/>
          <w:szCs w:val="24"/>
        </w:rPr>
        <w:t>十、审批意见表</w:t>
      </w:r>
    </w:p>
    <w:tbl>
      <w:tblPr>
        <w:tblStyle w:val="10"/>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854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楷体_GB2312"/>
                <w:b/>
                <w:bCs/>
              </w:rPr>
            </w:pPr>
            <w:r>
              <w:rPr>
                <w:rFonts w:hint="eastAsia" w:eastAsia="黑体" w:cs="黑体"/>
                <w:sz w:val="21"/>
                <w:szCs w:val="21"/>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8545" w:type="dxa"/>
          </w:tcPr>
          <w:p>
            <w:pPr>
              <w:keepNext w:val="0"/>
              <w:keepLines w:val="0"/>
              <w:pageBreakBefore w:val="0"/>
              <w:widowControl w:val="0"/>
              <w:kinsoku/>
              <w:wordWrap w:val="0"/>
              <w:overflowPunct/>
              <w:topLinePunct w:val="0"/>
              <w:autoSpaceDE w:val="0"/>
              <w:autoSpaceDN w:val="0"/>
              <w:bidi w:val="0"/>
              <w:adjustRightInd/>
              <w:snapToGrid/>
              <w:spacing w:line="440" w:lineRule="exact"/>
              <w:ind w:firstLine="472" w:firstLineChars="200"/>
              <w:textAlignment w:val="auto"/>
              <w:rPr>
                <w:rFonts w:hint="eastAsia" w:cs="仿宋_GB2312"/>
                <w:kern w:val="0"/>
                <w:sz w:val="24"/>
                <w:szCs w:val="24"/>
                <w:lang w:eastAsia="ko-KR"/>
              </w:rPr>
            </w:pPr>
            <w:r>
              <w:rPr>
                <w:rFonts w:hint="eastAsia" w:cs="仿宋_GB2312"/>
                <w:kern w:val="0"/>
                <w:sz w:val="24"/>
                <w:szCs w:val="24"/>
                <w:lang w:eastAsia="ko-KR"/>
              </w:rPr>
              <w:t>例</w:t>
            </w:r>
            <w:r>
              <w:rPr>
                <w:rFonts w:hint="eastAsia" w:cs="仿宋_GB2312"/>
                <w:b/>
                <w:bCs/>
                <w:kern w:val="0"/>
                <w:sz w:val="24"/>
                <w:szCs w:val="24"/>
              </w:rPr>
              <w:t>：</w:t>
            </w:r>
            <w:r>
              <w:rPr>
                <w:rFonts w:hint="eastAsia" w:cs="仿宋_GB2312"/>
                <w:kern w:val="0"/>
                <w:sz w:val="24"/>
                <w:szCs w:val="24"/>
                <w:lang w:eastAsia="ko-KR"/>
              </w:rPr>
              <w:t>经审核，申报材料真实、合法、有效</w:t>
            </w:r>
            <w:r>
              <w:rPr>
                <w:rFonts w:hint="eastAsia" w:cs="仿宋_GB2312"/>
                <w:kern w:val="0"/>
                <w:sz w:val="24"/>
                <w:szCs w:val="24"/>
              </w:rPr>
              <w:t>。本单位推荐申报</w:t>
            </w:r>
            <w:r>
              <w:rPr>
                <w:rFonts w:hint="eastAsia" w:cs="仿宋_GB2312"/>
                <w:kern w:val="0"/>
                <w:sz w:val="24"/>
                <w:szCs w:val="24"/>
                <w:lang w:eastAsia="ko-KR"/>
              </w:rPr>
              <w:t>。</w:t>
            </w:r>
          </w:p>
          <w:p>
            <w:pPr>
              <w:keepNext w:val="0"/>
              <w:keepLines w:val="0"/>
              <w:pageBreakBefore w:val="0"/>
              <w:widowControl w:val="0"/>
              <w:kinsoku/>
              <w:wordWrap w:val="0"/>
              <w:overflowPunct/>
              <w:topLinePunct w:val="0"/>
              <w:autoSpaceDE w:val="0"/>
              <w:autoSpaceDN w:val="0"/>
              <w:bidi w:val="0"/>
              <w:adjustRightInd/>
              <w:snapToGrid/>
              <w:spacing w:line="440" w:lineRule="exact"/>
              <w:textAlignment w:val="auto"/>
            </w:pPr>
          </w:p>
          <w:p>
            <w:pPr>
              <w:keepNext w:val="0"/>
              <w:keepLines w:val="0"/>
              <w:pageBreakBefore w:val="0"/>
              <w:widowControl w:val="0"/>
              <w:kinsoku/>
              <w:wordWrap w:val="0"/>
              <w:overflowPunct/>
              <w:topLinePunct w:val="0"/>
              <w:autoSpaceDE w:val="0"/>
              <w:autoSpaceDN w:val="0"/>
              <w:bidi w:val="0"/>
              <w:adjustRightInd/>
              <w:snapToGrid/>
              <w:spacing w:line="440" w:lineRule="exact"/>
              <w:ind w:firstLine="944" w:firstLineChars="400"/>
              <w:textAlignment w:val="auto"/>
              <w:rPr>
                <w:sz w:val="24"/>
                <w:szCs w:val="24"/>
                <w:lang w:eastAsia="ko-KR"/>
              </w:rPr>
            </w:pPr>
            <w:r>
              <w:rPr>
                <w:rFonts w:hint="eastAsia" w:cs="仿宋_GB2312"/>
                <w:kern w:val="0"/>
                <w:sz w:val="24"/>
                <w:szCs w:val="24"/>
              </w:rPr>
              <w:t>主</w:t>
            </w:r>
            <w:r>
              <w:rPr>
                <w:rFonts w:hint="eastAsia" w:cs="仿宋_GB2312"/>
                <w:sz w:val="24"/>
                <w:szCs w:val="24"/>
              </w:rPr>
              <w:t>要</w:t>
            </w:r>
            <w:r>
              <w:rPr>
                <w:rFonts w:hint="eastAsia" w:cs="仿宋_GB2312"/>
                <w:sz w:val="24"/>
                <w:szCs w:val="24"/>
                <w:lang w:eastAsia="ko-KR"/>
              </w:rPr>
              <w:t>负责人（签名）：</w:t>
            </w:r>
            <w:r>
              <w:rPr>
                <w:sz w:val="24"/>
                <w:szCs w:val="24"/>
              </w:rPr>
              <w:t xml:space="preserve">                </w:t>
            </w:r>
            <w:r>
              <w:rPr>
                <w:rFonts w:hint="eastAsia" w:cs="仿宋_GB2312"/>
                <w:sz w:val="24"/>
                <w:szCs w:val="24"/>
                <w:lang w:eastAsia="ko-KR"/>
              </w:rPr>
              <w:t>单位</w:t>
            </w:r>
            <w:r>
              <w:rPr>
                <w:rFonts w:hint="eastAsia" w:cs="仿宋_GB2312"/>
                <w:sz w:val="24"/>
                <w:szCs w:val="24"/>
              </w:rPr>
              <w:t>：</w:t>
            </w:r>
            <w:r>
              <w:rPr>
                <w:rFonts w:hint="eastAsia" w:cs="仿宋_GB2312"/>
                <w:sz w:val="24"/>
                <w:szCs w:val="24"/>
                <w:lang w:eastAsia="ko-KR"/>
              </w:rPr>
              <w:t>（公章）</w:t>
            </w:r>
          </w:p>
          <w:p>
            <w:pPr>
              <w:keepNext w:val="0"/>
              <w:keepLines w:val="0"/>
              <w:pageBreakBefore w:val="0"/>
              <w:widowControl w:val="0"/>
              <w:kinsoku/>
              <w:overflowPunct/>
              <w:topLinePunct w:val="0"/>
              <w:bidi w:val="0"/>
              <w:adjustRightInd/>
              <w:snapToGrid/>
              <w:spacing w:line="440" w:lineRule="exact"/>
              <w:ind w:right="480"/>
              <w:jc w:val="center"/>
              <w:textAlignment w:val="auto"/>
              <w:rPr>
                <w:b/>
                <w:bCs/>
                <w:sz w:val="24"/>
                <w:szCs w:val="24"/>
              </w:rPr>
            </w:pPr>
            <w:r>
              <w:rPr>
                <w:sz w:val="24"/>
                <w:szCs w:val="24"/>
              </w:rPr>
              <w:t xml:space="preserve">                                      </w:t>
            </w:r>
            <w:r>
              <w:rPr>
                <w:rFonts w:hint="eastAsia" w:cs="仿宋_GB2312"/>
                <w:sz w:val="24"/>
                <w:szCs w:val="24"/>
                <w:lang w:eastAsia="ko-KR"/>
              </w:rPr>
              <w:t>年</w:t>
            </w:r>
            <w:r>
              <w:rPr>
                <w:sz w:val="24"/>
                <w:szCs w:val="24"/>
              </w:rPr>
              <w:t xml:space="preserve">     </w:t>
            </w:r>
            <w:r>
              <w:rPr>
                <w:rFonts w:hint="eastAsia" w:cs="仿宋_GB2312"/>
                <w:sz w:val="24"/>
                <w:szCs w:val="24"/>
                <w:lang w:eastAsia="ko-KR"/>
              </w:rPr>
              <w:t>月</w:t>
            </w:r>
            <w:r>
              <w:rPr>
                <w:sz w:val="24"/>
                <w:szCs w:val="24"/>
              </w:rPr>
              <w:t xml:space="preserve">    </w:t>
            </w:r>
            <w:r>
              <w:rPr>
                <w:rFonts w:hint="eastAsia" w:cs="仿宋_GB2312"/>
                <w:sz w:val="24"/>
                <w:szCs w:val="24"/>
                <w:lang w:eastAsia="ko-K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8545" w:type="dxa"/>
            <w:vAlign w:val="center"/>
          </w:tcPr>
          <w:p>
            <w:pPr>
              <w:keepNext w:val="0"/>
              <w:keepLines w:val="0"/>
              <w:pageBreakBefore w:val="0"/>
              <w:widowControl w:val="0"/>
              <w:pBdr>
                <w:bottom w:val="none" w:color="auto" w:sz="0" w:space="0"/>
              </w:pBdr>
              <w:kinsoku/>
              <w:wordWrap w:val="0"/>
              <w:overflowPunct/>
              <w:topLinePunct w:val="0"/>
              <w:autoSpaceDE w:val="0"/>
              <w:autoSpaceDN w:val="0"/>
              <w:bidi w:val="0"/>
              <w:adjustRightInd/>
              <w:snapToGrid/>
              <w:spacing w:line="440" w:lineRule="exact"/>
              <w:ind w:firstLine="0" w:firstLineChars="0"/>
              <w:jc w:val="left"/>
              <w:textAlignment w:val="auto"/>
              <w:rPr>
                <w:kern w:val="0"/>
                <w:sz w:val="24"/>
                <w:szCs w:val="24"/>
              </w:rPr>
            </w:pPr>
            <w:r>
              <w:rPr>
                <w:rFonts w:hint="eastAsia" w:eastAsia="黑体" w:cs="黑体"/>
                <w:sz w:val="21"/>
                <w:szCs w:val="21"/>
              </w:rPr>
              <w:t>区科技工业商务和信息化局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8545" w:type="dxa"/>
          </w:tcPr>
          <w:p>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rFonts w:hint="eastAsia" w:eastAsia="仿宋_GB2312"/>
                <w:sz w:val="24"/>
                <w:szCs w:val="24"/>
                <w:lang w:val="en-US" w:eastAsia="zh-CN"/>
              </w:rPr>
            </w:pPr>
            <w:r>
              <w:rPr>
                <w:rFonts w:hint="eastAsia" w:ascii="仿宋_GB2312" w:cs="仿宋_GB2312"/>
                <w:sz w:val="24"/>
                <w:szCs w:val="24"/>
                <w:lang w:eastAsia="zh-CN"/>
              </w:rPr>
              <w:t>（</w:t>
            </w:r>
            <w:r>
              <w:rPr>
                <w:rFonts w:hint="eastAsia" w:ascii="仿宋_GB2312" w:cs="仿宋_GB2312"/>
                <w:sz w:val="24"/>
                <w:szCs w:val="24"/>
              </w:rPr>
              <w:t>核查中央和省、市属驻本区单位就业人员</w:t>
            </w:r>
            <w:r>
              <w:rPr>
                <w:rFonts w:hint="eastAsia" w:ascii="仿宋_GB2312" w:cs="仿宋_GB2312"/>
                <w:sz w:val="24"/>
                <w:szCs w:val="24"/>
                <w:lang w:val="en-US" w:eastAsia="zh-CN"/>
              </w:rPr>
              <w:t>承担</w:t>
            </w:r>
            <w:r>
              <w:rPr>
                <w:rFonts w:hint="eastAsia" w:ascii="仿宋_GB2312" w:cs="仿宋_GB2312"/>
                <w:sz w:val="24"/>
                <w:szCs w:val="24"/>
              </w:rPr>
              <w:t>科研项目</w:t>
            </w:r>
            <w:r>
              <w:rPr>
                <w:rFonts w:hint="eastAsia" w:ascii="仿宋_GB2312" w:cs="仿宋_GB2312"/>
                <w:sz w:val="24"/>
                <w:szCs w:val="24"/>
                <w:lang w:val="en-US" w:eastAsia="zh-CN"/>
              </w:rPr>
              <w:t>情况。</w:t>
            </w:r>
            <w:r>
              <w:rPr>
                <w:rFonts w:hint="eastAsia" w:ascii="仿宋_GB2312" w:cs="仿宋_GB2312"/>
                <w:sz w:val="24"/>
                <w:szCs w:val="24"/>
                <w:lang w:eastAsia="zh-CN"/>
              </w:rPr>
              <w:t>）</w:t>
            </w:r>
          </w:p>
          <w:p>
            <w:pPr>
              <w:keepNext w:val="0"/>
              <w:keepLines w:val="0"/>
              <w:pageBreakBefore w:val="0"/>
              <w:widowControl w:val="0"/>
              <w:kinsoku/>
              <w:wordWrap w:val="0"/>
              <w:overflowPunct/>
              <w:topLinePunct w:val="0"/>
              <w:autoSpaceDE w:val="0"/>
              <w:autoSpaceDN w:val="0"/>
              <w:bidi w:val="0"/>
              <w:adjustRightInd/>
              <w:snapToGrid/>
              <w:spacing w:line="440" w:lineRule="exact"/>
              <w:ind w:firstLine="944" w:firstLineChars="400"/>
              <w:textAlignment w:val="auto"/>
              <w:rPr>
                <w:sz w:val="24"/>
                <w:szCs w:val="24"/>
              </w:rPr>
            </w:pPr>
            <w:r>
              <w:rPr>
                <w:rFonts w:hint="eastAsia" w:cs="仿宋_GB2312"/>
                <w:sz w:val="24"/>
                <w:szCs w:val="24"/>
                <w:lang w:eastAsia="ko-KR"/>
              </w:rPr>
              <w:t>主要负责人（签名）：</w:t>
            </w:r>
            <w:r>
              <w:rPr>
                <w:sz w:val="24"/>
                <w:szCs w:val="24"/>
              </w:rPr>
              <w:t xml:space="preserve">                </w:t>
            </w:r>
            <w:r>
              <w:rPr>
                <w:rFonts w:hint="eastAsia" w:cs="仿宋_GB2312"/>
                <w:sz w:val="24"/>
                <w:szCs w:val="24"/>
                <w:lang w:eastAsia="ko-KR"/>
              </w:rPr>
              <w:t>单位</w:t>
            </w:r>
            <w:r>
              <w:rPr>
                <w:rFonts w:hint="eastAsia" w:cs="仿宋_GB2312"/>
                <w:sz w:val="24"/>
                <w:szCs w:val="24"/>
              </w:rPr>
              <w:t>：</w:t>
            </w:r>
            <w:r>
              <w:rPr>
                <w:rFonts w:hint="eastAsia" w:cs="仿宋_GB2312"/>
                <w:sz w:val="24"/>
                <w:szCs w:val="24"/>
                <w:lang w:eastAsia="ko-KR"/>
              </w:rPr>
              <w:t>（公章）</w:t>
            </w:r>
          </w:p>
          <w:p>
            <w:pPr>
              <w:keepNext w:val="0"/>
              <w:keepLines w:val="0"/>
              <w:pageBreakBefore w:val="0"/>
              <w:widowControl w:val="0"/>
              <w:kinsoku/>
              <w:wordWrap/>
              <w:overflowPunct/>
              <w:topLinePunct w:val="0"/>
              <w:autoSpaceDE w:val="0"/>
              <w:autoSpaceDN w:val="0"/>
              <w:bidi w:val="0"/>
              <w:adjustRightInd/>
              <w:snapToGrid/>
              <w:spacing w:line="440" w:lineRule="exact"/>
              <w:ind w:firstLine="5310" w:firstLineChars="2250"/>
              <w:jc w:val="left"/>
              <w:textAlignment w:val="auto"/>
              <w:rPr>
                <w:kern w:val="0"/>
                <w:sz w:val="24"/>
                <w:szCs w:val="24"/>
              </w:rPr>
            </w:pPr>
            <w:r>
              <w:rPr>
                <w:rFonts w:hint="eastAsia" w:cs="仿宋_GB2312"/>
                <w:sz w:val="24"/>
                <w:szCs w:val="24"/>
                <w:lang w:eastAsia="ko-KR"/>
              </w:rPr>
              <w:t>年</w:t>
            </w:r>
            <w:r>
              <w:rPr>
                <w:sz w:val="24"/>
                <w:szCs w:val="24"/>
              </w:rPr>
              <w:t xml:space="preserve">     </w:t>
            </w:r>
            <w:r>
              <w:rPr>
                <w:rFonts w:hint="eastAsia" w:cs="仿宋_GB2312"/>
                <w:sz w:val="24"/>
                <w:szCs w:val="24"/>
                <w:lang w:eastAsia="ko-KR"/>
              </w:rPr>
              <w:t>月</w:t>
            </w:r>
            <w:r>
              <w:rPr>
                <w:sz w:val="24"/>
                <w:szCs w:val="24"/>
              </w:rPr>
              <w:t xml:space="preserve">    </w:t>
            </w:r>
            <w:r>
              <w:rPr>
                <w:rFonts w:hint="eastAsia" w:cs="仿宋_GB2312"/>
                <w:sz w:val="24"/>
                <w:szCs w:val="24"/>
                <w:lang w:eastAsia="ko-K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545" w:type="dxa"/>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eastAsia="仿宋_GB2312" w:cs="仿宋_GB2312"/>
                <w:sz w:val="24"/>
                <w:szCs w:val="24"/>
                <w:lang w:val="en-US" w:eastAsia="zh-CN"/>
              </w:rPr>
            </w:pPr>
            <w:r>
              <w:rPr>
                <w:rFonts w:hint="eastAsia" w:eastAsia="黑体" w:cs="黑体"/>
                <w:sz w:val="21"/>
                <w:szCs w:val="21"/>
                <w:lang w:val="en-US" w:eastAsia="zh-CN"/>
              </w:rPr>
              <w:t>开发区科技创新局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8545" w:type="dxa"/>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cs="仿宋_GB2312"/>
                <w:sz w:val="24"/>
                <w:szCs w:val="24"/>
                <w:lang w:eastAsia="ko-KR"/>
              </w:rPr>
            </w:pPr>
            <w:r>
              <w:rPr>
                <w:rFonts w:hint="eastAsia" w:ascii="仿宋_GB2312" w:cs="仿宋_GB2312"/>
                <w:sz w:val="24"/>
                <w:szCs w:val="24"/>
                <w:lang w:eastAsia="zh-CN"/>
              </w:rPr>
              <w:t>（</w:t>
            </w:r>
            <w:r>
              <w:rPr>
                <w:rFonts w:hint="eastAsia" w:ascii="仿宋_GB2312" w:cs="仿宋_GB2312"/>
                <w:sz w:val="24"/>
                <w:szCs w:val="24"/>
              </w:rPr>
              <w:t>核查中央和省、市属驻本区单位就业人员</w:t>
            </w:r>
            <w:r>
              <w:rPr>
                <w:rFonts w:hint="eastAsia" w:ascii="仿宋_GB2312" w:cs="仿宋_GB2312"/>
                <w:sz w:val="24"/>
                <w:szCs w:val="24"/>
                <w:lang w:val="en-US" w:eastAsia="zh-CN"/>
              </w:rPr>
              <w:t>承担</w:t>
            </w:r>
            <w:r>
              <w:rPr>
                <w:rFonts w:hint="eastAsia" w:ascii="仿宋_GB2312" w:cs="仿宋_GB2312"/>
                <w:sz w:val="24"/>
                <w:szCs w:val="24"/>
              </w:rPr>
              <w:t>科研项目</w:t>
            </w:r>
            <w:r>
              <w:rPr>
                <w:rFonts w:hint="eastAsia" w:ascii="仿宋_GB2312" w:cs="仿宋_GB2312"/>
                <w:sz w:val="24"/>
                <w:szCs w:val="24"/>
                <w:lang w:val="en-US" w:eastAsia="zh-CN"/>
              </w:rPr>
              <w:t>情况。</w:t>
            </w:r>
            <w:r>
              <w:rPr>
                <w:rFonts w:hint="eastAsia" w:ascii="仿宋_GB2312" w:cs="仿宋_GB2312"/>
                <w:sz w:val="24"/>
                <w:szCs w:val="24"/>
                <w:lang w:eastAsia="zh-CN"/>
              </w:rPr>
              <w:t>）</w:t>
            </w:r>
          </w:p>
          <w:p>
            <w:pPr>
              <w:keepNext w:val="0"/>
              <w:keepLines w:val="0"/>
              <w:pageBreakBefore w:val="0"/>
              <w:widowControl w:val="0"/>
              <w:kinsoku/>
              <w:wordWrap w:val="0"/>
              <w:overflowPunct/>
              <w:topLinePunct w:val="0"/>
              <w:autoSpaceDE w:val="0"/>
              <w:autoSpaceDN w:val="0"/>
              <w:bidi w:val="0"/>
              <w:adjustRightInd/>
              <w:snapToGrid/>
              <w:spacing w:line="440" w:lineRule="exact"/>
              <w:ind w:firstLine="944" w:firstLineChars="400"/>
              <w:textAlignment w:val="auto"/>
              <w:rPr>
                <w:rFonts w:hint="eastAsia" w:cs="仿宋_GB2312"/>
                <w:sz w:val="24"/>
                <w:szCs w:val="24"/>
                <w:lang w:eastAsia="ko-KR"/>
              </w:rPr>
            </w:pPr>
            <w:r>
              <w:rPr>
                <w:rFonts w:hint="eastAsia" w:cs="仿宋_GB2312"/>
                <w:sz w:val="24"/>
                <w:szCs w:val="24"/>
                <w:lang w:eastAsia="ko-KR"/>
              </w:rPr>
              <w:t>主要负责人（签名）：                单位：（公章）</w:t>
            </w:r>
          </w:p>
          <w:p>
            <w:pPr>
              <w:keepNext w:val="0"/>
              <w:keepLines w:val="0"/>
              <w:pageBreakBefore w:val="0"/>
              <w:widowControl w:val="0"/>
              <w:kinsoku/>
              <w:wordWrap w:val="0"/>
              <w:overflowPunct/>
              <w:topLinePunct w:val="0"/>
              <w:autoSpaceDE w:val="0"/>
              <w:autoSpaceDN w:val="0"/>
              <w:bidi w:val="0"/>
              <w:adjustRightInd/>
              <w:snapToGrid/>
              <w:spacing w:line="440" w:lineRule="exact"/>
              <w:ind w:firstLine="5192" w:firstLineChars="2200"/>
              <w:textAlignment w:val="auto"/>
              <w:rPr>
                <w:rFonts w:hint="eastAsia"/>
                <w:lang w:eastAsia="ko-KR"/>
              </w:rPr>
            </w:pPr>
            <w:r>
              <w:rPr>
                <w:rFonts w:hint="eastAsia" w:cs="仿宋_GB2312"/>
                <w:sz w:val="24"/>
                <w:szCs w:val="24"/>
                <w:lang w:eastAsia="ko-K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54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b/>
                <w:bCs/>
                <w:kern w:val="0"/>
                <w:sz w:val="24"/>
                <w:szCs w:val="24"/>
              </w:rPr>
            </w:pPr>
            <w:r>
              <w:rPr>
                <w:rFonts w:hint="eastAsia" w:eastAsia="黑体" w:cs="黑体"/>
                <w:sz w:val="21"/>
                <w:szCs w:val="21"/>
              </w:rPr>
              <w:t>区人力资源和社会保障局初审意见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8545" w:type="dxa"/>
          </w:tcPr>
          <w:p>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sz w:val="24"/>
                <w:szCs w:val="24"/>
              </w:rPr>
            </w:pPr>
          </w:p>
          <w:p>
            <w:pPr>
              <w:keepNext w:val="0"/>
              <w:keepLines w:val="0"/>
              <w:pageBreakBefore w:val="0"/>
              <w:widowControl w:val="0"/>
              <w:kinsoku/>
              <w:wordWrap w:val="0"/>
              <w:overflowPunct/>
              <w:topLinePunct w:val="0"/>
              <w:autoSpaceDE w:val="0"/>
              <w:autoSpaceDN w:val="0"/>
              <w:bidi w:val="0"/>
              <w:adjustRightInd/>
              <w:snapToGrid/>
              <w:spacing w:line="440" w:lineRule="exact"/>
              <w:ind w:firstLine="944" w:firstLineChars="400"/>
              <w:textAlignment w:val="auto"/>
              <w:rPr>
                <w:sz w:val="24"/>
                <w:szCs w:val="24"/>
              </w:rPr>
            </w:pPr>
            <w:r>
              <w:rPr>
                <w:rFonts w:hint="eastAsia" w:cs="仿宋_GB2312"/>
                <w:sz w:val="24"/>
                <w:szCs w:val="24"/>
                <w:lang w:eastAsia="ko-KR"/>
              </w:rPr>
              <w:t>主要负责人（签名）：</w:t>
            </w:r>
            <w:r>
              <w:rPr>
                <w:sz w:val="24"/>
                <w:szCs w:val="24"/>
              </w:rPr>
              <w:t xml:space="preserve">                </w:t>
            </w:r>
            <w:r>
              <w:rPr>
                <w:rFonts w:hint="eastAsia" w:cs="仿宋_GB2312"/>
                <w:sz w:val="24"/>
                <w:szCs w:val="24"/>
                <w:lang w:eastAsia="ko-KR"/>
              </w:rPr>
              <w:t>单位</w:t>
            </w:r>
            <w:r>
              <w:rPr>
                <w:rFonts w:hint="eastAsia" w:cs="仿宋_GB2312"/>
                <w:sz w:val="24"/>
                <w:szCs w:val="24"/>
              </w:rPr>
              <w:t>：</w:t>
            </w:r>
            <w:r>
              <w:rPr>
                <w:rFonts w:hint="eastAsia" w:cs="仿宋_GB2312"/>
                <w:sz w:val="24"/>
                <w:szCs w:val="24"/>
                <w:lang w:eastAsia="ko-KR"/>
              </w:rPr>
              <w:t>（公章）</w:t>
            </w:r>
          </w:p>
          <w:p>
            <w:pPr>
              <w:keepNext w:val="0"/>
              <w:keepLines w:val="0"/>
              <w:pageBreakBefore w:val="0"/>
              <w:widowControl w:val="0"/>
              <w:kinsoku/>
              <w:wordWrap w:val="0"/>
              <w:overflowPunct/>
              <w:topLinePunct w:val="0"/>
              <w:autoSpaceDE w:val="0"/>
              <w:autoSpaceDN w:val="0"/>
              <w:bidi w:val="0"/>
              <w:adjustRightInd/>
              <w:snapToGrid/>
              <w:spacing w:line="440" w:lineRule="exact"/>
              <w:ind w:firstLine="5192" w:firstLineChars="2200"/>
              <w:jc w:val="left"/>
              <w:textAlignment w:val="auto"/>
              <w:rPr>
                <w:kern w:val="0"/>
                <w:sz w:val="24"/>
                <w:szCs w:val="24"/>
              </w:rPr>
            </w:pPr>
            <w:r>
              <w:rPr>
                <w:rFonts w:hint="eastAsia" w:cs="仿宋_GB2312"/>
                <w:sz w:val="24"/>
                <w:szCs w:val="24"/>
                <w:lang w:eastAsia="ko-KR"/>
              </w:rPr>
              <w:t>年</w:t>
            </w:r>
            <w:r>
              <w:rPr>
                <w:sz w:val="24"/>
                <w:szCs w:val="24"/>
              </w:rPr>
              <w:t xml:space="preserve">     </w:t>
            </w:r>
            <w:r>
              <w:rPr>
                <w:rFonts w:hint="eastAsia" w:cs="仿宋_GB2312"/>
                <w:sz w:val="24"/>
                <w:szCs w:val="24"/>
                <w:lang w:eastAsia="ko-KR"/>
              </w:rPr>
              <w:t>月</w:t>
            </w:r>
            <w:r>
              <w:rPr>
                <w:sz w:val="24"/>
                <w:szCs w:val="24"/>
              </w:rPr>
              <w:t xml:space="preserve">    </w:t>
            </w:r>
            <w:r>
              <w:rPr>
                <w:rFonts w:hint="eastAsia" w:cs="仿宋_GB2312"/>
                <w:sz w:val="24"/>
                <w:szCs w:val="24"/>
                <w:lang w:eastAsia="ko-K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545"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b/>
                <w:bCs/>
                <w:kern w:val="0"/>
                <w:sz w:val="24"/>
                <w:szCs w:val="24"/>
              </w:rPr>
            </w:pPr>
            <w:r>
              <w:rPr>
                <w:rFonts w:hint="eastAsia" w:eastAsia="黑体" w:cs="黑体"/>
                <w:sz w:val="21"/>
                <w:szCs w:val="21"/>
              </w:rPr>
              <w:t>专家评审委员会意见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8545" w:type="dxa"/>
          </w:tcPr>
          <w:p>
            <w:pPr>
              <w:keepNext w:val="0"/>
              <w:keepLines w:val="0"/>
              <w:pageBreakBefore w:val="0"/>
              <w:widowControl w:val="0"/>
              <w:kinsoku/>
              <w:overflowPunct/>
              <w:topLinePunct w:val="0"/>
              <w:bidi w:val="0"/>
              <w:adjustRightInd/>
              <w:snapToGrid/>
              <w:spacing w:line="440" w:lineRule="exact"/>
              <w:textAlignment w:val="auto"/>
              <w:rPr>
                <w:sz w:val="24"/>
                <w:szCs w:val="24"/>
              </w:rPr>
            </w:pPr>
          </w:p>
          <w:p>
            <w:pPr>
              <w:keepNext w:val="0"/>
              <w:keepLines w:val="0"/>
              <w:pageBreakBefore w:val="0"/>
              <w:widowControl w:val="0"/>
              <w:kinsoku/>
              <w:overflowPunct/>
              <w:topLinePunct w:val="0"/>
              <w:bidi w:val="0"/>
              <w:adjustRightInd/>
              <w:snapToGrid/>
              <w:spacing w:line="440" w:lineRule="exact"/>
              <w:ind w:firstLine="4451" w:firstLineChars="1886"/>
              <w:textAlignment w:val="auto"/>
              <w:rPr>
                <w:sz w:val="24"/>
                <w:szCs w:val="24"/>
              </w:rPr>
            </w:pPr>
            <w:r>
              <w:rPr>
                <w:rFonts w:hint="eastAsia" w:cs="仿宋_GB2312"/>
                <w:sz w:val="24"/>
                <w:szCs w:val="24"/>
              </w:rPr>
              <w:t>专家组组长签字：</w:t>
            </w:r>
          </w:p>
          <w:p>
            <w:pPr>
              <w:keepNext w:val="0"/>
              <w:keepLines w:val="0"/>
              <w:pageBreakBefore w:val="0"/>
              <w:widowControl w:val="0"/>
              <w:kinsoku/>
              <w:overflowPunct/>
              <w:topLinePunct w:val="0"/>
              <w:bidi w:val="0"/>
              <w:adjustRightInd/>
              <w:snapToGrid/>
              <w:spacing w:line="440" w:lineRule="exact"/>
              <w:ind w:firstLine="5192" w:firstLineChars="2200"/>
              <w:jc w:val="left"/>
              <w:textAlignment w:val="auto"/>
              <w:rPr>
                <w:sz w:val="24"/>
                <w:szCs w:val="24"/>
              </w:rPr>
            </w:pPr>
            <w:r>
              <w:rPr>
                <w:rFonts w:hint="eastAsia" w:cs="仿宋_GB2312"/>
                <w:sz w:val="24"/>
                <w:szCs w:val="24"/>
                <w:lang w:eastAsia="ko-KR"/>
              </w:rPr>
              <w:t>年</w:t>
            </w:r>
            <w:r>
              <w:rPr>
                <w:sz w:val="24"/>
                <w:szCs w:val="24"/>
              </w:rPr>
              <w:t xml:space="preserve">    </w:t>
            </w:r>
            <w:r>
              <w:rPr>
                <w:rFonts w:hint="eastAsia" w:cs="仿宋_GB2312"/>
                <w:sz w:val="24"/>
                <w:szCs w:val="24"/>
                <w:lang w:eastAsia="ko-KR"/>
              </w:rPr>
              <w:t>月</w:t>
            </w:r>
            <w:r>
              <w:rPr>
                <w:sz w:val="24"/>
                <w:szCs w:val="24"/>
              </w:rPr>
              <w:t xml:space="preserve">   </w:t>
            </w:r>
            <w:r>
              <w:rPr>
                <w:rFonts w:hint="eastAsia"/>
                <w:sz w:val="24"/>
                <w:szCs w:val="24"/>
                <w:lang w:val="en-US" w:eastAsia="zh-CN"/>
              </w:rPr>
              <w:t xml:space="preserve">  </w:t>
            </w:r>
            <w:r>
              <w:rPr>
                <w:rFonts w:hint="eastAsia" w:cs="仿宋_GB2312"/>
                <w:sz w:val="24"/>
                <w:szCs w:val="24"/>
                <w:lang w:eastAsia="ko-K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545" w:type="dxa"/>
          </w:tcPr>
          <w:p>
            <w:pPr>
              <w:keepNext w:val="0"/>
              <w:keepLines w:val="0"/>
              <w:pageBreakBefore w:val="0"/>
              <w:widowControl w:val="0"/>
              <w:kinsoku/>
              <w:overflowPunct/>
              <w:topLinePunct w:val="0"/>
              <w:bidi w:val="0"/>
              <w:adjustRightInd/>
              <w:snapToGrid/>
              <w:spacing w:line="440" w:lineRule="exact"/>
              <w:textAlignment w:val="auto"/>
              <w:rPr>
                <w:b/>
                <w:bCs/>
                <w:kern w:val="0"/>
                <w:sz w:val="24"/>
                <w:szCs w:val="24"/>
              </w:rPr>
            </w:pPr>
            <w:r>
              <w:rPr>
                <w:rFonts w:hint="eastAsia" w:eastAsia="黑体" w:cs="黑体"/>
                <w:sz w:val="21"/>
                <w:szCs w:val="21"/>
              </w:rPr>
              <w:t>区</w:t>
            </w:r>
            <w:r>
              <w:rPr>
                <w:rFonts w:hint="eastAsia" w:eastAsia="黑体" w:cs="黑体"/>
                <w:sz w:val="21"/>
                <w:szCs w:val="21"/>
                <w:lang w:val="en-US" w:eastAsia="zh-CN"/>
              </w:rPr>
              <w:t>委</w:t>
            </w:r>
            <w:r>
              <w:rPr>
                <w:rFonts w:hint="eastAsia" w:eastAsia="黑体" w:cs="黑体"/>
                <w:sz w:val="21"/>
                <w:szCs w:val="21"/>
              </w:rPr>
              <w:t>人才工作领导小组审定意见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45" w:type="dxa"/>
          </w:tcPr>
          <w:p>
            <w:pPr>
              <w:keepNext w:val="0"/>
              <w:keepLines w:val="0"/>
              <w:pageBreakBefore w:val="0"/>
              <w:widowControl w:val="0"/>
              <w:kinsoku/>
              <w:wordWrap w:val="0"/>
              <w:overflowPunct/>
              <w:topLinePunct w:val="0"/>
              <w:autoSpaceDE w:val="0"/>
              <w:autoSpaceDN w:val="0"/>
              <w:bidi w:val="0"/>
              <w:adjustRightInd/>
              <w:snapToGrid/>
              <w:spacing w:line="440" w:lineRule="exact"/>
              <w:textAlignment w:val="auto"/>
              <w:rPr>
                <w:sz w:val="24"/>
                <w:szCs w:val="24"/>
              </w:rPr>
            </w:pPr>
          </w:p>
          <w:p>
            <w:pPr>
              <w:keepNext w:val="0"/>
              <w:keepLines w:val="0"/>
              <w:pageBreakBefore w:val="0"/>
              <w:widowControl w:val="0"/>
              <w:kinsoku/>
              <w:wordWrap w:val="0"/>
              <w:overflowPunct/>
              <w:topLinePunct w:val="0"/>
              <w:autoSpaceDE w:val="0"/>
              <w:autoSpaceDN w:val="0"/>
              <w:bidi w:val="0"/>
              <w:adjustRightInd/>
              <w:snapToGrid/>
              <w:spacing w:line="440" w:lineRule="exact"/>
              <w:ind w:firstLine="5019" w:firstLineChars="2127"/>
              <w:textAlignment w:val="auto"/>
              <w:rPr>
                <w:sz w:val="24"/>
                <w:szCs w:val="24"/>
              </w:rPr>
            </w:pPr>
            <w:r>
              <w:rPr>
                <w:rFonts w:hint="eastAsia" w:cs="仿宋_GB2312"/>
                <w:sz w:val="24"/>
                <w:szCs w:val="24"/>
              </w:rPr>
              <w:t>单位：</w:t>
            </w:r>
            <w:r>
              <w:rPr>
                <w:rFonts w:hint="eastAsia" w:cs="仿宋_GB2312"/>
                <w:sz w:val="24"/>
                <w:szCs w:val="24"/>
                <w:lang w:eastAsia="ko-KR"/>
              </w:rPr>
              <w:t>（公章）</w:t>
            </w:r>
            <w:r>
              <w:rPr>
                <w:sz w:val="24"/>
                <w:szCs w:val="24"/>
              </w:rPr>
              <w:t xml:space="preserve"> </w:t>
            </w:r>
          </w:p>
          <w:p>
            <w:pPr>
              <w:keepNext w:val="0"/>
              <w:keepLines w:val="0"/>
              <w:pageBreakBefore w:val="0"/>
              <w:widowControl w:val="0"/>
              <w:kinsoku/>
              <w:overflowPunct/>
              <w:topLinePunct w:val="0"/>
              <w:bidi w:val="0"/>
              <w:adjustRightInd/>
              <w:snapToGrid/>
              <w:spacing w:line="440" w:lineRule="exact"/>
              <w:ind w:firstLine="5289" w:firstLineChars="2241"/>
              <w:textAlignment w:val="auto"/>
              <w:rPr>
                <w:b/>
                <w:bCs/>
                <w:kern w:val="0"/>
                <w:sz w:val="24"/>
                <w:szCs w:val="24"/>
              </w:rPr>
            </w:pPr>
            <w:r>
              <w:rPr>
                <w:rFonts w:hint="eastAsia" w:cs="仿宋_GB2312"/>
                <w:sz w:val="24"/>
                <w:szCs w:val="24"/>
                <w:lang w:eastAsia="ko-KR"/>
              </w:rPr>
              <w:t>年</w:t>
            </w:r>
            <w:r>
              <w:rPr>
                <w:sz w:val="24"/>
                <w:szCs w:val="24"/>
              </w:rPr>
              <w:t xml:space="preserve">    </w:t>
            </w:r>
            <w:r>
              <w:rPr>
                <w:rFonts w:hint="eastAsia" w:cs="仿宋_GB2312"/>
                <w:sz w:val="24"/>
                <w:szCs w:val="24"/>
                <w:lang w:eastAsia="ko-KR"/>
              </w:rPr>
              <w:t>月</w:t>
            </w:r>
            <w:r>
              <w:rPr>
                <w:sz w:val="24"/>
                <w:szCs w:val="24"/>
              </w:rPr>
              <w:t xml:space="preserve">    </w:t>
            </w:r>
            <w:r>
              <w:rPr>
                <w:rFonts w:hint="eastAsia" w:cs="仿宋_GB2312"/>
                <w:sz w:val="24"/>
                <w:szCs w:val="24"/>
                <w:lang w:eastAsia="ko-KR"/>
              </w:rPr>
              <w:t>日</w:t>
            </w:r>
          </w:p>
        </w:tc>
      </w:tr>
    </w:tbl>
    <w:p>
      <w:pPr>
        <w:pStyle w:val="3"/>
        <w:ind w:left="0" w:leftChars="0" w:firstLine="0" w:firstLineChars="0"/>
      </w:pPr>
    </w:p>
    <w:sectPr>
      <w:headerReference r:id="rId12" w:type="default"/>
      <w:footerReference r:id="rId13" w:type="default"/>
      <w:footerReference r:id="rId14" w:type="even"/>
      <w:pgSz w:w="11906" w:h="16838"/>
      <w:pgMar w:top="2098" w:right="1474" w:bottom="1984" w:left="1588" w:header="851" w:footer="1588" w:gutter="0"/>
      <w:pgBorders>
        <w:top w:val="none" w:sz="0" w:space="0"/>
        <w:left w:val="none" w:sz="0" w:space="0"/>
        <w:bottom w:val="none" w:sz="0" w:space="0"/>
        <w:right w:val="none" w:sz="0" w:space="0"/>
      </w:pgBorders>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r9eMk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6T&#10;ZdanD1Bj2l3AxDS89wPmzn5AZ6Y9qGjzFwkRjKO6p4u6ckhE5Eer5WpVYUhgbL4gPnt6HiKkD9Jb&#10;ko2GRhxfUZUfP0EaU+eUXM35W21MGaFxfzkQM3tY7n3sMVtp2A0ToZ1vT8inx8k31OGiU2I+OhQ2&#10;L8lsxNnYzcYhRL3vyhblehDeHRI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16v14yQEAAJo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bsec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R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cG7HnIAQAAmg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17549"/>
    <w:multiLevelType w:val="singleLevel"/>
    <w:tmpl w:val="A4D1754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zQ2YTM3NmI3M2ZlZDliOTNjOWM5OTYxNzk5ODYifQ=="/>
  </w:docVars>
  <w:rsids>
    <w:rsidRoot w:val="00AF5743"/>
    <w:rsid w:val="00037C3F"/>
    <w:rsid w:val="000409FF"/>
    <w:rsid w:val="000513CF"/>
    <w:rsid w:val="000525D8"/>
    <w:rsid w:val="00095D64"/>
    <w:rsid w:val="000A199D"/>
    <w:rsid w:val="000B0154"/>
    <w:rsid w:val="000B34B0"/>
    <w:rsid w:val="000C25AB"/>
    <w:rsid w:val="000C44E0"/>
    <w:rsid w:val="000C5091"/>
    <w:rsid w:val="000D7055"/>
    <w:rsid w:val="000F203B"/>
    <w:rsid w:val="000F5939"/>
    <w:rsid w:val="0010706B"/>
    <w:rsid w:val="001208F4"/>
    <w:rsid w:val="0013047C"/>
    <w:rsid w:val="00140F2B"/>
    <w:rsid w:val="00165198"/>
    <w:rsid w:val="001C5A4D"/>
    <w:rsid w:val="001D1245"/>
    <w:rsid w:val="001E22AA"/>
    <w:rsid w:val="001E2B44"/>
    <w:rsid w:val="001E4165"/>
    <w:rsid w:val="0021260D"/>
    <w:rsid w:val="00225FBC"/>
    <w:rsid w:val="00227F0A"/>
    <w:rsid w:val="00232600"/>
    <w:rsid w:val="002516C6"/>
    <w:rsid w:val="00252A55"/>
    <w:rsid w:val="002548E9"/>
    <w:rsid w:val="00261FB0"/>
    <w:rsid w:val="002625E7"/>
    <w:rsid w:val="002747D1"/>
    <w:rsid w:val="00275BE9"/>
    <w:rsid w:val="002764E1"/>
    <w:rsid w:val="002909AB"/>
    <w:rsid w:val="002B1484"/>
    <w:rsid w:val="002D2C49"/>
    <w:rsid w:val="002E7C77"/>
    <w:rsid w:val="002E7FD1"/>
    <w:rsid w:val="003570D2"/>
    <w:rsid w:val="00393028"/>
    <w:rsid w:val="00393238"/>
    <w:rsid w:val="00395374"/>
    <w:rsid w:val="003C033A"/>
    <w:rsid w:val="003C1E7E"/>
    <w:rsid w:val="004101D2"/>
    <w:rsid w:val="00421D09"/>
    <w:rsid w:val="00425961"/>
    <w:rsid w:val="00466F9F"/>
    <w:rsid w:val="00495E31"/>
    <w:rsid w:val="004C76B9"/>
    <w:rsid w:val="004C7A6B"/>
    <w:rsid w:val="00550F16"/>
    <w:rsid w:val="00562E13"/>
    <w:rsid w:val="00567E91"/>
    <w:rsid w:val="00584264"/>
    <w:rsid w:val="0059210F"/>
    <w:rsid w:val="005933A9"/>
    <w:rsid w:val="005959D0"/>
    <w:rsid w:val="005A6F6A"/>
    <w:rsid w:val="005F3811"/>
    <w:rsid w:val="005F38AC"/>
    <w:rsid w:val="00602503"/>
    <w:rsid w:val="0061254E"/>
    <w:rsid w:val="00616B47"/>
    <w:rsid w:val="006222CC"/>
    <w:rsid w:val="00626FA6"/>
    <w:rsid w:val="00635D7B"/>
    <w:rsid w:val="00646F0F"/>
    <w:rsid w:val="00657574"/>
    <w:rsid w:val="006607A4"/>
    <w:rsid w:val="00661414"/>
    <w:rsid w:val="00674901"/>
    <w:rsid w:val="00687F92"/>
    <w:rsid w:val="00693EE3"/>
    <w:rsid w:val="00694F2F"/>
    <w:rsid w:val="00696F19"/>
    <w:rsid w:val="00697D60"/>
    <w:rsid w:val="006B1F72"/>
    <w:rsid w:val="006B48ED"/>
    <w:rsid w:val="006B7976"/>
    <w:rsid w:val="006C2DED"/>
    <w:rsid w:val="006C4489"/>
    <w:rsid w:val="006E3EEC"/>
    <w:rsid w:val="006E4F8F"/>
    <w:rsid w:val="006F3402"/>
    <w:rsid w:val="00723072"/>
    <w:rsid w:val="00724440"/>
    <w:rsid w:val="00745FA6"/>
    <w:rsid w:val="007575B1"/>
    <w:rsid w:val="0076477C"/>
    <w:rsid w:val="00782307"/>
    <w:rsid w:val="007913A3"/>
    <w:rsid w:val="007E48CC"/>
    <w:rsid w:val="007F3FD5"/>
    <w:rsid w:val="0080089C"/>
    <w:rsid w:val="00814228"/>
    <w:rsid w:val="0085104C"/>
    <w:rsid w:val="00863A0B"/>
    <w:rsid w:val="00870232"/>
    <w:rsid w:val="00883D49"/>
    <w:rsid w:val="00896D2F"/>
    <w:rsid w:val="008D7A30"/>
    <w:rsid w:val="008F0208"/>
    <w:rsid w:val="00903C88"/>
    <w:rsid w:val="00906D0A"/>
    <w:rsid w:val="0092010E"/>
    <w:rsid w:val="009209F7"/>
    <w:rsid w:val="00926322"/>
    <w:rsid w:val="0092661D"/>
    <w:rsid w:val="00930895"/>
    <w:rsid w:val="009463B6"/>
    <w:rsid w:val="00954361"/>
    <w:rsid w:val="00980317"/>
    <w:rsid w:val="009855AD"/>
    <w:rsid w:val="0099161B"/>
    <w:rsid w:val="009B68A5"/>
    <w:rsid w:val="009E4DC6"/>
    <w:rsid w:val="009E6F3F"/>
    <w:rsid w:val="00A61B44"/>
    <w:rsid w:val="00A61B5B"/>
    <w:rsid w:val="00A80665"/>
    <w:rsid w:val="00AA0DD0"/>
    <w:rsid w:val="00AB474C"/>
    <w:rsid w:val="00AB5004"/>
    <w:rsid w:val="00AE2E4C"/>
    <w:rsid w:val="00AF0750"/>
    <w:rsid w:val="00AF5743"/>
    <w:rsid w:val="00AF6C23"/>
    <w:rsid w:val="00B013CE"/>
    <w:rsid w:val="00B1711F"/>
    <w:rsid w:val="00B17F86"/>
    <w:rsid w:val="00B708D2"/>
    <w:rsid w:val="00B75C08"/>
    <w:rsid w:val="00B77184"/>
    <w:rsid w:val="00B87DEF"/>
    <w:rsid w:val="00BB54AA"/>
    <w:rsid w:val="00BC12A1"/>
    <w:rsid w:val="00BC3A0F"/>
    <w:rsid w:val="00BE5614"/>
    <w:rsid w:val="00BF3537"/>
    <w:rsid w:val="00BF37B1"/>
    <w:rsid w:val="00C1291C"/>
    <w:rsid w:val="00C14621"/>
    <w:rsid w:val="00C168A7"/>
    <w:rsid w:val="00C21D1C"/>
    <w:rsid w:val="00C2441B"/>
    <w:rsid w:val="00C3221A"/>
    <w:rsid w:val="00C37AA6"/>
    <w:rsid w:val="00C411B9"/>
    <w:rsid w:val="00C439B1"/>
    <w:rsid w:val="00C5420D"/>
    <w:rsid w:val="00C56D11"/>
    <w:rsid w:val="00CA3B29"/>
    <w:rsid w:val="00CC0C68"/>
    <w:rsid w:val="00CD3E27"/>
    <w:rsid w:val="00CE6138"/>
    <w:rsid w:val="00CE7370"/>
    <w:rsid w:val="00D04880"/>
    <w:rsid w:val="00D04C51"/>
    <w:rsid w:val="00D10017"/>
    <w:rsid w:val="00D211EC"/>
    <w:rsid w:val="00D60D03"/>
    <w:rsid w:val="00D61559"/>
    <w:rsid w:val="00D75982"/>
    <w:rsid w:val="00D766E8"/>
    <w:rsid w:val="00D800B4"/>
    <w:rsid w:val="00D830FC"/>
    <w:rsid w:val="00D87803"/>
    <w:rsid w:val="00DB3980"/>
    <w:rsid w:val="00DD2FFE"/>
    <w:rsid w:val="00DE6A53"/>
    <w:rsid w:val="00DF49C9"/>
    <w:rsid w:val="00E1722C"/>
    <w:rsid w:val="00E337F0"/>
    <w:rsid w:val="00E41C62"/>
    <w:rsid w:val="00E65021"/>
    <w:rsid w:val="00E85140"/>
    <w:rsid w:val="00E91E54"/>
    <w:rsid w:val="00E95BEC"/>
    <w:rsid w:val="00EA62D5"/>
    <w:rsid w:val="00EB1FC4"/>
    <w:rsid w:val="00ED063D"/>
    <w:rsid w:val="00ED07A0"/>
    <w:rsid w:val="00ED0E52"/>
    <w:rsid w:val="00ED2BE2"/>
    <w:rsid w:val="00EE1541"/>
    <w:rsid w:val="00EE450F"/>
    <w:rsid w:val="00EF055E"/>
    <w:rsid w:val="00F03590"/>
    <w:rsid w:val="00F2215D"/>
    <w:rsid w:val="00F26587"/>
    <w:rsid w:val="00F43EAB"/>
    <w:rsid w:val="00F6707E"/>
    <w:rsid w:val="00F72E86"/>
    <w:rsid w:val="00F92CDB"/>
    <w:rsid w:val="00FA15D5"/>
    <w:rsid w:val="00FA3FB0"/>
    <w:rsid w:val="00FA44BB"/>
    <w:rsid w:val="00FB5524"/>
    <w:rsid w:val="00FC351A"/>
    <w:rsid w:val="00FD7DEB"/>
    <w:rsid w:val="00FE5B3C"/>
    <w:rsid w:val="0114753D"/>
    <w:rsid w:val="01191075"/>
    <w:rsid w:val="023F614B"/>
    <w:rsid w:val="040C0314"/>
    <w:rsid w:val="04AC7059"/>
    <w:rsid w:val="05964B0C"/>
    <w:rsid w:val="05C23338"/>
    <w:rsid w:val="0659499A"/>
    <w:rsid w:val="09BB3368"/>
    <w:rsid w:val="0ABE1EA9"/>
    <w:rsid w:val="0B546DF1"/>
    <w:rsid w:val="0C6E68B3"/>
    <w:rsid w:val="0C8B69BA"/>
    <w:rsid w:val="0CB47E4A"/>
    <w:rsid w:val="0E2B4ABE"/>
    <w:rsid w:val="11140635"/>
    <w:rsid w:val="1126736E"/>
    <w:rsid w:val="1210073E"/>
    <w:rsid w:val="12CF40FD"/>
    <w:rsid w:val="13B31013"/>
    <w:rsid w:val="161F7FED"/>
    <w:rsid w:val="162D206E"/>
    <w:rsid w:val="1A0A7940"/>
    <w:rsid w:val="1B1F6E22"/>
    <w:rsid w:val="1B91407F"/>
    <w:rsid w:val="1F4E796B"/>
    <w:rsid w:val="254121AC"/>
    <w:rsid w:val="290D4BA1"/>
    <w:rsid w:val="29127D9E"/>
    <w:rsid w:val="2A2D4FE8"/>
    <w:rsid w:val="2A53737E"/>
    <w:rsid w:val="2BD05A5E"/>
    <w:rsid w:val="2DF444E1"/>
    <w:rsid w:val="2FA53B85"/>
    <w:rsid w:val="2FE226B8"/>
    <w:rsid w:val="31037703"/>
    <w:rsid w:val="34A922A7"/>
    <w:rsid w:val="35531786"/>
    <w:rsid w:val="387E337E"/>
    <w:rsid w:val="3A357AA2"/>
    <w:rsid w:val="3BA40860"/>
    <w:rsid w:val="3BE56414"/>
    <w:rsid w:val="3C2B6E19"/>
    <w:rsid w:val="3DEB5557"/>
    <w:rsid w:val="3F5E17EE"/>
    <w:rsid w:val="3F80563C"/>
    <w:rsid w:val="42643D60"/>
    <w:rsid w:val="463762D1"/>
    <w:rsid w:val="47460B78"/>
    <w:rsid w:val="497561E3"/>
    <w:rsid w:val="4B3A61C6"/>
    <w:rsid w:val="4C2F0B18"/>
    <w:rsid w:val="4D9E0749"/>
    <w:rsid w:val="4DF669AB"/>
    <w:rsid w:val="4ED82B8E"/>
    <w:rsid w:val="4F65557E"/>
    <w:rsid w:val="509209C1"/>
    <w:rsid w:val="52785851"/>
    <w:rsid w:val="53993392"/>
    <w:rsid w:val="58883BC4"/>
    <w:rsid w:val="58D7227B"/>
    <w:rsid w:val="5A3F238E"/>
    <w:rsid w:val="5A9C38F0"/>
    <w:rsid w:val="5E540FCF"/>
    <w:rsid w:val="5F2F7969"/>
    <w:rsid w:val="64826B9B"/>
    <w:rsid w:val="65FD3A5C"/>
    <w:rsid w:val="66BE6918"/>
    <w:rsid w:val="69927C43"/>
    <w:rsid w:val="6BCC3834"/>
    <w:rsid w:val="6C775D57"/>
    <w:rsid w:val="6EB16257"/>
    <w:rsid w:val="6F1F54EA"/>
    <w:rsid w:val="70F0470E"/>
    <w:rsid w:val="740F2DFD"/>
    <w:rsid w:val="75530B9F"/>
    <w:rsid w:val="770C44AF"/>
    <w:rsid w:val="77F273D8"/>
    <w:rsid w:val="7E6921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cs="黑体"/>
      <w:szCs w:val="22"/>
    </w:rPr>
  </w:style>
  <w:style w:type="paragraph" w:styleId="4">
    <w:name w:val="Balloon Text"/>
    <w:basedOn w:val="1"/>
    <w:link w:val="17"/>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2"/>
    <w:basedOn w:val="1"/>
    <w:next w:val="1"/>
    <w:semiHidden/>
    <w:qFormat/>
    <w:uiPriority w:val="99"/>
    <w:pPr>
      <w:spacing w:line="620" w:lineRule="exact"/>
      <w:ind w:firstLine="632" w:firstLineChars="200"/>
      <w:pPrChange w:id="0" w:author="lenovo" w:date="2019-12-11T15:56:00Z">
        <w:pPr>
          <w:widowControl w:val="0"/>
          <w:ind w:left="420" w:leftChars="200"/>
          <w:jc w:val="both"/>
        </w:pPr>
      </w:pPrChange>
    </w:pPr>
    <w:rPr>
      <w:rFonts w:ascii="仿宋_GB2312" w:cs="仿宋_GB2312"/>
      <w:rPrChange w:id="1" w:author="lenovo" w:date="2019-12-11T15:56:00Z">
        <w:rPr>
          <w:rFonts w:eastAsia="仿宋_GB2312"/>
          <w:kern w:val="2"/>
          <w:sz w:val="32"/>
          <w:szCs w:val="32"/>
          <w:lang w:val="en-US" w:eastAsia="zh-CN" w:bidi="ar-SA"/>
        </w:rPr>
      </w:rPrChange>
    </w:rPr>
  </w:style>
  <w:style w:type="paragraph" w:styleId="8">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style>
  <w:style w:type="character" w:customStyle="1" w:styleId="13">
    <w:name w:val="页脚 Char"/>
    <w:link w:val="5"/>
    <w:qFormat/>
    <w:uiPriority w:val="99"/>
    <w:rPr>
      <w:rFonts w:eastAsia="仿宋_GB2312"/>
      <w:sz w:val="18"/>
      <w:szCs w:val="18"/>
    </w:rPr>
  </w:style>
  <w:style w:type="character" w:customStyle="1" w:styleId="14">
    <w:name w:val="页眉 Char"/>
    <w:link w:val="6"/>
    <w:semiHidden/>
    <w:qFormat/>
    <w:uiPriority w:val="99"/>
    <w:rPr>
      <w:rFonts w:eastAsia="仿宋_GB2312"/>
      <w:sz w:val="18"/>
      <w:szCs w:val="18"/>
    </w:rPr>
  </w:style>
  <w:style w:type="character" w:customStyle="1" w:styleId="15">
    <w:name w:val="HTML 预设格式 Char"/>
    <w:link w:val="8"/>
    <w:semiHidden/>
    <w:qFormat/>
    <w:uiPriority w:val="99"/>
    <w:rPr>
      <w:rFonts w:ascii="Courier New" w:hAnsi="Courier New" w:eastAsia="仿宋_GB2312" w:cs="Courier New"/>
      <w:sz w:val="20"/>
      <w:szCs w:val="20"/>
    </w:rPr>
  </w:style>
  <w:style w:type="paragraph" w:customStyle="1" w:styleId="16">
    <w:name w:val="_Style 2"/>
    <w:basedOn w:val="1"/>
    <w:qFormat/>
    <w:uiPriority w:val="99"/>
    <w:pPr>
      <w:ind w:firstLine="420" w:firstLineChars="200"/>
    </w:pPr>
    <w:rPr>
      <w:rFonts w:ascii="Calibri" w:hAnsi="Calibri" w:cs="Calibri"/>
    </w:rPr>
  </w:style>
  <w:style w:type="character" w:customStyle="1" w:styleId="17">
    <w:name w:val="批注框文本 Char"/>
    <w:link w:val="4"/>
    <w:qFormat/>
    <w:locked/>
    <w:uiPriority w:val="99"/>
    <w:rPr>
      <w:rFonts w:eastAsia="仿宋_GB2312"/>
      <w:kern w:val="2"/>
      <w:sz w:val="18"/>
      <w:szCs w:val="18"/>
    </w:rPr>
  </w:style>
  <w:style w:type="paragraph" w:customStyle="1" w:styleId="18">
    <w:name w:val="List Paragraph1"/>
    <w:basedOn w:val="1"/>
    <w:qFormat/>
    <w:uiPriority w:val="0"/>
    <w:pPr>
      <w:ind w:firstLine="420" w:firstLineChars="200"/>
    </w:pPr>
    <w:rPr>
      <w:rFonts w:ascii="Calibri" w:hAnsi="Calibri" w:cs="Calibri"/>
    </w:rPr>
  </w:style>
  <w:style w:type="paragraph" w:customStyle="1" w:styleId="19">
    <w:name w:val="公文标题"/>
    <w:next w:val="20"/>
    <w:qFormat/>
    <w:uiPriority w:val="1"/>
    <w:pPr>
      <w:widowControl w:val="0"/>
      <w:spacing w:line="600" w:lineRule="exact"/>
      <w:ind w:firstLine="0" w:firstLineChars="0"/>
      <w:jc w:val="center"/>
      <w:outlineLvl w:val="0"/>
    </w:pPr>
    <w:rPr>
      <w:rFonts w:ascii="Times New Roman" w:hAnsi="Times New Roman" w:eastAsia="方正小标宋简体" w:cs="Times New Roman"/>
      <w:kern w:val="2"/>
      <w:sz w:val="44"/>
      <w:szCs w:val="21"/>
      <w:lang w:val="en-US" w:eastAsia="zh-CN" w:bidi="ar-SA"/>
    </w:rPr>
  </w:style>
  <w:style w:type="paragraph" w:customStyle="1" w:styleId="20">
    <w:name w:val="公文正文"/>
    <w:qFormat/>
    <w:uiPriority w:val="2"/>
    <w:pPr>
      <w:widowControl w:val="0"/>
      <w:ind w:firstLine="200" w:firstLineChars="200"/>
      <w:jc w:val="both"/>
    </w:pPr>
    <w:rPr>
      <w:rFonts w:ascii="Times New Roman" w:hAnsi="Times New Roman" w:eastAsia="仿宋_GB2312" w:cs="Times New Roman"/>
      <w:kern w:val="2"/>
      <w:sz w:val="32"/>
      <w:szCs w:val="21"/>
      <w:lang w:val="en-US" w:eastAsia="zh-CN" w:bidi="ar-SA"/>
    </w:rPr>
  </w:style>
  <w:style w:type="paragraph" w:customStyle="1" w:styleId="21">
    <w:name w:val="公文一级"/>
    <w:next w:val="20"/>
    <w:qFormat/>
    <w:uiPriority w:val="1"/>
    <w:pPr>
      <w:widowControl w:val="0"/>
      <w:ind w:firstLine="200" w:firstLineChars="200"/>
      <w:jc w:val="both"/>
      <w:outlineLvl w:val="1"/>
    </w:pPr>
    <w:rPr>
      <w:rFonts w:ascii="Times New Roman" w:hAnsi="Times New Roman" w:eastAsia="黑体" w:cs="Times New Roman"/>
      <w:kern w:val="2"/>
      <w:sz w:val="32"/>
      <w:szCs w:val="21"/>
      <w:lang w:val="en-US" w:eastAsia="zh-CN" w:bidi="ar-SA"/>
    </w:rPr>
  </w:style>
  <w:style w:type="character" w:customStyle="1" w:styleId="22">
    <w:name w:val="公文二级 Char"/>
    <w:link w:val="23"/>
    <w:qFormat/>
    <w:uiPriority w:val="2"/>
    <w:rPr>
      <w:rFonts w:ascii="Times New Roman" w:hAnsi="Times New Roman" w:eastAsia="楷体_GB2312"/>
      <w:kern w:val="2"/>
      <w:sz w:val="32"/>
      <w:szCs w:val="21"/>
      <w:lang w:val="en-US" w:eastAsia="zh-CN" w:bidi="ar-SA"/>
    </w:rPr>
  </w:style>
  <w:style w:type="paragraph" w:customStyle="1" w:styleId="23">
    <w:name w:val="公文二级"/>
    <w:next w:val="20"/>
    <w:link w:val="22"/>
    <w:qFormat/>
    <w:uiPriority w:val="2"/>
    <w:pPr>
      <w:widowControl w:val="0"/>
      <w:ind w:firstLine="200" w:firstLineChars="200"/>
      <w:jc w:val="both"/>
      <w:outlineLvl w:val="2"/>
    </w:pPr>
    <w:rPr>
      <w:rFonts w:ascii="Times New Roman" w:hAnsi="Times New Roman" w:eastAsia="楷体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6842</Words>
  <Characters>7061</Characters>
  <Lines>66</Lines>
  <Paragraphs>18</Paragraphs>
  <TotalTime>0</TotalTime>
  <ScaleCrop>false</ScaleCrop>
  <LinksUpToDate>false</LinksUpToDate>
  <CharactersWithSpaces>7568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2018-01-26T12:02:00Z</dcterms:created>
  <dc:creator>User</dc:creator>
  <cp:lastModifiedBy>GUO</cp:lastModifiedBy>
  <cp:lastPrinted>2024-06-14T02:16:00Z</cp:lastPrinted>
  <dcterms:modified xsi:type="dcterms:W3CDTF">2024-06-20T06:13:25Z</dcterms:modified>
  <dc:title>通用公文页面设置方法</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B828010CABE448999FE97F4CAB87AC51_13</vt:lpwstr>
  </property>
</Properties>
</file>