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pacing w:val="-10"/>
          <w:sz w:val="32"/>
          <w:szCs w:val="32"/>
          <w:lang w:val="en-US" w:eastAsia="zh-CN"/>
          <w14:textFill>
            <w14:solidFill>
              <w14:schemeClr w14:val="tx1"/>
            </w14:solidFill>
          </w14:textFill>
        </w:rPr>
        <w:t>附件1</w:t>
      </w:r>
    </w:p>
    <w:p>
      <w:pPr>
        <w:pStyle w:val="5"/>
        <w:rPr>
          <w:color w:val="000000" w:themeColor="text1"/>
          <w14:textFill>
            <w14:solidFill>
              <w14:schemeClr w14:val="tx1"/>
            </w14:solidFill>
          </w14:textFill>
        </w:rPr>
      </w:pPr>
    </w:p>
    <w:p>
      <w:pPr>
        <w:widowControl/>
        <w:spacing w:line="600" w:lineRule="exact"/>
        <w:ind w:firstLine="440" w:firstLineChars="100"/>
        <w:jc w:val="both"/>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2024</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年增城区义务教育学校招生工作方案</w:t>
      </w: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为贯彻落实国家、省、市义务教育招生政策，进一步规范和加</w:t>
      </w:r>
      <w:r>
        <w:rPr>
          <w:rFonts w:hint="eastAsia" w:ascii="仿宋_GB2312" w:hAnsi="宋体" w:eastAsia="仿宋_GB2312" w:cs="宋体"/>
          <w:color w:val="000000" w:themeColor="text1"/>
          <w:spacing w:val="-6"/>
          <w:kern w:val="0"/>
          <w:sz w:val="32"/>
          <w:szCs w:val="32"/>
          <w14:textFill>
            <w14:solidFill>
              <w14:schemeClr w14:val="tx1"/>
            </w14:solidFill>
          </w14:textFill>
        </w:rPr>
        <w:t>强我区义务教育阶段学校招生管理工作，维护良好的教育生态，</w:t>
      </w:r>
      <w:r>
        <w:rPr>
          <w:rFonts w:hint="eastAsia" w:ascii="仿宋_GB2312" w:hAnsi="宋体" w:eastAsia="仿宋_GB2312" w:cs="宋体"/>
          <w:color w:val="000000" w:themeColor="text1"/>
          <w:kern w:val="0"/>
          <w:sz w:val="32"/>
          <w:szCs w:val="32"/>
          <w14:textFill>
            <w14:solidFill>
              <w14:schemeClr w14:val="tx1"/>
            </w14:solidFill>
          </w14:textFill>
        </w:rPr>
        <w:t>促进学校均衡发展，根据《中华人民共和国义务教育法》《中华人民共和国民办教育促进法实施条例》《中共中央 国务院关于深化教育教学改革全面提高义务教育质量的意见》《广东省教育厅关于进一步规范普通中小学招生入学工作的指导意见</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（粤教基〔2020〕3号）</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广州市教育局</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广州市来穗人员服务管理局关于做好来穗人员随迁子女接受义务教育工作的通知</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穗教规字〔2023〕4号） 、</w:t>
      </w:r>
      <w:r>
        <w:rPr>
          <w:rFonts w:hint="eastAsia" w:ascii="仿宋_GB2312" w:hAnsi="宋体" w:eastAsia="仿宋_GB2312" w:cs="宋体"/>
          <w:color w:val="000000" w:themeColor="text1"/>
          <w:kern w:val="0"/>
          <w:sz w:val="32"/>
          <w:szCs w:val="32"/>
          <w14:textFill>
            <w14:solidFill>
              <w14:schemeClr w14:val="tx1"/>
            </w14:solidFill>
          </w14:textFill>
        </w:rPr>
        <w:t>《广州市义务教育学校招生工作指导意见》（穗教规字〔2021〕3号）等文件精神，结合我区实际，特制定本工作方案。</w:t>
      </w:r>
    </w:p>
    <w:p>
      <w:pPr>
        <w:keepNext w:val="0"/>
        <w:keepLines w:val="0"/>
        <w:pageBreakBefore w:val="0"/>
        <w:widowControl/>
        <w:suppressLineNumbers w:val="0"/>
        <w:kinsoku/>
        <w:overflowPunct/>
        <w:topLinePunct w:val="0"/>
        <w:bidi w:val="0"/>
        <w:spacing w:line="580" w:lineRule="exact"/>
        <w:ind w:firstLine="620" w:firstLineChars="200"/>
        <w:jc w:val="left"/>
        <w:textAlignment w:val="auto"/>
        <w:rPr>
          <w:color w:val="000000" w:themeColor="text1"/>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一、加强招生工作的组织领导和招生行为管理</w:t>
      </w:r>
    </w:p>
    <w:p>
      <w:pPr>
        <w:keepNext w:val="0"/>
        <w:keepLines w:val="0"/>
        <w:pageBreakBefore w:val="0"/>
        <w:widowControl/>
        <w:suppressLineNumbers w:val="0"/>
        <w:kinsoku/>
        <w:overflowPunct/>
        <w:topLinePunct w:val="0"/>
        <w:bidi w:val="0"/>
        <w:spacing w:line="580" w:lineRule="exact"/>
        <w:ind w:firstLine="640" w:firstLineChars="200"/>
        <w:jc w:val="left"/>
        <w:textAlignment w:val="auto"/>
        <w:rPr>
          <w:color w:val="000000" w:themeColor="text1"/>
          <w:sz w:val="32"/>
          <w:szCs w:val="32"/>
          <w14:textFill>
            <w14:solidFill>
              <w14:schemeClr w14:val="tx1"/>
            </w14:solidFill>
          </w14:textFill>
        </w:rPr>
      </w:pP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（一）招生工作要贯彻“公平、公正</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公开”的原则，遵纪守法，廉洁自律，自觉接受纪检监察部门和社会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公众</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的监督。 </w:t>
      </w:r>
    </w:p>
    <w:p>
      <w:pPr>
        <w:keepNext w:val="0"/>
        <w:keepLines w:val="0"/>
        <w:pageBreakBefore w:val="0"/>
        <w:widowControl/>
        <w:numPr>
          <w:ilvl w:val="0"/>
          <w:numId w:val="0"/>
        </w:numPr>
        <w:suppressLineNumbers w:val="0"/>
        <w:kinsoku/>
        <w:overflowPunct/>
        <w:topLinePunct w:val="0"/>
        <w:bidi w:val="0"/>
        <w:spacing w:line="580" w:lineRule="exact"/>
        <w:ind w:firstLine="640" w:firstLineChars="200"/>
        <w:jc w:val="left"/>
        <w:textAlignment w:val="auto"/>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镇街</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要成立招生工作领导小组，负责</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所属镇街</w:t>
      </w:r>
      <w:r>
        <w:rPr>
          <w:rFonts w:ascii="仿宋_GB2312" w:hAnsi="仿宋_GB2312" w:eastAsia="仿宋_GB2312" w:cs="仿宋_GB2312"/>
          <w:color w:val="000000" w:themeColor="text1"/>
          <w:kern w:val="0"/>
          <w:sz w:val="32"/>
          <w:szCs w:val="32"/>
          <w:lang w:bidi="ar"/>
          <w14:textFill>
            <w14:solidFill>
              <w14:schemeClr w14:val="tx1"/>
            </w14:solidFill>
          </w14:textFill>
        </w:rPr>
        <w:t>学校</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招生</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管理工作。招生工作领导小组负责本</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镇街</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的招生工作并受理招生投诉。</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各镇街</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有关招生工作事宜，须由本</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镇街</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招生工作领导小组集体研究决定，并形成会议纪要。</w:t>
      </w:r>
    </w:p>
    <w:p>
      <w:pPr>
        <w:keepNext w:val="0"/>
        <w:keepLines w:val="0"/>
        <w:pageBreakBefore w:val="0"/>
        <w:widowControl/>
        <w:suppressLineNumbers w:val="0"/>
        <w:kinsoku/>
        <w:overflowPunct/>
        <w:topLinePunct w:val="0"/>
        <w:bidi w:val="0"/>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镇街</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招生工作领导小组要采取多种形式，做好招</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生</w:t>
      </w:r>
    </w:p>
    <w:p>
      <w:pPr>
        <w:keepNext w:val="0"/>
        <w:keepLines w:val="0"/>
        <w:pageBreakBefore w:val="0"/>
        <w:widowControl/>
        <w:suppressLineNumbers w:val="0"/>
        <w:kinsoku/>
        <w:overflowPunct/>
        <w:topLinePunct w:val="0"/>
        <w:bidi w:val="0"/>
        <w:spacing w:line="580" w:lineRule="exact"/>
        <w:jc w:val="left"/>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的</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生源情况摸底和政策宣传工作，做到制度公开、办事公开、张榜公示。对社会和家长普遍关心的问题，要认真解释，以取得各方面的理解和支持。</w:t>
      </w:r>
    </w:p>
    <w:p>
      <w:pPr>
        <w:keepNext w:val="0"/>
        <w:keepLines w:val="0"/>
        <w:pageBreakBefore w:val="0"/>
        <w:kinsoku/>
        <w:overflowPunct/>
        <w:topLinePunct w:val="0"/>
        <w:bidi w:val="0"/>
        <w:spacing w:line="580" w:lineRule="exact"/>
        <w:ind w:firstLine="640" w:firstLineChars="200"/>
        <w:textAlignment w:val="auto"/>
        <w:rPr>
          <w:rFonts w:ascii="黑体" w:hAnsi="宋体" w:eastAsia="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二</w:t>
      </w:r>
      <w:r>
        <w:rPr>
          <w:rFonts w:hint="eastAsia" w:ascii="黑体" w:hAnsi="宋体" w:eastAsia="黑体" w:cs="黑体"/>
          <w:color w:val="000000" w:themeColor="text1"/>
          <w:kern w:val="0"/>
          <w:sz w:val="32"/>
          <w:szCs w:val="32"/>
          <w14:textFill>
            <w14:solidFill>
              <w14:schemeClr w14:val="tx1"/>
            </w14:solidFill>
          </w14:textFill>
        </w:rPr>
        <w:t>、招生工作的基本原则</w:t>
      </w:r>
    </w:p>
    <w:p>
      <w:pPr>
        <w:keepNext w:val="0"/>
        <w:keepLines w:val="0"/>
        <w:pageBreakBefore w:val="0"/>
        <w:kinsoku/>
        <w:overflowPunct/>
        <w:topLinePunct w:val="0"/>
        <w:bidi w:val="0"/>
        <w:spacing w:line="580" w:lineRule="exact"/>
        <w:ind w:firstLine="643" w:firstLineChars="200"/>
        <w:textAlignment w:val="auto"/>
        <w:rPr>
          <w:rFonts w:ascii="仿宋_GB2312" w:hAnsi="仿宋_GB2312" w:eastAsia="仿宋_GB2312"/>
          <w:color w:val="000000" w:themeColor="text1"/>
          <w:kern w:val="0"/>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（一）属地管理原则</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区政府负责组织全区义务教育学校开展招生工作，促进义务教育优质均衡发展，履行控辍保学责任，健全义务教育保障长效机制。区教育行政部门指导各教育指导中心、各镇街招生工作领导小组及各义务教育阶段学校解决在招生过程中遇到的问题和困难。</w:t>
      </w:r>
      <w:r>
        <w:rPr>
          <w:rFonts w:hint="eastAsia" w:ascii="仿宋_GB2312" w:hAnsi="仿宋_GB2312" w:eastAsia="仿宋_GB2312" w:cs="仿宋_GB2312"/>
          <w:color w:val="000000" w:themeColor="text1"/>
          <w:sz w:val="32"/>
          <w:szCs w:val="32"/>
          <w14:textFill>
            <w14:solidFill>
              <w14:schemeClr w14:val="tx1"/>
            </w14:solidFill>
          </w14:textFill>
        </w:rPr>
        <w:t>各镇街</w:t>
      </w:r>
      <w:r>
        <w:rPr>
          <w:rFonts w:hint="eastAsia" w:ascii="仿宋_GB2312" w:hAnsi="宋体" w:eastAsia="仿宋_GB2312" w:cs="仿宋_GB2312"/>
          <w:color w:val="000000" w:themeColor="text1"/>
          <w:kern w:val="0"/>
          <w:sz w:val="32"/>
          <w:szCs w:val="32"/>
          <w14:textFill>
            <w14:solidFill>
              <w14:schemeClr w14:val="tx1"/>
            </w14:solidFill>
          </w14:textFill>
        </w:rPr>
        <w:t>招生工作领导小组</w:t>
      </w:r>
      <w:r>
        <w:rPr>
          <w:rFonts w:hint="eastAsia" w:ascii="仿宋_GB2312" w:hAnsi="仿宋_GB2312" w:eastAsia="仿宋_GB2312" w:cs="仿宋_GB2312"/>
          <w:color w:val="000000" w:themeColor="text1"/>
          <w:kern w:val="0"/>
          <w:sz w:val="32"/>
          <w:szCs w:val="32"/>
          <w14:textFill>
            <w14:solidFill>
              <w14:schemeClr w14:val="tx1"/>
            </w14:solidFill>
          </w14:textFill>
        </w:rPr>
        <w:t>负责本辖区义务教育学校招生工作的统筹、规划、组织、协调、实施及管理。各镇街招生工作领导小组下设办公室，设在属地镇街教育指导中心。</w:t>
      </w:r>
    </w:p>
    <w:p>
      <w:pPr>
        <w:keepNext w:val="0"/>
        <w:keepLines w:val="0"/>
        <w:pageBreakBefore w:val="0"/>
        <w:widowControl/>
        <w:shd w:val="clear" w:color="auto" w:fill="FFFFFF"/>
        <w:kinsoku/>
        <w:wordWrap w:val="0"/>
        <w:overflowPunct/>
        <w:topLinePunct w:val="0"/>
        <w:bidi w:val="0"/>
        <w:spacing w:line="580" w:lineRule="exact"/>
        <w:ind w:firstLine="643" w:firstLineChars="2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（二）免试就近入学原则。</w:t>
      </w:r>
      <w:r>
        <w:rPr>
          <w:rFonts w:hint="eastAsia" w:ascii="仿宋_GB2312" w:hAnsi="楷体" w:eastAsia="仿宋_GB2312" w:cs="楷体"/>
          <w:color w:val="000000" w:themeColor="text1"/>
          <w:sz w:val="32"/>
          <w:szCs w:val="32"/>
          <w14:textFill>
            <w14:solidFill>
              <w14:schemeClr w14:val="tx1"/>
            </w14:solidFill>
          </w14:textFill>
        </w:rPr>
        <w:t>严格按照</w:t>
      </w:r>
      <w:r>
        <w:rPr>
          <w:rFonts w:hint="eastAsia" w:ascii="仿宋_GB2312" w:hAnsi="宋体" w:eastAsia="仿宋_GB2312" w:cs="仿宋_GB2312"/>
          <w:color w:val="000000" w:themeColor="text1"/>
          <w:kern w:val="0"/>
          <w:sz w:val="32"/>
          <w:szCs w:val="32"/>
          <w14:textFill>
            <w14:solidFill>
              <w14:schemeClr w14:val="tx1"/>
            </w14:solidFill>
          </w14:textFill>
        </w:rPr>
        <w:t>“学校划片招生、生源就近入学”的要求，推进义务教育学校招生免试就近入学全覆盖。公办学校招生坚持免试就近入学原则</w:t>
      </w:r>
      <w:r>
        <w:rPr>
          <w:rFonts w:hint="eastAsia" w:eastAsia="仿宋_GB2312" w:cs="仿宋_GB2312"/>
          <w:color w:val="000000" w:themeColor="text1"/>
          <w:sz w:val="32"/>
          <w:szCs w:val="32"/>
          <w14:textFill>
            <w14:solidFill>
              <w14:schemeClr w14:val="tx1"/>
            </w14:solidFill>
          </w14:textFill>
        </w:rPr>
        <w:t>；民办学校招生坚持免试入学原则，在核准的招生计划与招生范围内根据统一安排进行招生</w:t>
      </w:r>
      <w:r>
        <w:rPr>
          <w:rFonts w:hint="eastAsia" w:ascii="仿宋_GB2312" w:hAnsi="宋体" w:eastAsia="仿宋_GB2312" w:cs="仿宋_GB2312"/>
          <w:color w:val="000000" w:themeColor="text1"/>
          <w:kern w:val="0"/>
          <w:sz w:val="32"/>
          <w:szCs w:val="32"/>
          <w14:textFill>
            <w14:solidFill>
              <w14:schemeClr w14:val="tx1"/>
            </w14:solidFill>
          </w14:textFill>
        </w:rPr>
        <w:t>。坚持小学一年级“零起点”教学，</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严禁学校以考试或任何变相考试形式进行招生。全面取消义务教育学校各类特长生招生。</w:t>
      </w:r>
    </w:p>
    <w:p>
      <w:pPr>
        <w:keepNext w:val="0"/>
        <w:keepLines w:val="0"/>
        <w:pageBreakBefore w:val="0"/>
        <w:widowControl/>
        <w:shd w:val="clear" w:color="auto" w:fill="FFFFFF"/>
        <w:kinsoku/>
        <w:wordWrap w:val="0"/>
        <w:overflowPunct/>
        <w:topLinePunct w:val="0"/>
        <w:bidi w:val="0"/>
        <w:spacing w:line="580" w:lineRule="exact"/>
        <w:ind w:firstLine="640" w:firstLineChars="200"/>
        <w:jc w:val="left"/>
        <w:textAlignment w:val="auto"/>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义务教育民办学校原则上面向属地区招生，无寄宿条件的民办学校不得跨区招生；有寄宿条件且确有跨区招生需求的民办学校，其跨区招生计划由属地区教育</w:t>
      </w:r>
      <w:r>
        <w:rPr>
          <w:rFonts w:hint="eastAsia" w:ascii="仿宋_GB2312" w:hAnsi="宋体" w:eastAsia="仿宋_GB2312" w:cs="宋体"/>
          <w:color w:val="000000" w:themeColor="text1"/>
          <w:kern w:val="0"/>
          <w:sz w:val="32"/>
          <w:szCs w:val="32"/>
          <w:shd w:val="clear" w:color="auto" w:fill="FFFFFF"/>
          <w:lang w:val="en-US" w:eastAsia="zh-CN"/>
          <w14:textFill>
            <w14:solidFill>
              <w14:schemeClr w14:val="tx1"/>
            </w14:solidFill>
          </w14:textFill>
        </w:rPr>
        <w:t>行政部门</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初核后报市教育</w:t>
      </w:r>
      <w:r>
        <w:rPr>
          <w:rFonts w:hint="eastAsia" w:ascii="仿宋_GB2312" w:hAnsi="宋体" w:eastAsia="仿宋_GB2312" w:cs="宋体"/>
          <w:color w:val="000000" w:themeColor="text1"/>
          <w:kern w:val="0"/>
          <w:sz w:val="32"/>
          <w:szCs w:val="32"/>
          <w:shd w:val="clear" w:color="auto" w:fill="FFFFFF"/>
          <w:lang w:val="en-US" w:eastAsia="zh-CN"/>
          <w14:textFill>
            <w14:solidFill>
              <w14:schemeClr w14:val="tx1"/>
            </w14:solidFill>
          </w14:textFill>
        </w:rPr>
        <w:t>行政部门</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核准，跨区招生计划不超过总计划的50%。对报名人数超过招生计划的义务教育民办学校，通过电脑派位方式随机录取。</w:t>
      </w:r>
    </w:p>
    <w:p>
      <w:pPr>
        <w:keepNext w:val="0"/>
        <w:keepLines w:val="0"/>
        <w:pageBreakBefore w:val="0"/>
        <w:numPr>
          <w:ilvl w:val="0"/>
          <w:numId w:val="0"/>
        </w:numPr>
        <w:kinsoku/>
        <w:overflowPunct/>
        <w:topLinePunct w:val="0"/>
        <w:bidi w:val="0"/>
        <w:spacing w:line="580" w:lineRule="exact"/>
        <w:ind w:firstLine="643" w:firstLineChars="200"/>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楷体" w:hAnsi="楷体" w:eastAsia="楷体" w:cs="楷体"/>
          <w:b/>
          <w:color w:val="000000" w:themeColor="text1"/>
          <w:sz w:val="32"/>
          <w:szCs w:val="32"/>
          <w:lang w:eastAsia="zh-CN"/>
          <w14:textFill>
            <w14:solidFill>
              <w14:schemeClr w14:val="tx1"/>
            </w14:solidFill>
          </w14:textFill>
        </w:rPr>
        <w:t>（</w:t>
      </w:r>
      <w:r>
        <w:rPr>
          <w:rFonts w:hint="eastAsia" w:ascii="楷体" w:hAnsi="楷体" w:eastAsia="楷体" w:cs="楷体"/>
          <w:b/>
          <w:color w:val="000000" w:themeColor="text1"/>
          <w:sz w:val="32"/>
          <w:szCs w:val="32"/>
          <w:lang w:val="en-US" w:eastAsia="zh-CN"/>
          <w14:textFill>
            <w14:solidFill>
              <w14:schemeClr w14:val="tx1"/>
            </w14:solidFill>
          </w14:textFill>
        </w:rPr>
        <w:t>三</w:t>
      </w:r>
      <w:r>
        <w:rPr>
          <w:rFonts w:hint="eastAsia" w:ascii="楷体" w:hAnsi="楷体" w:eastAsia="楷体" w:cs="楷体"/>
          <w:b/>
          <w:color w:val="000000" w:themeColor="text1"/>
          <w:sz w:val="32"/>
          <w:szCs w:val="32"/>
          <w:lang w:eastAsia="zh-CN"/>
          <w14:textFill>
            <w14:solidFill>
              <w14:schemeClr w14:val="tx1"/>
            </w14:solidFill>
          </w14:textFill>
        </w:rPr>
        <w:t>）</w:t>
      </w:r>
      <w:r>
        <w:rPr>
          <w:rFonts w:hint="eastAsia" w:ascii="楷体" w:hAnsi="楷体" w:eastAsia="楷体" w:cs="楷体"/>
          <w:b/>
          <w:color w:val="000000" w:themeColor="text1"/>
          <w:sz w:val="32"/>
          <w:szCs w:val="32"/>
          <w14:textFill>
            <w14:solidFill>
              <w14:schemeClr w14:val="tx1"/>
            </w14:solidFill>
          </w14:textFill>
        </w:rPr>
        <w:t>人户一致原则。</w:t>
      </w:r>
      <w:r>
        <w:rPr>
          <w:rFonts w:hint="eastAsia" w:ascii="仿宋_GB2312" w:hAnsi="宋体" w:eastAsia="仿宋_GB2312" w:cs="仿宋_GB2312"/>
          <w:color w:val="000000" w:themeColor="text1"/>
          <w:kern w:val="0"/>
          <w:sz w:val="32"/>
          <w:szCs w:val="32"/>
          <w14:textFill>
            <w14:solidFill>
              <w14:schemeClr w14:val="tx1"/>
            </w14:solidFill>
          </w14:textFill>
        </w:rPr>
        <w:t>义务教育公办学校学位分配坚持</w:t>
      </w:r>
      <w:r>
        <w:rPr>
          <w:rFonts w:hint="eastAsia" w:ascii="仿宋_GB2312" w:eastAsia="仿宋_GB2312" w:cs="仿宋_GB2312"/>
          <w:color w:val="000000" w:themeColor="text1"/>
          <w:sz w:val="32"/>
          <w:szCs w:val="32"/>
          <w14:textFill>
            <w14:solidFill>
              <w14:schemeClr w14:val="tx1"/>
            </w14:solidFill>
          </w14:textFill>
        </w:rPr>
        <w:t>以实际居住地为依据、人户</w:t>
      </w:r>
      <w:r>
        <w:rPr>
          <w:rFonts w:hint="eastAsia" w:ascii="仿宋_GB2312" w:eastAsia="仿宋_GB2312" w:cs="仿宋_GB2312"/>
          <w:color w:val="000000" w:themeColor="text1"/>
          <w:sz w:val="32"/>
          <w:szCs w:val="32"/>
          <w:lang w:val="en-US" w:eastAsia="zh-CN"/>
          <w14:textFill>
            <w14:solidFill>
              <w14:schemeClr w14:val="tx1"/>
            </w14:solidFill>
          </w14:textFill>
        </w:rPr>
        <w:t>须</w:t>
      </w:r>
      <w:r>
        <w:rPr>
          <w:rFonts w:hint="eastAsia" w:ascii="仿宋_GB2312" w:eastAsia="仿宋_GB2312" w:cs="仿宋_GB2312"/>
          <w:color w:val="000000" w:themeColor="text1"/>
          <w:sz w:val="32"/>
          <w:szCs w:val="32"/>
          <w14:textFill>
            <w14:solidFill>
              <w14:schemeClr w14:val="tx1"/>
            </w14:solidFill>
          </w14:textFill>
        </w:rPr>
        <w:t>一致的原则。</w:t>
      </w:r>
      <w:r>
        <w:rPr>
          <w:rFonts w:hint="eastAsia" w:ascii="仿宋_GB2312" w:hAnsi="微软雅黑" w:eastAsia="仿宋_GB2312" w:cs="仿宋_GB2312"/>
          <w:color w:val="000000" w:themeColor="text1"/>
          <w:kern w:val="0"/>
          <w:sz w:val="32"/>
          <w:szCs w:val="32"/>
          <w14:textFill>
            <w14:solidFill>
              <w14:schemeClr w14:val="tx1"/>
            </w14:solidFill>
          </w14:textFill>
        </w:rPr>
        <w:t>“人户一</w:t>
      </w:r>
      <w:r>
        <w:rPr>
          <w:rFonts w:hint="eastAsia" w:ascii="仿宋_GB2312" w:hAnsi="宋体" w:eastAsia="仿宋_GB2312" w:cs="仿宋_GB2312"/>
          <w:color w:val="000000" w:themeColor="text1"/>
          <w:kern w:val="0"/>
          <w:sz w:val="32"/>
          <w:szCs w:val="32"/>
          <w14:textFill>
            <w14:solidFill>
              <w14:schemeClr w14:val="tx1"/>
            </w14:solidFill>
          </w14:textFill>
        </w:rPr>
        <w:t>致”主要是指</w:t>
      </w:r>
      <w:r>
        <w:rPr>
          <w:rFonts w:hint="eastAsia" w:ascii="仿宋_GB2312" w:hAnsi="微软雅黑" w:eastAsia="仿宋_GB2312" w:cs="仿宋_GB2312"/>
          <w:color w:val="000000" w:themeColor="text1"/>
          <w:kern w:val="0"/>
          <w:sz w:val="32"/>
          <w:szCs w:val="32"/>
          <w14:textFill>
            <w14:solidFill>
              <w14:schemeClr w14:val="tx1"/>
            </w14:solidFill>
          </w14:textFill>
        </w:rPr>
        <w:t>适龄儿童户籍地址与其父母或者其他法定监护人所提供的实际居住有效文书资料（房屋所有权证、不动产权证书、</w:t>
      </w:r>
      <w:r>
        <w:rPr>
          <w:rFonts w:hint="eastAsia" w:ascii="仿宋" w:hAnsi="仿宋" w:eastAsia="仿宋" w:cs="仿宋"/>
          <w:color w:val="000000" w:themeColor="text1"/>
          <w:sz w:val="32"/>
          <w:szCs w:val="32"/>
          <w14:textFill>
            <w14:solidFill>
              <w14:schemeClr w14:val="tx1"/>
            </w14:solidFill>
          </w14:textFill>
        </w:rPr>
        <w:t>房管部门认可的购房合同及发票</w:t>
      </w:r>
      <w:r>
        <w:rPr>
          <w:rFonts w:hint="eastAsia" w:ascii="仿宋_GB2312" w:hAnsi="微软雅黑" w:eastAsia="仿宋_GB2312" w:cs="仿宋_GB2312"/>
          <w:color w:val="000000" w:themeColor="text1"/>
          <w:kern w:val="0"/>
          <w:sz w:val="32"/>
          <w:szCs w:val="32"/>
          <w14:textFill>
            <w14:solidFill>
              <w14:schemeClr w14:val="tx1"/>
            </w14:solidFill>
          </w14:textFill>
        </w:rPr>
        <w:t>、宅基地使用证、集资房权属资料、经登记备案的租赁合同等）地址一致。</w:t>
      </w:r>
    </w:p>
    <w:p>
      <w:pPr>
        <w:keepNext w:val="0"/>
        <w:keepLines w:val="0"/>
        <w:pageBreakBefore w:val="0"/>
        <w:widowControl/>
        <w:suppressLineNumbers w:val="0"/>
        <w:kinsoku/>
        <w:overflowPunct/>
        <w:topLinePunct w:val="0"/>
        <w:bidi w:val="0"/>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用于小学</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入学登记的</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实际居住地有效文书资料</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为20</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22</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年</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5</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月</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1</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日后取得的家庭</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该</w:t>
      </w:r>
      <w:r>
        <w:rPr>
          <w:rFonts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住宅单元</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需满足</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无以往业主小孩在</w:t>
      </w:r>
      <w:r>
        <w:rPr>
          <w:rFonts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对口地段小学在读</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一至六</w:t>
      </w:r>
      <w:r>
        <w:rPr>
          <w:rFonts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年级</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（同一家庭适龄儿童申请入学的除外）。</w:t>
      </w:r>
    </w:p>
    <w:p>
      <w:pPr>
        <w:keepNext w:val="0"/>
        <w:keepLines w:val="0"/>
        <w:pageBreakBefore w:val="0"/>
        <w:widowControl/>
        <w:suppressLineNumbers w:val="0"/>
        <w:kinsoku/>
        <w:overflowPunct/>
        <w:topLinePunct w:val="0"/>
        <w:bidi w:val="0"/>
        <w:spacing w:line="580" w:lineRule="exact"/>
        <w:ind w:firstLine="640" w:firstLineChars="200"/>
        <w:jc w:val="left"/>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用于初中</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入学登记的</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实际居住地有效文书资料</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为20</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22</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年</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5</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月</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1</w:t>
      </w:r>
      <w:r>
        <w:rPr>
          <w:rFonts w:hint="default"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日后取得的家庭</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r>
        <w:rPr>
          <w:rFonts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该住宅单元</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需满足</w:t>
      </w:r>
      <w:r>
        <w:rPr>
          <w:rFonts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无以往业主小孩在对口地段</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初中</w:t>
      </w:r>
      <w:r>
        <w:rPr>
          <w:rFonts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在读</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七至九</w:t>
      </w:r>
      <w:r>
        <w:rPr>
          <w:rFonts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年级</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（同一家庭适龄儿童申请入学的除外）。</w:t>
      </w:r>
    </w:p>
    <w:p>
      <w:pPr>
        <w:keepNext w:val="0"/>
        <w:keepLines w:val="0"/>
        <w:pageBreakBefore w:val="0"/>
        <w:kinsoku/>
        <w:overflowPunct/>
        <w:topLinePunct w:val="0"/>
        <w:bidi w:val="0"/>
        <w:spacing w:line="580" w:lineRule="exact"/>
        <w:ind w:firstLine="640" w:firstLineChars="200"/>
        <w:textAlignment w:val="auto"/>
        <w:rPr>
          <w:rFonts w:ascii="黑体" w:hAnsi="宋体" w:eastAsia="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三</w:t>
      </w:r>
      <w:r>
        <w:rPr>
          <w:rFonts w:hint="eastAsia" w:ascii="黑体" w:hAnsi="宋体" w:eastAsia="黑体" w:cs="黑体"/>
          <w:color w:val="000000" w:themeColor="text1"/>
          <w:kern w:val="0"/>
          <w:sz w:val="32"/>
          <w:szCs w:val="32"/>
          <w14:textFill>
            <w14:solidFill>
              <w14:schemeClr w14:val="tx1"/>
            </w14:solidFill>
          </w14:textFill>
        </w:rPr>
        <w:t>、公办学校招生</w:t>
      </w:r>
    </w:p>
    <w:p>
      <w:pPr>
        <w:keepNext w:val="0"/>
        <w:keepLines w:val="0"/>
        <w:pageBreakBefore w:val="0"/>
        <w:widowControl/>
        <w:kinsoku/>
        <w:overflowPunct/>
        <w:topLinePunct w:val="0"/>
        <w:bidi w:val="0"/>
        <w:spacing w:line="580" w:lineRule="exact"/>
        <w:ind w:left="45" w:right="45" w:firstLine="45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（一）招生对象</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小学招生对象为</w:t>
      </w:r>
      <w:r>
        <w:rPr>
          <w:rFonts w:ascii="仿宋_GB2312" w:hAnsi="微软雅黑" w:eastAsia="仿宋_GB2312" w:cs="仿宋_GB2312"/>
          <w:color w:val="000000" w:themeColor="text1"/>
          <w:kern w:val="0"/>
          <w:sz w:val="32"/>
          <w:szCs w:val="32"/>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周岁以上儿童。凡具有中华人民共和国国籍、</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2024</w:t>
      </w:r>
      <w:r>
        <w:rPr>
          <w:rFonts w:hint="eastAsia" w:ascii="仿宋_GB2312" w:hAnsi="微软雅黑" w:eastAsia="仿宋_GB2312" w:cs="仿宋_GB2312"/>
          <w:color w:val="000000" w:themeColor="text1"/>
          <w:kern w:val="0"/>
          <w:sz w:val="32"/>
          <w:szCs w:val="32"/>
          <w14:textFill>
            <w14:solidFill>
              <w14:schemeClr w14:val="tx1"/>
            </w14:solidFill>
          </w14:textFill>
        </w:rPr>
        <w:t>年</w:t>
      </w:r>
      <w:r>
        <w:rPr>
          <w:rFonts w:ascii="仿宋_GB2312" w:hAnsi="微软雅黑" w:eastAsia="仿宋_GB2312" w:cs="仿宋_GB2312"/>
          <w:color w:val="000000" w:themeColor="text1"/>
          <w:kern w:val="0"/>
          <w:sz w:val="32"/>
          <w:szCs w:val="32"/>
          <w14:textFill>
            <w14:solidFill>
              <w14:schemeClr w14:val="tx1"/>
            </w14:solidFill>
          </w14:textFill>
        </w:rPr>
        <w:t>8</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ascii="仿宋_GB2312" w:hAnsi="微软雅黑" w:eastAsia="仿宋_GB2312" w:cs="仿宋_GB2312"/>
          <w:color w:val="000000" w:themeColor="text1"/>
          <w:kern w:val="0"/>
          <w:sz w:val="32"/>
          <w:szCs w:val="32"/>
          <w14:textFill>
            <w14:solidFill>
              <w14:schemeClr w14:val="tx1"/>
            </w14:solidFill>
          </w14:textFill>
        </w:rPr>
        <w:t>31</w:t>
      </w:r>
      <w:r>
        <w:rPr>
          <w:rFonts w:hint="eastAsia" w:ascii="仿宋_GB2312" w:hAnsi="微软雅黑" w:eastAsia="仿宋_GB2312" w:cs="仿宋_GB2312"/>
          <w:color w:val="000000" w:themeColor="text1"/>
          <w:kern w:val="0"/>
          <w:sz w:val="32"/>
          <w:szCs w:val="32"/>
          <w14:textFill>
            <w14:solidFill>
              <w14:schemeClr w14:val="tx1"/>
            </w14:solidFill>
          </w14:textFill>
        </w:rPr>
        <w:t>日前（含</w:t>
      </w:r>
      <w:r>
        <w:rPr>
          <w:rFonts w:ascii="仿宋_GB2312" w:hAnsi="微软雅黑" w:eastAsia="仿宋_GB2312" w:cs="仿宋_GB2312"/>
          <w:color w:val="000000" w:themeColor="text1"/>
          <w:kern w:val="0"/>
          <w:sz w:val="32"/>
          <w:szCs w:val="32"/>
          <w14:textFill>
            <w14:solidFill>
              <w14:schemeClr w14:val="tx1"/>
            </w14:solidFill>
          </w14:textFill>
        </w:rPr>
        <w:t>8</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ascii="仿宋_GB2312" w:hAnsi="微软雅黑" w:eastAsia="仿宋_GB2312" w:cs="仿宋_GB2312"/>
          <w:color w:val="000000" w:themeColor="text1"/>
          <w:kern w:val="0"/>
          <w:sz w:val="32"/>
          <w:szCs w:val="32"/>
          <w14:textFill>
            <w14:solidFill>
              <w14:schemeClr w14:val="tx1"/>
            </w14:solidFill>
          </w14:textFill>
        </w:rPr>
        <w:t>31</w:t>
      </w:r>
      <w:r>
        <w:rPr>
          <w:rFonts w:hint="eastAsia" w:ascii="仿宋_GB2312" w:hAnsi="微软雅黑" w:eastAsia="仿宋_GB2312" w:cs="仿宋_GB2312"/>
          <w:color w:val="000000" w:themeColor="text1"/>
          <w:kern w:val="0"/>
          <w:sz w:val="32"/>
          <w:szCs w:val="32"/>
          <w14:textFill>
            <w14:solidFill>
              <w14:schemeClr w14:val="tx1"/>
            </w14:solidFill>
          </w14:textFill>
        </w:rPr>
        <w:t>日）年满</w:t>
      </w:r>
      <w:r>
        <w:rPr>
          <w:rFonts w:ascii="仿宋_GB2312" w:hAnsi="微软雅黑" w:eastAsia="仿宋_GB2312" w:cs="仿宋_GB2312"/>
          <w:color w:val="000000" w:themeColor="text1"/>
          <w:kern w:val="0"/>
          <w:sz w:val="32"/>
          <w:szCs w:val="32"/>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周岁的儿童，不分性别、民族、种族、家庭财产状况、宗教信仰等，应当入学接受规定年限的义务教育。</w:t>
      </w:r>
      <w:r>
        <w:rPr>
          <w:rFonts w:hint="eastAsia" w:ascii="仿宋_GB2312" w:hAnsi="仿宋" w:eastAsia="仿宋_GB2312" w:cs="仿宋"/>
          <w:color w:val="000000" w:themeColor="text1"/>
          <w:sz w:val="32"/>
          <w:szCs w:val="32"/>
          <w14:textFill>
            <w14:solidFill>
              <w14:schemeClr w14:val="tx1"/>
            </w14:solidFill>
          </w14:textFill>
        </w:rPr>
        <w:t>已入读小学并取得学籍的适龄儿童不在当年小学招生范围内。初中招生对象为符合入读条件的小学毕业生，已入读初中并取得初中学籍的不在当年招生范围内。</w:t>
      </w:r>
    </w:p>
    <w:p>
      <w:pPr>
        <w:keepNext w:val="0"/>
        <w:keepLines w:val="0"/>
        <w:pageBreakBefore w:val="0"/>
        <w:widowControl/>
        <w:kinsoku/>
        <w:overflowPunct/>
        <w:topLinePunct w:val="0"/>
        <w:bidi w:val="0"/>
        <w:spacing w:line="580" w:lineRule="exact"/>
        <w:ind w:left="45" w:right="45" w:firstLine="45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（二）招生信息发布</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区教育行政部门应通过增城区</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人民</w:t>
      </w:r>
      <w:r>
        <w:rPr>
          <w:rFonts w:hint="eastAsia" w:ascii="仿宋_GB2312" w:hAnsi="微软雅黑" w:eastAsia="仿宋_GB2312" w:cs="仿宋_GB2312"/>
          <w:color w:val="000000" w:themeColor="text1"/>
          <w:kern w:val="0"/>
          <w:sz w:val="32"/>
          <w:szCs w:val="32"/>
          <w14:textFill>
            <w14:solidFill>
              <w14:schemeClr w14:val="tx1"/>
            </w14:solidFill>
          </w14:textFill>
        </w:rPr>
        <w:t>政府</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门户</w:t>
      </w:r>
      <w:r>
        <w:rPr>
          <w:rFonts w:hint="eastAsia" w:ascii="仿宋_GB2312" w:hAnsi="微软雅黑" w:eastAsia="仿宋_GB2312" w:cs="仿宋_GB2312"/>
          <w:color w:val="000000" w:themeColor="text1"/>
          <w:kern w:val="0"/>
          <w:sz w:val="32"/>
          <w:szCs w:val="32"/>
          <w14:textFill>
            <w14:solidFill>
              <w14:schemeClr w14:val="tx1"/>
            </w14:solidFill>
          </w14:textFill>
        </w:rPr>
        <w:t>网站向社会公布招生信息，公布内容包括中小学招生报名地段（或划片范围）、招生计划、招生条件、招生程序、咨询电话等信息。各镇街招生工作领导小组要合理制定本年度所属镇街的招生工作方案，并通过报纸、电视</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或官方公众号</w:t>
      </w:r>
      <w:r>
        <w:rPr>
          <w:rFonts w:hint="eastAsia" w:ascii="仿宋_GB2312" w:hAnsi="微软雅黑" w:eastAsia="仿宋_GB2312" w:cs="仿宋_GB2312"/>
          <w:color w:val="000000" w:themeColor="text1"/>
          <w:kern w:val="0"/>
          <w:sz w:val="32"/>
          <w:szCs w:val="32"/>
          <w14:textFill>
            <w14:solidFill>
              <w14:schemeClr w14:val="tx1"/>
            </w14:solidFill>
          </w14:textFill>
        </w:rPr>
        <w:t>等渠道向社会公布本镇街招生方案或招生报名指引。</w:t>
      </w:r>
    </w:p>
    <w:p>
      <w:pPr>
        <w:keepNext w:val="0"/>
        <w:keepLines w:val="0"/>
        <w:pageBreakBefore w:val="0"/>
        <w:widowControl/>
        <w:kinsoku/>
        <w:overflowPunct/>
        <w:topLinePunct w:val="0"/>
        <w:bidi w:val="0"/>
        <w:spacing w:line="580" w:lineRule="exact"/>
        <w:ind w:left="45" w:right="45" w:firstLine="643"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（三）报名资料</w:t>
      </w:r>
      <w:r>
        <w:rPr>
          <w:rFonts w:hint="eastAsia" w:ascii="楷体" w:hAnsi="楷体" w:eastAsia="楷体" w:cs="楷体"/>
          <w:b/>
          <w:color w:val="000000" w:themeColor="text1"/>
          <w:sz w:val="32"/>
          <w:szCs w:val="32"/>
          <w:lang w:val="en-US" w:eastAsia="zh-CN"/>
          <w14:textFill>
            <w14:solidFill>
              <w14:schemeClr w14:val="tx1"/>
            </w14:solidFill>
          </w14:textFill>
        </w:rPr>
        <w:t>准备</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适龄儿童</w:t>
      </w:r>
      <w:r>
        <w:rPr>
          <w:rFonts w:hint="eastAsia" w:ascii="仿宋_GB2312" w:hAnsi="微软雅黑" w:eastAsia="仿宋_GB2312" w:cs="仿宋_GB2312"/>
          <w:color w:val="000000" w:themeColor="text1"/>
          <w:kern w:val="0"/>
          <w:sz w:val="32"/>
          <w:szCs w:val="32"/>
          <w14:textFill>
            <w14:solidFill>
              <w14:schemeClr w14:val="tx1"/>
            </w14:solidFill>
          </w14:textFill>
        </w:rPr>
        <w:t>父母或其他法定监护人准备好报名所需资料，提供原件核对和提交复印件给学校留档。所需材料如下：</w:t>
      </w:r>
    </w:p>
    <w:p>
      <w:pPr>
        <w:keepNext w:val="0"/>
        <w:keepLines w:val="0"/>
        <w:pageBreakBefore w:val="0"/>
        <w:kinsoku/>
        <w:overflowPunct/>
        <w:topLinePunct w:val="0"/>
        <w:bidi w:val="0"/>
        <w:spacing w:line="580" w:lineRule="exact"/>
        <w:ind w:firstLine="640" w:firstLineChars="200"/>
        <w:textAlignment w:val="auto"/>
        <w:rPr>
          <w:rFonts w:hint="eastAsia" w:ascii="仿宋_GB2312" w:hAnsi="微软雅黑" w:eastAsia="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仿宋_GB2312"/>
          <w:color w:val="000000" w:themeColor="text1"/>
          <w:kern w:val="0"/>
          <w:sz w:val="32"/>
          <w:szCs w:val="32"/>
          <w14:textFill>
            <w14:solidFill>
              <w14:schemeClr w14:val="tx1"/>
            </w14:solidFill>
          </w14:textFill>
        </w:rPr>
        <w:t>户口簿。父（母）或其他法定监护人及其子女或被监护人的居民户口簿（复印件需复印户口簿首页加本人页面）</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suppressLineNumbers w:val="0"/>
        <w:kinsoku/>
        <w:overflowPunct/>
        <w:topLinePunct w:val="0"/>
        <w:bidi w:val="0"/>
        <w:spacing w:line="580" w:lineRule="exact"/>
        <w:ind w:firstLine="640" w:firstLineChars="200"/>
        <w:jc w:val="left"/>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仿宋_GB2312"/>
          <w:color w:val="000000" w:themeColor="text1"/>
          <w:kern w:val="0"/>
          <w:sz w:val="32"/>
          <w:szCs w:val="32"/>
          <w14:textFill>
            <w14:solidFill>
              <w14:schemeClr w14:val="tx1"/>
            </w14:solidFill>
          </w14:textFill>
        </w:rPr>
        <w:t>实际居住</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地</w:t>
      </w:r>
      <w:r>
        <w:rPr>
          <w:rFonts w:hint="eastAsia" w:ascii="仿宋_GB2312" w:hAnsi="微软雅黑" w:eastAsia="仿宋_GB2312" w:cs="仿宋_GB2312"/>
          <w:color w:val="000000" w:themeColor="text1"/>
          <w:kern w:val="0"/>
          <w:sz w:val="32"/>
          <w:szCs w:val="32"/>
          <w14:textFill>
            <w14:solidFill>
              <w14:schemeClr w14:val="tx1"/>
            </w14:solidFill>
          </w14:textFill>
        </w:rPr>
        <w:t>有效文书资料。父（母）或其他法定监护人的房屋所有权证、不动产权证书、</w:t>
      </w:r>
      <w:r>
        <w:rPr>
          <w:rFonts w:hint="eastAsia" w:ascii="仿宋" w:hAnsi="仿宋" w:eastAsia="仿宋" w:cs="仿宋"/>
          <w:color w:val="000000" w:themeColor="text1"/>
          <w:sz w:val="32"/>
          <w:szCs w:val="32"/>
          <w14:textFill>
            <w14:solidFill>
              <w14:schemeClr w14:val="tx1"/>
            </w14:solidFill>
          </w14:textFill>
        </w:rPr>
        <w:t>房管部门认可的购房合同及发票</w:t>
      </w:r>
      <w:r>
        <w:rPr>
          <w:rFonts w:hint="eastAsia" w:ascii="仿宋_GB2312" w:hAnsi="微软雅黑" w:eastAsia="仿宋_GB2312" w:cs="仿宋_GB2312"/>
          <w:color w:val="000000" w:themeColor="text1"/>
          <w:kern w:val="0"/>
          <w:sz w:val="32"/>
          <w:szCs w:val="32"/>
          <w14:textFill>
            <w14:solidFill>
              <w14:schemeClr w14:val="tx1"/>
            </w14:solidFill>
          </w14:textFill>
        </w:rPr>
        <w:t>、宅基地使用证、集资房权属资料、经登记备案的租赁合同等。其中提供房产的，适龄儿童的父母或其他法定监护人须拥有该房产</w:t>
      </w:r>
      <w:r>
        <w:rPr>
          <w:rFonts w:ascii="仿宋_GB2312" w:hAnsi="微软雅黑" w:eastAsia="仿宋_GB2312" w:cs="仿宋_GB2312"/>
          <w:color w:val="000000" w:themeColor="text1"/>
          <w:kern w:val="0"/>
          <w:sz w:val="32"/>
          <w:szCs w:val="32"/>
          <w14:textFill>
            <w14:solidFill>
              <w14:schemeClr w14:val="tx1"/>
            </w14:solidFill>
          </w14:textFill>
        </w:rPr>
        <w:t>50%</w:t>
      </w:r>
      <w:r>
        <w:rPr>
          <w:rFonts w:hint="eastAsia" w:ascii="仿宋_GB2312" w:hAnsi="微软雅黑" w:eastAsia="仿宋_GB2312" w:cs="仿宋_GB2312"/>
          <w:color w:val="000000" w:themeColor="text1"/>
          <w:kern w:val="0"/>
          <w:sz w:val="32"/>
          <w:szCs w:val="32"/>
          <w14:textFill>
            <w14:solidFill>
              <w14:schemeClr w14:val="tx1"/>
            </w14:solidFill>
          </w14:textFill>
        </w:rPr>
        <w:t>以上（含</w:t>
      </w:r>
      <w:r>
        <w:rPr>
          <w:rFonts w:ascii="仿宋_GB2312" w:hAnsi="微软雅黑" w:eastAsia="仿宋_GB2312" w:cs="仿宋_GB2312"/>
          <w:color w:val="000000" w:themeColor="text1"/>
          <w:kern w:val="0"/>
          <w:sz w:val="32"/>
          <w:szCs w:val="32"/>
          <w14:textFill>
            <w14:solidFill>
              <w14:schemeClr w14:val="tx1"/>
            </w14:solidFill>
          </w14:textFill>
        </w:rPr>
        <w:t>50%</w:t>
      </w:r>
      <w:r>
        <w:rPr>
          <w:rFonts w:hint="eastAsia" w:ascii="仿宋_GB2312" w:hAnsi="微软雅黑" w:eastAsia="仿宋_GB2312" w:cs="仿宋_GB2312"/>
          <w:color w:val="000000" w:themeColor="text1"/>
          <w:kern w:val="0"/>
          <w:sz w:val="32"/>
          <w:szCs w:val="32"/>
          <w14:textFill>
            <w14:solidFill>
              <w14:schemeClr w14:val="tx1"/>
            </w14:solidFill>
          </w14:textFill>
        </w:rPr>
        <w:t>）份额。</w:t>
      </w:r>
    </w:p>
    <w:p>
      <w:pPr>
        <w:keepNext w:val="0"/>
        <w:keepLines w:val="0"/>
        <w:pageBreakBefore w:val="0"/>
        <w:widowControl/>
        <w:suppressLineNumbers w:val="0"/>
        <w:kinsoku/>
        <w:overflowPunct/>
        <w:topLinePunct w:val="0"/>
        <w:bidi w:val="0"/>
        <w:spacing w:line="580" w:lineRule="exact"/>
        <w:ind w:firstLine="640" w:firstLineChars="200"/>
        <w:jc w:val="left"/>
        <w:textAlignment w:val="auto"/>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适龄儿童的父母没有房产（</w:t>
      </w:r>
      <w:r>
        <w:rPr>
          <w:rFonts w:hint="eastAsia" w:ascii="仿宋_GB2312" w:hAnsi="微软雅黑" w:eastAsia="仿宋_GB2312" w:cs="仿宋_GB2312"/>
          <w:color w:val="000000" w:themeColor="text1"/>
          <w:sz w:val="32"/>
          <w:szCs w:val="32"/>
          <w14:textFill>
            <w14:solidFill>
              <w14:schemeClr w14:val="tx1"/>
            </w14:solidFill>
          </w14:textFill>
        </w:rPr>
        <w:t>在广州市范围内没有房产</w:t>
      </w:r>
      <w:r>
        <w:rPr>
          <w:rFonts w:hint="eastAsia" w:ascii="仿宋_GB2312" w:hAnsi="微软雅黑" w:eastAsia="仿宋_GB2312" w:cs="仿宋_GB2312"/>
          <w:color w:val="000000" w:themeColor="text1"/>
          <w:kern w:val="0"/>
          <w:sz w:val="32"/>
          <w:szCs w:val="32"/>
          <w14:textFill>
            <w14:solidFill>
              <w14:schemeClr w14:val="tx1"/>
            </w14:solidFill>
          </w14:textFill>
        </w:rPr>
        <w:t>），</w:t>
      </w:r>
      <w:r>
        <w:rPr>
          <w:rFonts w:hint="eastAsia" w:ascii="仿宋_GB2312" w:hAnsi="微软雅黑" w:eastAsia="仿宋_GB2312" w:cs="仿宋_GB2312"/>
          <w:color w:val="000000" w:themeColor="text1"/>
          <w:sz w:val="32"/>
          <w:szCs w:val="32"/>
          <w14:textFill>
            <w14:solidFill>
              <w14:schemeClr w14:val="tx1"/>
            </w14:solidFill>
          </w14:textFill>
        </w:rPr>
        <w:t>使用三代以内直系亲属房产申请入学的，房产权属为祖父母全权所有或三代以内直系亲属全权</w:t>
      </w:r>
      <w:r>
        <w:rPr>
          <w:rFonts w:ascii="仿宋_GB2312" w:hAnsi="微软雅黑" w:eastAsia="仿宋_GB2312" w:cs="仿宋_GB2312"/>
          <w:color w:val="000000" w:themeColor="text1"/>
          <w:sz w:val="32"/>
          <w:szCs w:val="32"/>
          <w14:textFill>
            <w14:solidFill>
              <w14:schemeClr w14:val="tx1"/>
            </w14:solidFill>
          </w14:textFill>
        </w:rPr>
        <w:t>(100%)</w:t>
      </w:r>
      <w:r>
        <w:rPr>
          <w:rFonts w:hint="eastAsia" w:ascii="仿宋_GB2312" w:hAnsi="微软雅黑" w:eastAsia="仿宋_GB2312" w:cs="仿宋_GB2312"/>
          <w:color w:val="000000" w:themeColor="text1"/>
          <w:sz w:val="32"/>
          <w:szCs w:val="32"/>
          <w14:textFill>
            <w14:solidFill>
              <w14:schemeClr w14:val="tx1"/>
            </w14:solidFill>
          </w14:textFill>
        </w:rPr>
        <w:t>共有。申请学生户籍地址与三代以内直系亲属房产地址相同的，按“人户一致”“免试就近入学”原则进行安排学</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位。</w:t>
      </w:r>
    </w:p>
    <w:p>
      <w:pPr>
        <w:keepNext w:val="0"/>
        <w:keepLines w:val="0"/>
        <w:pageBreakBefore w:val="0"/>
        <w:kinsoku/>
        <w:overflowPunct/>
        <w:topLinePunct w:val="0"/>
        <w:bidi w:val="0"/>
        <w:spacing w:line="580" w:lineRule="exact"/>
        <w:ind w:firstLine="640" w:firstLineChars="200"/>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提供租赁房屋作为住址为适龄儿童申请入学的，必须核查申请人是否有房产（适龄儿童属增城区外广州市内户籍的，要求广州市内无房产，适龄儿童属增城区内户籍的，要求申请入学镇街内无房产）。各</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教育指导</w:t>
      </w:r>
      <w:r>
        <w:rPr>
          <w:rFonts w:hint="eastAsia" w:ascii="仿宋_GB2312" w:hAnsi="微软雅黑" w:eastAsia="仿宋_GB2312" w:cs="仿宋_GB2312"/>
          <w:color w:val="000000" w:themeColor="text1"/>
          <w:kern w:val="0"/>
          <w:sz w:val="32"/>
          <w:szCs w:val="32"/>
          <w14:textFill>
            <w14:solidFill>
              <w14:schemeClr w14:val="tx1"/>
            </w14:solidFill>
          </w14:textFill>
        </w:rPr>
        <w:t>中心安排房产核查，申请人不需要提供房产查册材料。已租赁给他人居住的房产，如果已使用申请入学的，原则上</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微软雅黑" w:eastAsia="仿宋_GB2312" w:cs="仿宋_GB2312"/>
          <w:color w:val="000000" w:themeColor="text1"/>
          <w:kern w:val="0"/>
          <w:sz w:val="32"/>
          <w:szCs w:val="32"/>
          <w14:textFill>
            <w14:solidFill>
              <w14:schemeClr w14:val="tx1"/>
            </w14:solidFill>
          </w14:textFill>
        </w:rPr>
        <w:t>年内不再为房产业主或其他承租者安排该房产学区的学位</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同一家庭适龄儿童申请入学的除外</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kinsoku/>
        <w:overflowPunct/>
        <w:topLinePunct w:val="0"/>
        <w:bidi w:val="0"/>
        <w:spacing w:line="580" w:lineRule="exact"/>
        <w:ind w:firstLine="640" w:firstLineChars="200"/>
        <w:textAlignment w:val="auto"/>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3.小学入学需要提交</w:t>
      </w:r>
      <w:r>
        <w:rPr>
          <w:rFonts w:hint="eastAsia" w:ascii="仿宋_GB2312" w:hAnsi="微软雅黑" w:eastAsia="仿宋_GB2312" w:cs="仿宋_GB2312"/>
          <w:color w:val="000000" w:themeColor="text1"/>
          <w:kern w:val="0"/>
          <w:sz w:val="32"/>
          <w:szCs w:val="32"/>
          <w14:textFill>
            <w14:solidFill>
              <w14:schemeClr w14:val="tx1"/>
            </w14:solidFill>
          </w14:textFill>
        </w:rPr>
        <w:t>儿童预防接种证（</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按</w:t>
      </w:r>
      <w:r>
        <w:rPr>
          <w:rFonts w:hint="eastAsia" w:ascii="仿宋_GB2312" w:hAnsi="微软雅黑" w:eastAsia="仿宋_GB2312" w:cs="仿宋_GB2312"/>
          <w:color w:val="000000" w:themeColor="text1"/>
          <w:kern w:val="0"/>
          <w:sz w:val="32"/>
          <w:szCs w:val="32"/>
          <w14:textFill>
            <w14:solidFill>
              <w14:schemeClr w14:val="tx1"/>
            </w14:solidFill>
          </w14:textFill>
        </w:rPr>
        <w:t>卫生健康部门要求进行查验）</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kinsoku/>
        <w:overflowPunct/>
        <w:topLinePunct w:val="0"/>
        <w:bidi w:val="0"/>
        <w:spacing w:line="580" w:lineRule="exact"/>
        <w:ind w:firstLine="640" w:firstLineChars="200"/>
        <w:textAlignment w:val="auto"/>
        <w:rPr>
          <w:rFonts w:hint="eastAsia" w:ascii="仿宋_GB2312" w:hAnsi="微软雅黑" w:eastAsia="仿宋_GB2312" w:cs="仿宋_GB2312"/>
          <w:color w:val="000000" w:themeColor="text1"/>
          <w:kern w:val="0"/>
          <w:sz w:val="32"/>
          <w:szCs w:val="32"/>
          <w:lang w:eastAsia="zh-CN"/>
          <w14:textFill>
            <w14:solidFill>
              <w14:schemeClr w14:val="tx1"/>
            </w14:solidFill>
          </w14:textFill>
        </w:rPr>
      </w:pP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4.初中入学需要提交</w:t>
      </w:r>
      <w:r>
        <w:rPr>
          <w:rFonts w:hint="eastAsia" w:ascii="仿宋_GB2312" w:hAnsi="微软雅黑" w:eastAsia="仿宋_GB2312" w:cs="仿宋_GB2312"/>
          <w:color w:val="000000" w:themeColor="text1"/>
          <w:kern w:val="0"/>
          <w:sz w:val="32"/>
          <w:szCs w:val="32"/>
          <w14:textFill>
            <w14:solidFill>
              <w14:schemeClr w14:val="tx1"/>
            </w14:solidFill>
          </w14:textFill>
        </w:rPr>
        <w:t>加盖毕业学校公章的学生基本情况表（由毕业学校登录学籍管理系统打印）</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kinsoku/>
        <w:overflowPunct/>
        <w:topLinePunct w:val="0"/>
        <w:bidi w:val="0"/>
        <w:spacing w:line="580" w:lineRule="exact"/>
        <w:ind w:left="45" w:right="45" w:firstLine="450"/>
        <w:textAlignment w:val="auto"/>
        <w:rPr>
          <w:rFonts w:ascii="仿宋_GB2312" w:hAnsi="微软雅黑" w:eastAsia="仿宋_GB2312"/>
          <w:color w:val="FF0000"/>
          <w:kern w:val="0"/>
          <w:sz w:val="32"/>
          <w:szCs w:val="32"/>
          <w:u w:val="single"/>
        </w:rPr>
      </w:pPr>
      <w:r>
        <w:rPr>
          <w:rFonts w:hint="eastAsia" w:ascii="楷体" w:hAnsi="楷体" w:eastAsia="楷体" w:cs="楷体"/>
          <w:b/>
          <w:color w:val="000000" w:themeColor="text1"/>
          <w:sz w:val="32"/>
          <w:szCs w:val="32"/>
          <w14:textFill>
            <w14:solidFill>
              <w14:schemeClr w14:val="tx1"/>
            </w14:solidFill>
          </w14:textFill>
        </w:rPr>
        <w:t>（四）招生地段</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各镇街招生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领导小组结合区域内适龄学生人数、地理状况、交通状况、学校规模及布局、招生方式等因素，按照就近入学原则合理划分公办</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学校</w:t>
      </w:r>
      <w:r>
        <w:rPr>
          <w:rFonts w:hint="eastAsia" w:ascii="仿宋_GB2312" w:hAnsi="微软雅黑" w:eastAsia="仿宋_GB2312" w:cs="仿宋_GB2312"/>
          <w:color w:val="000000" w:themeColor="text1"/>
          <w:kern w:val="0"/>
          <w:sz w:val="32"/>
          <w:szCs w:val="32"/>
          <w14:textFill>
            <w14:solidFill>
              <w14:schemeClr w14:val="tx1"/>
            </w14:solidFill>
          </w14:textFill>
        </w:rPr>
        <w:t>招生地段。划分公办小学招生地段时，学生居住地与学校距离原则上在3公里以内。划分公办初中招生范围时，学生居住地与学校距离原则上在5公里以内。就近入学不等同于直线距离最近入学。招生地段划定后要保持相对稳定。确因本行政区域内公办学校布局调整，改造、撤并、新增公办学校，本行政区域内户籍适龄儿童入学需求无法完全满足或其他特殊情况需要进行较大调整的，各镇街招生工作领导小组应邀请相关单位和家长代表参与，进行审慎论证，并原则上提前一年通过增城区人民政府</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门户</w:t>
      </w:r>
      <w:r>
        <w:rPr>
          <w:rFonts w:hint="eastAsia" w:ascii="仿宋_GB2312" w:hAnsi="微软雅黑" w:eastAsia="仿宋_GB2312" w:cs="仿宋_GB2312"/>
          <w:color w:val="000000" w:themeColor="text1"/>
          <w:kern w:val="0"/>
          <w:sz w:val="32"/>
          <w:szCs w:val="32"/>
          <w14:textFill>
            <w14:solidFill>
              <w14:schemeClr w14:val="tx1"/>
            </w14:solidFill>
          </w14:textFill>
        </w:rPr>
        <w:t>网站、微信公众号等渠道进行公示，报</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当地</w:t>
      </w:r>
      <w:r>
        <w:rPr>
          <w:rFonts w:hint="eastAsia" w:ascii="仿宋_GB2312" w:hAnsi="微软雅黑" w:eastAsia="仿宋_GB2312" w:cs="仿宋_GB2312"/>
          <w:color w:val="000000" w:themeColor="text1"/>
          <w:kern w:val="0"/>
          <w:sz w:val="32"/>
          <w:szCs w:val="32"/>
          <w14:textFill>
            <w14:solidFill>
              <w14:schemeClr w14:val="tx1"/>
            </w14:solidFill>
          </w14:textFill>
        </w:rPr>
        <w:t>政府审定、向教育行政部门报备，之后向社会公布；对公办学校招生地段进行少量微调的，应做好征求意见、审慎论证和矛盾化解等工作，报区政府批准，并于当年4月5日前公告。公办学校招生地段一经划定，必须按划定的地段进行招生。</w:t>
      </w:r>
    </w:p>
    <w:p>
      <w:pPr>
        <w:keepNext w:val="0"/>
        <w:keepLines w:val="0"/>
        <w:pageBreakBefore w:val="0"/>
        <w:widowControl/>
        <w:kinsoku/>
        <w:overflowPunct/>
        <w:topLinePunct w:val="0"/>
        <w:bidi w:val="0"/>
        <w:spacing w:line="580" w:lineRule="exact"/>
        <w:ind w:right="45" w:firstLine="643"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（五）公办小学报名</w:t>
      </w:r>
      <w:r>
        <w:rPr>
          <w:rFonts w:hint="eastAsia" w:ascii="楷体" w:hAnsi="楷体" w:eastAsia="楷体" w:cs="楷体"/>
          <w:b/>
          <w:color w:val="000000" w:themeColor="text1"/>
          <w:kern w:val="0"/>
          <w:sz w:val="32"/>
          <w:szCs w:val="32"/>
          <w14:textFill>
            <w14:solidFill>
              <w14:schemeClr w14:val="tx1"/>
            </w14:solidFill>
          </w14:textFill>
        </w:rPr>
        <w:t>及学位安排</w:t>
      </w:r>
    </w:p>
    <w:p>
      <w:pPr>
        <w:keepNext w:val="0"/>
        <w:keepLines w:val="0"/>
        <w:pageBreakBefore w:val="0"/>
        <w:widowControl/>
        <w:kinsoku/>
        <w:overflowPunct/>
        <w:topLinePunct w:val="0"/>
        <w:bidi w:val="0"/>
        <w:spacing w:line="580" w:lineRule="exact"/>
        <w:ind w:left="45" w:right="45"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具有广州市户籍的适龄儿童的父母或其他法定监护人于</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2024</w:t>
      </w:r>
      <w:r>
        <w:rPr>
          <w:rFonts w:hint="eastAsia" w:ascii="仿宋_GB2312" w:hAnsi="微软雅黑" w:eastAsia="仿宋_GB2312" w:cs="仿宋_GB2312"/>
          <w:color w:val="000000" w:themeColor="text1"/>
          <w:kern w:val="0"/>
          <w:sz w:val="32"/>
          <w:szCs w:val="32"/>
          <w14:textFill>
            <w14:solidFill>
              <w14:schemeClr w14:val="tx1"/>
            </w14:solidFill>
          </w14:textFill>
        </w:rPr>
        <w:t>年</w:t>
      </w:r>
      <w:r>
        <w:rPr>
          <w:rFonts w:ascii="仿宋_GB2312" w:hAnsi="微软雅黑" w:eastAsia="仿宋_GB2312" w:cs="仿宋_GB2312"/>
          <w:color w:val="000000" w:themeColor="text1"/>
          <w:kern w:val="0"/>
          <w:sz w:val="32"/>
          <w:szCs w:val="32"/>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微软雅黑" w:eastAsia="仿宋_GB2312" w:cs="仿宋_GB2312"/>
          <w:color w:val="000000" w:themeColor="text1"/>
          <w:kern w:val="0"/>
          <w:sz w:val="32"/>
          <w:szCs w:val="32"/>
          <w14:textFill>
            <w14:solidFill>
              <w14:schemeClr w14:val="tx1"/>
            </w14:solidFill>
          </w14:textFill>
        </w:rPr>
        <w:t>日登录“广州市义务教育学校招生报名系统”（</w:t>
      </w:r>
      <w:r>
        <w:rPr>
          <w:rFonts w:ascii="仿宋_GB2312" w:hAnsi="微软雅黑" w:eastAsia="仿宋_GB2312" w:cs="仿宋_GB2312"/>
          <w:color w:val="000000" w:themeColor="text1"/>
          <w:kern w:val="0"/>
          <w:sz w:val="32"/>
          <w:szCs w:val="32"/>
          <w14:textFill>
            <w14:solidFill>
              <w14:schemeClr w14:val="tx1"/>
            </w14:solidFill>
          </w14:textFill>
        </w:rPr>
        <w:t>http://zs.gzeducms.cn</w:t>
      </w:r>
      <w:r>
        <w:rPr>
          <w:rFonts w:hint="eastAsia" w:ascii="仿宋_GB2312" w:hAnsi="微软雅黑" w:eastAsia="仿宋_GB2312" w:cs="仿宋_GB2312"/>
          <w:color w:val="000000" w:themeColor="text1"/>
          <w:kern w:val="0"/>
          <w:sz w:val="32"/>
          <w:szCs w:val="32"/>
          <w14:textFill>
            <w14:solidFill>
              <w14:schemeClr w14:val="tx1"/>
            </w14:solidFill>
          </w14:textFill>
        </w:rPr>
        <w:t>）填写报名信息。适龄儿童的家庭不具备网上报名条件的，其父母或其他法定监护人可在报名时段内前往地段小学现场提出申请，地段小学必须设专人提供网上报名服务接受报名。网上报名登记成功后，于</w:t>
      </w:r>
      <w:r>
        <w:rPr>
          <w:rFonts w:ascii="仿宋_GB2312" w:hAnsi="微软雅黑" w:eastAsia="仿宋_GB2312" w:cs="仿宋_GB2312"/>
          <w:color w:val="000000" w:themeColor="text1"/>
          <w:kern w:val="0"/>
          <w:sz w:val="32"/>
          <w:szCs w:val="32"/>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18</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微软雅黑" w:eastAsia="仿宋_GB2312" w:cs="仿宋_GB2312"/>
          <w:color w:val="000000" w:themeColor="text1"/>
          <w:kern w:val="0"/>
          <w:sz w:val="32"/>
          <w:szCs w:val="32"/>
          <w14:textFill>
            <w14:solidFill>
              <w14:schemeClr w14:val="tx1"/>
            </w14:solidFill>
          </w14:textFill>
        </w:rPr>
        <w:t>日（根据报名时网上预约的时间）到报名学校进行资料审核。学校初审通过后，将符合录取资格的适龄儿童名单和资料交镇街招生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领导小组复审和确认，同时交区教育</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行政部门</w:t>
      </w:r>
      <w:r>
        <w:rPr>
          <w:rFonts w:hint="eastAsia" w:ascii="仿宋_GB2312" w:hAnsi="微软雅黑" w:eastAsia="仿宋_GB2312" w:cs="仿宋_GB2312"/>
          <w:color w:val="000000" w:themeColor="text1"/>
          <w:kern w:val="0"/>
          <w:sz w:val="32"/>
          <w:szCs w:val="32"/>
          <w14:textFill>
            <w14:solidFill>
              <w14:schemeClr w14:val="tx1"/>
            </w14:solidFill>
          </w14:textFill>
        </w:rPr>
        <w:t>基础教育科备案。公办小学于</w:t>
      </w:r>
      <w:r>
        <w:rPr>
          <w:rFonts w:ascii="仿宋_GB2312" w:hAnsi="微软雅黑" w:eastAsia="仿宋_GB2312" w:cs="仿宋_GB2312"/>
          <w:color w:val="000000" w:themeColor="text1"/>
          <w:kern w:val="0"/>
          <w:sz w:val="32"/>
          <w:szCs w:val="32"/>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日前确定地段生录取结果</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6月18日前公办小学将录取结果</w:t>
      </w:r>
      <w:r>
        <w:rPr>
          <w:rFonts w:hint="eastAsia" w:ascii="仿宋_GB2312" w:hAnsi="微软雅黑" w:eastAsia="仿宋_GB2312" w:cs="仿宋_GB2312"/>
          <w:color w:val="000000" w:themeColor="text1"/>
          <w:kern w:val="0"/>
          <w:sz w:val="32"/>
          <w:szCs w:val="32"/>
          <w14:textFill>
            <w14:solidFill>
              <w14:schemeClr w14:val="tx1"/>
            </w14:solidFill>
          </w14:textFill>
        </w:rPr>
        <w:t>通知家长</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ascii="仿宋_GB2312" w:hAnsi="微软雅黑" w:eastAsia="仿宋_GB2312" w:cs="仿宋_GB2312"/>
          <w:color w:val="000000" w:themeColor="text1"/>
          <w:kern w:val="0"/>
          <w:sz w:val="32"/>
          <w:szCs w:val="32"/>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29</w:t>
      </w:r>
      <w:r>
        <w:rPr>
          <w:rFonts w:hint="eastAsia" w:ascii="仿宋_GB2312" w:hAnsi="微软雅黑" w:eastAsia="仿宋_GB2312" w:cs="仿宋_GB2312"/>
          <w:color w:val="000000" w:themeColor="text1"/>
          <w:kern w:val="0"/>
          <w:sz w:val="32"/>
          <w:szCs w:val="32"/>
          <w14:textFill>
            <w14:solidFill>
              <w14:schemeClr w14:val="tx1"/>
            </w14:solidFill>
          </w14:textFill>
        </w:rPr>
        <w:t>日公办小学新生注册。</w:t>
      </w:r>
    </w:p>
    <w:p>
      <w:pPr>
        <w:keepNext w:val="0"/>
        <w:keepLines w:val="0"/>
        <w:pageBreakBefore w:val="0"/>
        <w:widowControl/>
        <w:kinsoku/>
        <w:overflowPunct/>
        <w:topLinePunct w:val="0"/>
        <w:bidi w:val="0"/>
        <w:spacing w:line="580" w:lineRule="exact"/>
        <w:ind w:left="45" w:right="45" w:firstLine="640" w:firstLineChars="200"/>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各镇街招生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领导小组按“人户一致”原则安排本区户籍适龄儿童入读对口地段小学。</w:t>
      </w:r>
    </w:p>
    <w:p>
      <w:pPr>
        <w:keepNext w:val="0"/>
        <w:keepLines w:val="0"/>
        <w:pageBreakBefore w:val="0"/>
        <w:widowControl/>
        <w:kinsoku/>
        <w:overflowPunct/>
        <w:topLinePunct w:val="0"/>
        <w:bidi w:val="0"/>
        <w:spacing w:line="580" w:lineRule="exact"/>
        <w:ind w:left="45" w:right="45"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具有广州市户籍“人户不一致”的适龄儿童，各镇街招生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领导小组在保证“人户一致”学生学位的基础上，可以实际居住地为主，接受其报名，在学位允许的情况下可为其统筹安排学位，具体细则由各</w:t>
      </w:r>
      <w:r>
        <w:rPr>
          <w:rFonts w:hint="eastAsia" w:ascii="仿宋_GB2312" w:hAnsi="宋体" w:eastAsia="仿宋_GB2312" w:cs="仿宋_GB2312"/>
          <w:color w:val="000000" w:themeColor="text1"/>
          <w:kern w:val="0"/>
          <w:sz w:val="32"/>
          <w:szCs w:val="32"/>
          <w14:textFill>
            <w14:solidFill>
              <w14:schemeClr w14:val="tx1"/>
            </w14:solidFill>
          </w14:textFill>
        </w:rPr>
        <w:t>镇街招生</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宋体" w:eastAsia="仿宋_GB2312" w:cs="仿宋_GB2312"/>
          <w:color w:val="000000" w:themeColor="text1"/>
          <w:kern w:val="0"/>
          <w:sz w:val="32"/>
          <w:szCs w:val="32"/>
          <w14:textFill>
            <w14:solidFill>
              <w14:schemeClr w14:val="tx1"/>
            </w14:solidFill>
          </w14:textFill>
        </w:rPr>
        <w:t>领导小组</w:t>
      </w:r>
      <w:r>
        <w:rPr>
          <w:rFonts w:hint="eastAsia" w:ascii="仿宋_GB2312" w:hAnsi="微软雅黑" w:eastAsia="仿宋_GB2312" w:cs="仿宋_GB2312"/>
          <w:color w:val="000000" w:themeColor="text1"/>
          <w:kern w:val="0"/>
          <w:sz w:val="32"/>
          <w:szCs w:val="32"/>
          <w14:textFill>
            <w14:solidFill>
              <w14:schemeClr w14:val="tx1"/>
            </w14:solidFill>
          </w14:textFill>
        </w:rPr>
        <w:t>制定。</w:t>
      </w:r>
    </w:p>
    <w:p>
      <w:pPr>
        <w:keepNext w:val="0"/>
        <w:keepLines w:val="0"/>
        <w:pageBreakBefore w:val="0"/>
        <w:kinsoku/>
        <w:overflowPunct/>
        <w:topLinePunct w:val="0"/>
        <w:bidi w:val="0"/>
        <w:spacing w:line="580" w:lineRule="exact"/>
        <w:ind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增城区户籍适龄儿童确因疾病、出国等特殊原因逾期未报名的，其父母或其他法定监护人可于</w:t>
      </w:r>
      <w:r>
        <w:rPr>
          <w:rFonts w:ascii="仿宋_GB2312" w:hAnsi="微软雅黑" w:eastAsia="仿宋_GB2312" w:cs="仿宋_GB2312"/>
          <w:color w:val="000000" w:themeColor="text1"/>
          <w:kern w:val="0"/>
          <w:sz w:val="32"/>
          <w:szCs w:val="32"/>
          <w14:textFill>
            <w14:solidFill>
              <w14:schemeClr w14:val="tx1"/>
            </w14:solidFill>
          </w14:textFill>
        </w:rPr>
        <w:t>8</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ascii="仿宋_GB2312" w:hAnsi="微软雅黑" w:eastAsia="仿宋_GB2312" w:cs="仿宋_GB2312"/>
          <w:color w:val="000000" w:themeColor="text1"/>
          <w:kern w:val="0"/>
          <w:sz w:val="32"/>
          <w:szCs w:val="32"/>
          <w14:textFill>
            <w14:solidFill>
              <w14:schemeClr w14:val="tx1"/>
            </w14:solidFill>
          </w14:textFill>
        </w:rPr>
        <w:t>2</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ascii="仿宋_GB2312" w:hAnsi="微软雅黑" w:eastAsia="仿宋_GB2312" w:cs="仿宋_GB2312"/>
          <w:color w:val="000000" w:themeColor="text1"/>
          <w:kern w:val="0"/>
          <w:sz w:val="32"/>
          <w:szCs w:val="32"/>
          <w14:textFill>
            <w14:solidFill>
              <w14:schemeClr w14:val="tx1"/>
            </w14:solidFill>
          </w14:textFill>
        </w:rPr>
        <w:t>2</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日按规定递交补报名申请并提交报名资料，</w:t>
      </w:r>
      <w:r>
        <w:rPr>
          <w:rFonts w:hint="eastAsia" w:ascii="仿宋_GB2312" w:hAnsi="宋体" w:eastAsia="仿宋_GB2312" w:cs="仿宋_GB2312"/>
          <w:color w:val="000000" w:themeColor="text1"/>
          <w:kern w:val="0"/>
          <w:sz w:val="32"/>
          <w:szCs w:val="32"/>
          <w14:textFill>
            <w14:solidFill>
              <w14:schemeClr w14:val="tx1"/>
            </w14:solidFill>
          </w14:textFill>
        </w:rPr>
        <w:t>镇街招生</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宋体" w:eastAsia="仿宋_GB2312" w:cs="仿宋_GB2312"/>
          <w:color w:val="000000" w:themeColor="text1"/>
          <w:kern w:val="0"/>
          <w:sz w:val="32"/>
          <w:szCs w:val="32"/>
          <w14:textFill>
            <w14:solidFill>
              <w14:schemeClr w14:val="tx1"/>
            </w14:solidFill>
          </w14:textFill>
        </w:rPr>
        <w:t>领导小组可</w:t>
      </w:r>
      <w:r>
        <w:rPr>
          <w:rFonts w:hint="eastAsia" w:ascii="仿宋_GB2312" w:hAnsi="微软雅黑" w:eastAsia="仿宋_GB2312" w:cs="仿宋_GB2312"/>
          <w:color w:val="000000" w:themeColor="text1"/>
          <w:kern w:val="0"/>
          <w:sz w:val="32"/>
          <w:szCs w:val="32"/>
          <w14:textFill>
            <w14:solidFill>
              <w14:schemeClr w14:val="tx1"/>
            </w14:solidFill>
          </w14:textFill>
        </w:rPr>
        <w:t>根据剩余学位情况统筹安排公办学位。</w:t>
      </w:r>
    </w:p>
    <w:p>
      <w:pPr>
        <w:keepNext w:val="0"/>
        <w:keepLines w:val="0"/>
        <w:pageBreakBefore w:val="0"/>
        <w:kinsoku/>
        <w:overflowPunct/>
        <w:topLinePunct w:val="0"/>
        <w:bidi w:val="0"/>
        <w:spacing w:line="580" w:lineRule="exact"/>
        <w:ind w:firstLine="643" w:firstLineChars="200"/>
        <w:textAlignment w:val="auto"/>
        <w:rPr>
          <w:rFonts w:ascii="楷体" w:hAnsi="楷体" w:eastAsia="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（六）公办初中报名及学位安排</w:t>
      </w:r>
    </w:p>
    <w:p>
      <w:pPr>
        <w:keepNext w:val="0"/>
        <w:keepLines w:val="0"/>
        <w:pageBreakBefore w:val="0"/>
        <w:kinsoku/>
        <w:overflowPunct/>
        <w:topLinePunct w:val="0"/>
        <w:bidi w:val="0"/>
        <w:spacing w:line="580" w:lineRule="exact"/>
        <w:ind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公办初中由小学毕业学校统一报名或由其父母或其他法定监护人向户籍所在地教</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育</w:t>
      </w:r>
      <w:r>
        <w:rPr>
          <w:rFonts w:hint="eastAsia" w:ascii="仿宋_GB2312" w:hAnsi="微软雅黑" w:eastAsia="仿宋_GB2312" w:cs="仿宋_GB2312"/>
          <w:color w:val="000000" w:themeColor="text1"/>
          <w:kern w:val="0"/>
          <w:sz w:val="32"/>
          <w:szCs w:val="32"/>
          <w14:textFill>
            <w14:solidFill>
              <w14:schemeClr w14:val="tx1"/>
            </w14:solidFill>
          </w14:textFill>
        </w:rPr>
        <w:t>指导中心报名。</w:t>
      </w:r>
      <w:r>
        <w:rPr>
          <w:rFonts w:ascii="仿宋_GB2312" w:hAnsi="微软雅黑" w:eastAsia="仿宋_GB2312" w:cs="仿宋_GB2312"/>
          <w:color w:val="000000" w:themeColor="text1"/>
          <w:kern w:val="0"/>
          <w:sz w:val="32"/>
          <w:szCs w:val="32"/>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ascii="仿宋_GB2312" w:hAnsi="微软雅黑" w:eastAsia="仿宋_GB2312" w:cs="仿宋_GB2312"/>
          <w:color w:val="000000" w:themeColor="text1"/>
          <w:kern w:val="0"/>
          <w:sz w:val="32"/>
          <w:szCs w:val="32"/>
          <w14:textFill>
            <w14:solidFill>
              <w14:schemeClr w14:val="tx1"/>
            </w14:solidFill>
          </w14:textFill>
        </w:rPr>
        <w:t>15</w:t>
      </w:r>
      <w:r>
        <w:rPr>
          <w:rFonts w:hint="eastAsia" w:ascii="仿宋_GB2312" w:hAnsi="微软雅黑" w:eastAsia="仿宋_GB2312" w:cs="仿宋_GB2312"/>
          <w:color w:val="000000" w:themeColor="text1"/>
          <w:kern w:val="0"/>
          <w:sz w:val="32"/>
          <w:szCs w:val="32"/>
          <w14:textFill>
            <w14:solidFill>
              <w14:schemeClr w14:val="tx1"/>
            </w14:solidFill>
          </w14:textFill>
        </w:rPr>
        <w:t>日前各小学要做好小学毕业生资料的初审并交</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属地</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教育指导</w:t>
      </w:r>
      <w:r>
        <w:rPr>
          <w:rFonts w:hint="eastAsia" w:ascii="仿宋_GB2312" w:hAnsi="微软雅黑" w:eastAsia="仿宋_GB2312" w:cs="仿宋_GB2312"/>
          <w:color w:val="000000" w:themeColor="text1"/>
          <w:kern w:val="0"/>
          <w:sz w:val="32"/>
          <w:szCs w:val="32"/>
          <w14:textFill>
            <w14:solidFill>
              <w14:schemeClr w14:val="tx1"/>
            </w14:solidFill>
          </w14:textFill>
        </w:rPr>
        <w:t>中心，各</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教育指导</w:t>
      </w:r>
      <w:r>
        <w:rPr>
          <w:rFonts w:hint="eastAsia" w:ascii="仿宋_GB2312" w:hAnsi="微软雅黑" w:eastAsia="仿宋_GB2312" w:cs="仿宋_GB2312"/>
          <w:color w:val="000000" w:themeColor="text1"/>
          <w:kern w:val="0"/>
          <w:sz w:val="32"/>
          <w:szCs w:val="32"/>
          <w14:textFill>
            <w14:solidFill>
              <w14:schemeClr w14:val="tx1"/>
            </w14:solidFill>
          </w14:textFill>
        </w:rPr>
        <w:t>中心会同初中学校于</w:t>
      </w:r>
      <w:r>
        <w:rPr>
          <w:rFonts w:ascii="仿宋_GB2312" w:hAnsi="微软雅黑" w:eastAsia="仿宋_GB2312" w:cs="仿宋_GB2312"/>
          <w:color w:val="000000" w:themeColor="text1"/>
          <w:kern w:val="0"/>
          <w:sz w:val="32"/>
          <w:szCs w:val="32"/>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日前做好拟录取学生的资料审核，确定录取名单，并于6月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16</w:t>
      </w:r>
      <w:r>
        <w:rPr>
          <w:rFonts w:hint="eastAsia" w:ascii="仿宋_GB2312" w:hAnsi="微软雅黑" w:eastAsia="仿宋_GB2312" w:cs="仿宋_GB2312"/>
          <w:color w:val="000000" w:themeColor="text1"/>
          <w:kern w:val="0"/>
          <w:sz w:val="32"/>
          <w:szCs w:val="32"/>
          <w14:textFill>
            <w14:solidFill>
              <w14:schemeClr w14:val="tx1"/>
            </w14:solidFill>
          </w14:textFill>
        </w:rPr>
        <w:t>日前将符合录取资格的学生名单交区教育</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行政部门</w:t>
      </w:r>
      <w:r>
        <w:rPr>
          <w:rFonts w:hint="eastAsia" w:ascii="仿宋_GB2312" w:hAnsi="微软雅黑" w:eastAsia="仿宋_GB2312" w:cs="仿宋_GB2312"/>
          <w:color w:val="000000" w:themeColor="text1"/>
          <w:kern w:val="0"/>
          <w:sz w:val="32"/>
          <w:szCs w:val="32"/>
          <w14:textFill>
            <w14:solidFill>
              <w14:schemeClr w14:val="tx1"/>
            </w14:solidFill>
          </w14:textFill>
        </w:rPr>
        <w:t>基础教育科备案。公办初中学校于</w:t>
      </w:r>
      <w:r>
        <w:rPr>
          <w:rFonts w:ascii="仿宋_GB2312" w:hAnsi="微软雅黑" w:eastAsia="仿宋_GB2312" w:cs="仿宋_GB2312"/>
          <w:color w:val="000000" w:themeColor="text1"/>
          <w:kern w:val="0"/>
          <w:sz w:val="32"/>
          <w:szCs w:val="32"/>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微软雅黑" w:eastAsia="仿宋_GB2312" w:cs="仿宋_GB2312"/>
          <w:color w:val="000000" w:themeColor="text1"/>
          <w:kern w:val="0"/>
          <w:sz w:val="32"/>
          <w:szCs w:val="32"/>
          <w14:textFill>
            <w14:solidFill>
              <w14:schemeClr w14:val="tx1"/>
            </w14:solidFill>
          </w14:textFill>
        </w:rPr>
        <w:t>日将录取结果通知学生及其家长，于</w:t>
      </w:r>
      <w:r>
        <w:rPr>
          <w:rFonts w:ascii="仿宋_GB2312" w:hAnsi="微软雅黑" w:eastAsia="仿宋_GB2312" w:cs="仿宋_GB2312"/>
          <w:color w:val="000000" w:themeColor="text1"/>
          <w:kern w:val="0"/>
          <w:sz w:val="32"/>
          <w:szCs w:val="32"/>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日组织新生注册。</w:t>
      </w:r>
    </w:p>
    <w:p>
      <w:pPr>
        <w:keepNext w:val="0"/>
        <w:keepLines w:val="0"/>
        <w:pageBreakBefore w:val="0"/>
        <w:widowControl/>
        <w:kinsoku/>
        <w:overflowPunct/>
        <w:topLinePunct w:val="0"/>
        <w:bidi w:val="0"/>
        <w:spacing w:line="580" w:lineRule="exact"/>
        <w:ind w:left="45" w:right="45"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具有增城区户籍且在户籍地段公办小学就读的小学应届毕业生，由就读公办小学统一报名，由属地招生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领导小组按免试就近入学的原则安排入读公办初中。</w:t>
      </w:r>
    </w:p>
    <w:p>
      <w:pPr>
        <w:keepNext w:val="0"/>
        <w:keepLines w:val="0"/>
        <w:pageBreakBefore w:val="0"/>
        <w:kinsoku/>
        <w:overflowPunct/>
        <w:topLinePunct w:val="0"/>
        <w:bidi w:val="0"/>
        <w:spacing w:line="580" w:lineRule="exact"/>
        <w:ind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具有增城区户籍</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且</w:t>
      </w:r>
      <w:r>
        <w:rPr>
          <w:rFonts w:hint="eastAsia" w:ascii="仿宋_GB2312" w:hAnsi="微软雅黑" w:eastAsia="仿宋_GB2312" w:cs="仿宋_GB2312"/>
          <w:color w:val="000000" w:themeColor="text1"/>
          <w:kern w:val="0"/>
          <w:sz w:val="32"/>
          <w:szCs w:val="32"/>
          <w14:textFill>
            <w14:solidFill>
              <w14:schemeClr w14:val="tx1"/>
            </w14:solidFill>
          </w14:textFill>
        </w:rPr>
        <w:t>在户籍地段外学校或民办学校小学毕业的学生，要求到户籍地段内公办初中学校就读的，由其父母或其他法定监护人于</w:t>
      </w:r>
      <w:r>
        <w:rPr>
          <w:rFonts w:ascii="仿宋_GB2312" w:hAnsi="微软雅黑" w:eastAsia="仿宋_GB2312" w:cs="仿宋_GB2312"/>
          <w:color w:val="000000" w:themeColor="text1"/>
          <w:kern w:val="0"/>
          <w:sz w:val="32"/>
          <w:szCs w:val="32"/>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日</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至8日</w:t>
      </w:r>
      <w:r>
        <w:rPr>
          <w:rFonts w:hint="eastAsia" w:ascii="仿宋_GB2312" w:hAnsi="微软雅黑" w:eastAsia="仿宋_GB2312" w:cs="仿宋_GB2312"/>
          <w:color w:val="000000" w:themeColor="text1"/>
          <w:kern w:val="0"/>
          <w:sz w:val="32"/>
          <w:szCs w:val="32"/>
          <w14:textFill>
            <w14:solidFill>
              <w14:schemeClr w14:val="tx1"/>
            </w14:solidFill>
          </w14:textFill>
        </w:rPr>
        <w:t>向户籍所在地教</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育</w:t>
      </w:r>
      <w:r>
        <w:rPr>
          <w:rFonts w:hint="eastAsia" w:ascii="仿宋_GB2312" w:hAnsi="微软雅黑" w:eastAsia="仿宋_GB2312" w:cs="仿宋_GB2312"/>
          <w:color w:val="000000" w:themeColor="text1"/>
          <w:kern w:val="0"/>
          <w:sz w:val="32"/>
          <w:szCs w:val="32"/>
          <w14:textFill>
            <w14:solidFill>
              <w14:schemeClr w14:val="tx1"/>
            </w14:solidFill>
          </w14:textFill>
        </w:rPr>
        <w:t>指导中心提出申请，并提交报名资料，经户籍所在地招生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领导小组审核，对符合条件回户籍所在地升学者，可按该镇街小学毕业班学生升学的办法安排升学。</w:t>
      </w:r>
    </w:p>
    <w:p>
      <w:pPr>
        <w:keepNext w:val="0"/>
        <w:keepLines w:val="0"/>
        <w:pageBreakBefore w:val="0"/>
        <w:kinsoku/>
        <w:overflowPunct/>
        <w:topLinePunct w:val="0"/>
        <w:bidi w:val="0"/>
        <w:spacing w:line="580" w:lineRule="exact"/>
        <w:ind w:firstLine="640" w:firstLineChars="200"/>
        <w:jc w:val="left"/>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具有广州市其他</w:t>
      </w:r>
      <w:r>
        <w:rPr>
          <w:rFonts w:ascii="仿宋_GB2312" w:hAnsi="微软雅黑" w:eastAsia="仿宋_GB2312" w:cs="仿宋_GB2312"/>
          <w:color w:val="000000" w:themeColor="text1"/>
          <w:kern w:val="0"/>
          <w:sz w:val="32"/>
          <w:szCs w:val="32"/>
          <w14:textFill>
            <w14:solidFill>
              <w14:schemeClr w14:val="tx1"/>
            </w14:solidFill>
          </w14:textFill>
        </w:rPr>
        <w:t>10</w:t>
      </w:r>
      <w:r>
        <w:rPr>
          <w:rFonts w:hint="eastAsia" w:ascii="仿宋_GB2312" w:hAnsi="微软雅黑" w:eastAsia="仿宋_GB2312" w:cs="仿宋_GB2312"/>
          <w:color w:val="000000" w:themeColor="text1"/>
          <w:kern w:val="0"/>
          <w:sz w:val="32"/>
          <w:szCs w:val="32"/>
          <w14:textFill>
            <w14:solidFill>
              <w14:schemeClr w14:val="tx1"/>
            </w14:solidFill>
          </w14:textFill>
        </w:rPr>
        <w:t>区户籍的小学应届毕业生，在我区公办小学就读，需要继续在我区升学的，提交报名资料</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可由就读公办小学统一报名，经入学镇街招生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领导小组审核符合申请条件后，在学位允许的情况下，由镇街招生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领导小组按本镇街入学办法统筹安排学位。需回户籍所在地升学的小学毕业生，按户籍所在地升学办法升学。</w:t>
      </w:r>
    </w:p>
    <w:p>
      <w:pPr>
        <w:keepNext w:val="0"/>
        <w:keepLines w:val="0"/>
        <w:pageBreakBefore w:val="0"/>
        <w:kinsoku/>
        <w:overflowPunct/>
        <w:topLinePunct w:val="0"/>
        <w:bidi w:val="0"/>
        <w:spacing w:line="58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凡在我区升读初中的小学毕业生，其户籍地址与实际居住地址不一致的，由各镇街招生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领导小组在保证“人户一致”学生学位的基础上，以实际居住地为主，在学位允许的情况下，为其统筹安排学位。具体办法由各镇街招生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领导小组制定。</w:t>
      </w:r>
    </w:p>
    <w:p>
      <w:pPr>
        <w:keepNext w:val="0"/>
        <w:keepLines w:val="0"/>
        <w:pageBreakBefore w:val="0"/>
        <w:widowControl/>
        <w:numPr>
          <w:ilvl w:val="0"/>
          <w:numId w:val="0"/>
        </w:numPr>
        <w:shd w:val="clear" w:color="auto" w:fill="FFFFFF"/>
        <w:kinsoku/>
        <w:overflowPunct/>
        <w:topLinePunct w:val="0"/>
        <w:bidi w:val="0"/>
        <w:spacing w:line="580" w:lineRule="exact"/>
        <w:ind w:firstLine="640" w:firstLineChars="200"/>
        <w:textAlignment w:val="auto"/>
        <w:rPr>
          <w:color w:val="000000" w:themeColor="text1"/>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民办学校招生</w:t>
      </w:r>
    </w:p>
    <w:p>
      <w:pPr>
        <w:keepNext w:val="0"/>
        <w:keepLines w:val="0"/>
        <w:pageBreakBefore w:val="0"/>
        <w:widowControl/>
        <w:shd w:val="clear" w:color="auto" w:fill="FFFFFF"/>
        <w:kinsoku/>
        <w:overflowPunct/>
        <w:topLinePunct w:val="0"/>
        <w:bidi w:val="0"/>
        <w:spacing w:line="580" w:lineRule="exact"/>
        <w:ind w:firstLine="643" w:firstLineChars="200"/>
        <w:textAlignment w:val="auto"/>
        <w:rPr>
          <w:rFonts w:ascii="楷体" w:hAnsi="楷体" w:eastAsia="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（一）义务教育民办学校招生基本要求</w:t>
      </w:r>
    </w:p>
    <w:p>
      <w:pPr>
        <w:keepNext w:val="0"/>
        <w:keepLines w:val="0"/>
        <w:pageBreakBefore w:val="0"/>
        <w:widowControl/>
        <w:shd w:val="clear" w:color="auto" w:fill="FFFFFF"/>
        <w:kinsoku/>
        <w:overflowPunct/>
        <w:topLinePunct w:val="0"/>
        <w:bidi w:val="0"/>
        <w:spacing w:line="580" w:lineRule="exact"/>
        <w:ind w:firstLine="640" w:firstLineChars="200"/>
        <w:textAlignment w:val="auto"/>
        <w:rPr>
          <w:rFonts w:ascii="仿宋_GB2312" w:hAnsi="楷体" w:eastAsia="仿宋_GB2312"/>
          <w:color w:val="FF0000"/>
          <w:sz w:val="32"/>
          <w:szCs w:val="32"/>
          <w:u w:val="single"/>
        </w:rPr>
      </w:pPr>
      <w:r>
        <w:rPr>
          <w:rFonts w:hint="eastAsia" w:ascii="仿宋_GB2312" w:hAnsi="楷体" w:eastAsia="仿宋_GB2312" w:cs="仿宋_GB2312"/>
          <w:color w:val="000000" w:themeColor="text1"/>
          <w:sz w:val="32"/>
          <w:szCs w:val="32"/>
          <w14:textFill>
            <w14:solidFill>
              <w14:schemeClr w14:val="tx1"/>
            </w14:solidFill>
          </w14:textFill>
        </w:rPr>
        <w:t>1.核定招生计划。民办义务教育学校原则上面向属地</w:t>
      </w:r>
      <w:r>
        <w:rPr>
          <w:rFonts w:hint="eastAsia" w:ascii="仿宋_GB2312" w:hAnsi="楷体" w:eastAsia="仿宋_GB2312" w:cs="仿宋_GB2312"/>
          <w:color w:val="000000" w:themeColor="text1"/>
          <w:sz w:val="32"/>
          <w:szCs w:val="32"/>
          <w:lang w:val="en-US" w:eastAsia="zh-CN"/>
          <w14:textFill>
            <w14:solidFill>
              <w14:schemeClr w14:val="tx1"/>
            </w14:solidFill>
          </w14:textFill>
        </w:rPr>
        <w:t>所在</w:t>
      </w:r>
      <w:r>
        <w:rPr>
          <w:rFonts w:hint="eastAsia" w:ascii="仿宋_GB2312" w:hAnsi="楷体" w:eastAsia="仿宋_GB2312" w:cs="仿宋_GB2312"/>
          <w:color w:val="000000" w:themeColor="text1"/>
          <w:sz w:val="32"/>
          <w:szCs w:val="32"/>
          <w14:textFill>
            <w14:solidFill>
              <w14:schemeClr w14:val="tx1"/>
            </w14:solidFill>
          </w14:textFill>
        </w:rPr>
        <w:t>区招生，其面向本区的招生计划由区教育</w:t>
      </w:r>
      <w:r>
        <w:rPr>
          <w:rFonts w:hint="eastAsia" w:ascii="仿宋_GB2312" w:hAnsi="楷体" w:eastAsia="仿宋_GB2312" w:cs="仿宋_GB2312"/>
          <w:color w:val="000000" w:themeColor="text1"/>
          <w:sz w:val="32"/>
          <w:szCs w:val="32"/>
          <w:lang w:val="en-US" w:eastAsia="zh-CN"/>
          <w14:textFill>
            <w14:solidFill>
              <w14:schemeClr w14:val="tx1"/>
            </w14:solidFill>
          </w14:textFill>
        </w:rPr>
        <w:t>行政部门</w:t>
      </w:r>
      <w:r>
        <w:rPr>
          <w:rFonts w:hint="eastAsia" w:ascii="仿宋_GB2312" w:hAnsi="楷体" w:eastAsia="仿宋_GB2312" w:cs="仿宋_GB2312"/>
          <w:color w:val="000000" w:themeColor="text1"/>
          <w:sz w:val="32"/>
          <w:szCs w:val="32"/>
          <w14:textFill>
            <w14:solidFill>
              <w14:schemeClr w14:val="tx1"/>
            </w14:solidFill>
          </w14:textFill>
        </w:rPr>
        <w:t>直接核定。属地区生源的界定依据为：穗籍学生，以其户籍，或其小学毕业学籍界定属地区；非穗籍学生，以其本人或父母（或其他法定监护人）其中一方的《广东省居住证》（或具同等功能和效力的其他有效证件）地址，或其小学毕业学籍界定属地区。有寄宿条件且确有跨区招生需求的民办学校，其跨区招生计划先报</w:t>
      </w:r>
      <w:r>
        <w:rPr>
          <w:rFonts w:hint="eastAsia" w:ascii="仿宋_GB2312" w:hAnsi="楷体"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楷体" w:eastAsia="仿宋_GB2312" w:cs="仿宋_GB2312"/>
          <w:color w:val="000000" w:themeColor="text1"/>
          <w:sz w:val="32"/>
          <w:szCs w:val="32"/>
          <w14:textFill>
            <w14:solidFill>
              <w14:schemeClr w14:val="tx1"/>
            </w14:solidFill>
          </w14:textFill>
        </w:rPr>
        <w:t>初核；</w:t>
      </w:r>
      <w:r>
        <w:rPr>
          <w:rFonts w:hint="eastAsia" w:ascii="仿宋_GB2312" w:hAnsi="楷体"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楷体" w:eastAsia="仿宋_GB2312" w:cs="仿宋_GB2312"/>
          <w:color w:val="000000" w:themeColor="text1"/>
          <w:sz w:val="32"/>
          <w:szCs w:val="32"/>
          <w14:textFill>
            <w14:solidFill>
              <w14:schemeClr w14:val="tx1"/>
            </w14:solidFill>
          </w14:textFill>
        </w:rPr>
        <w:t>根据学校近年生源分布、宿位数等情况，并结合区域内学位供求情况等研判，初步核定学校的跨区招生计划后，报市教育局核准。各校跨区招生计划不超过总计划的50%，面向市内外区招生。</w:t>
      </w:r>
    </w:p>
    <w:p>
      <w:pPr>
        <w:keepNext w:val="0"/>
        <w:keepLines w:val="0"/>
        <w:pageBreakBefore w:val="0"/>
        <w:widowControl/>
        <w:shd w:val="clear" w:color="auto" w:fill="FFFFFF"/>
        <w:kinsoku/>
        <w:overflowPunct/>
        <w:topLinePunct w:val="0"/>
        <w:bidi w:val="0"/>
        <w:spacing w:line="58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s="仿宋_GB2312"/>
          <w:color w:val="000000" w:themeColor="text1"/>
          <w:sz w:val="32"/>
          <w:szCs w:val="32"/>
          <w14:textFill>
            <w14:solidFill>
              <w14:schemeClr w14:val="tx1"/>
            </w14:solidFill>
          </w14:textFill>
        </w:rPr>
        <w:t>2.电脑派位录取。报名人数小于或等于招生计划数的民办学校，实行直接录取；</w:t>
      </w:r>
      <w:r>
        <w:rPr>
          <w:rFonts w:hint="eastAsia" w:ascii="仿宋_GB2312" w:eastAsia="仿宋_GB2312"/>
          <w:snapToGrid w:val="0"/>
          <w:color w:val="000000" w:themeColor="text1"/>
          <w:kern w:val="0"/>
          <w:sz w:val="32"/>
          <w:szCs w:val="32"/>
          <w14:textFill>
            <w14:solidFill>
              <w14:schemeClr w14:val="tx1"/>
            </w14:solidFill>
          </w14:textFill>
        </w:rPr>
        <w:t>民办学校在“广州市义务教育学校招生报名系统”向拟录取的新生发出预录取通知，适龄儿童的父母或其他法定监护人收到预录取通知后完成网上确认程序，民办学校直接确认录取名单。</w:t>
      </w:r>
      <w:r>
        <w:rPr>
          <w:rFonts w:hint="eastAsia" w:ascii="仿宋_GB2312" w:hAnsi="楷体" w:eastAsia="仿宋_GB2312" w:cs="仿宋_GB2312"/>
          <w:color w:val="000000" w:themeColor="text1"/>
          <w:sz w:val="32"/>
          <w:szCs w:val="32"/>
          <w14:textFill>
            <w14:solidFill>
              <w14:schemeClr w14:val="tx1"/>
            </w14:solidFill>
          </w14:textFill>
        </w:rPr>
        <w:t>报名人数大于招生计划数的民办学校，实行电脑派位录取。电脑派位工作由</w:t>
      </w:r>
      <w:r>
        <w:rPr>
          <w:rFonts w:hint="eastAsia" w:ascii="仿宋_GB2312" w:hAnsi="楷体"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楷体" w:eastAsia="仿宋_GB2312" w:cs="仿宋_GB2312"/>
          <w:color w:val="000000" w:themeColor="text1"/>
          <w:sz w:val="32"/>
          <w:szCs w:val="32"/>
          <w14:textFill>
            <w14:solidFill>
              <w14:schemeClr w14:val="tx1"/>
            </w14:solidFill>
          </w14:textFill>
        </w:rPr>
        <w:t>统一组织实施。电脑派位结束后，</w:t>
      </w:r>
      <w:r>
        <w:rPr>
          <w:rFonts w:hint="eastAsia" w:ascii="仿宋_GB2312" w:hAnsi="楷体"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楷体" w:eastAsia="仿宋_GB2312" w:cs="仿宋_GB2312"/>
          <w:color w:val="000000" w:themeColor="text1"/>
          <w:sz w:val="32"/>
          <w:szCs w:val="32"/>
          <w14:textFill>
            <w14:solidFill>
              <w14:schemeClr w14:val="tx1"/>
            </w14:solidFill>
          </w14:textFill>
        </w:rPr>
        <w:t>公布电脑派位结果并及时通知适龄儿童的父母或其他法定监护人，同时按要求向市</w:t>
      </w:r>
      <w:r>
        <w:rPr>
          <w:rFonts w:hint="eastAsia" w:ascii="仿宋_GB2312" w:hAnsi="楷体" w:eastAsia="仿宋_GB2312" w:cs="仿宋_GB2312"/>
          <w:color w:val="000000" w:themeColor="text1"/>
          <w:sz w:val="32"/>
          <w:szCs w:val="32"/>
          <w:lang w:val="en-US" w:eastAsia="zh-CN"/>
          <w14:textFill>
            <w14:solidFill>
              <w14:schemeClr w14:val="tx1"/>
            </w14:solidFill>
          </w14:textFill>
        </w:rPr>
        <w:t>电教馆</w:t>
      </w:r>
      <w:r>
        <w:rPr>
          <w:rFonts w:hint="eastAsia" w:ascii="仿宋_GB2312" w:hAnsi="楷体" w:eastAsia="仿宋_GB2312" w:cs="仿宋_GB2312"/>
          <w:color w:val="000000" w:themeColor="text1"/>
          <w:sz w:val="32"/>
          <w:szCs w:val="32"/>
          <w14:textFill>
            <w14:solidFill>
              <w14:schemeClr w14:val="tx1"/>
            </w14:solidFill>
          </w14:textFill>
        </w:rPr>
        <w:t>反馈电脑派位结果以便查询。符合直接录取或经电脑派位，并在规定时间内注册的学生，民办学校不得拒绝接收。</w:t>
      </w:r>
    </w:p>
    <w:p>
      <w:pPr>
        <w:keepNext w:val="0"/>
        <w:keepLines w:val="0"/>
        <w:pageBreakBefore w:val="0"/>
        <w:widowControl/>
        <w:shd w:val="clear" w:color="auto" w:fill="FFFFFF"/>
        <w:kinsoku/>
        <w:overflowPunct/>
        <w:topLinePunct w:val="0"/>
        <w:bidi w:val="0"/>
        <w:spacing w:line="58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s="仿宋_GB2312"/>
          <w:color w:val="000000" w:themeColor="text1"/>
          <w:sz w:val="32"/>
          <w:szCs w:val="32"/>
          <w14:textFill>
            <w14:solidFill>
              <w14:schemeClr w14:val="tx1"/>
            </w14:solidFill>
          </w14:textFill>
        </w:rPr>
        <w:t>3.九年制学校和十二年制学校（小学、初中为同一办学许可证或在同一用地红线范围内的学校）初中招生时，应首先通过直升或电脑派位方式招收自愿报读本校初中的小学毕业生，</w:t>
      </w:r>
      <w:r>
        <w:rPr>
          <w:rFonts w:hint="eastAsia" w:ascii="仿宋_GB2312" w:hAnsi="楷体"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楷体" w:eastAsia="仿宋_GB2312" w:cs="仿宋_GB2312"/>
          <w:color w:val="000000" w:themeColor="text1"/>
          <w:sz w:val="32"/>
          <w:szCs w:val="32"/>
          <w14:textFill>
            <w14:solidFill>
              <w14:schemeClr w14:val="tx1"/>
            </w14:solidFill>
          </w14:textFill>
        </w:rPr>
        <w:t>在网上报名开始前做好学校招生计划审核工作，并核准已由九年制学校、十二年制学校、小区配套的民办学校等按本区规定录取的学生。已核准录取的，不能再报其他民办学校，若要参与其他民办学校的录取，必须向确认录取的学校提交放弃学位安排的书面申请。学校同意后将放弃书面申请书报</w:t>
      </w:r>
      <w:r>
        <w:rPr>
          <w:rFonts w:hint="eastAsia" w:ascii="仿宋_GB2312" w:hAnsi="楷体"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楷体" w:eastAsia="仿宋_GB2312" w:cs="仿宋_GB2312"/>
          <w:color w:val="000000" w:themeColor="text1"/>
          <w:sz w:val="32"/>
          <w:szCs w:val="32"/>
          <w14:textFill>
            <w14:solidFill>
              <w14:schemeClr w14:val="tx1"/>
            </w14:solidFill>
          </w14:textFill>
        </w:rPr>
        <w:t>备案。</w:t>
      </w:r>
    </w:p>
    <w:p>
      <w:pPr>
        <w:keepNext w:val="0"/>
        <w:keepLines w:val="0"/>
        <w:pageBreakBefore w:val="0"/>
        <w:widowControl/>
        <w:shd w:val="clear" w:color="auto" w:fill="FFFFFF"/>
        <w:kinsoku/>
        <w:overflowPunct/>
        <w:topLinePunct w:val="0"/>
        <w:bidi w:val="0"/>
        <w:spacing w:line="580" w:lineRule="exact"/>
        <w:ind w:firstLine="640" w:firstLineChars="200"/>
        <w:textAlignment w:val="auto"/>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s="仿宋_GB2312"/>
          <w:color w:val="000000" w:themeColor="text1"/>
          <w:sz w:val="32"/>
          <w:szCs w:val="32"/>
          <w14:textFill>
            <w14:solidFill>
              <w14:schemeClr w14:val="tx1"/>
            </w14:solidFill>
          </w14:textFill>
        </w:rPr>
        <w:t>4.补录。未完成招生计划的民办学校可在规定时间内补录。民办学校招生补录时，应优先招录本区的报读学生，有剩余招生计划再补录其他区报读学生。补录名单报</w:t>
      </w:r>
      <w:r>
        <w:rPr>
          <w:rFonts w:hint="eastAsia" w:ascii="仿宋_GB2312" w:hAnsi="楷体"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楷体" w:eastAsia="仿宋_GB2312" w:cs="仿宋_GB2312"/>
          <w:color w:val="000000" w:themeColor="text1"/>
          <w:sz w:val="32"/>
          <w:szCs w:val="32"/>
          <w14:textFill>
            <w14:solidFill>
              <w14:schemeClr w14:val="tx1"/>
            </w14:solidFill>
          </w14:textFill>
        </w:rPr>
        <w:t>备案。</w:t>
      </w:r>
    </w:p>
    <w:p>
      <w:pPr>
        <w:keepNext w:val="0"/>
        <w:keepLines w:val="0"/>
        <w:pageBreakBefore w:val="0"/>
        <w:widowControl/>
        <w:shd w:val="clear" w:color="auto" w:fill="FFFFFF"/>
        <w:kinsoku/>
        <w:overflowPunct/>
        <w:topLinePunct w:val="0"/>
        <w:bidi w:val="0"/>
        <w:spacing w:line="580" w:lineRule="exact"/>
        <w:ind w:firstLine="643" w:firstLineChars="200"/>
        <w:textAlignment w:val="auto"/>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（二）民办小学招生</w:t>
      </w:r>
    </w:p>
    <w:p>
      <w:pPr>
        <w:keepNext w:val="0"/>
        <w:keepLines w:val="0"/>
        <w:pageBreakBefore w:val="0"/>
        <w:kinsoku/>
        <w:overflowPunct/>
        <w:topLinePunct w:val="0"/>
        <w:bidi w:val="0"/>
        <w:spacing w:line="580" w:lineRule="exact"/>
        <w:ind w:firstLine="640" w:firstLineChars="200"/>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需要报读我区民办小学的适龄儿童的父母或其他法定监护人于5月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15</w:t>
      </w:r>
      <w:r>
        <w:rPr>
          <w:rFonts w:hint="eastAsia" w:ascii="仿宋_GB2312" w:hAnsi="微软雅黑" w:eastAsia="仿宋_GB2312" w:cs="仿宋_GB2312"/>
          <w:color w:val="000000" w:themeColor="text1"/>
          <w:kern w:val="0"/>
          <w:sz w:val="32"/>
          <w:szCs w:val="32"/>
          <w14:textFill>
            <w14:solidFill>
              <w14:schemeClr w14:val="tx1"/>
            </w14:solidFill>
          </w14:textFill>
        </w:rPr>
        <w:t>日</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9:00至21:30</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登录“广州市义务教育学校招生报名系统”（http://zs.gzeducms.cn）填写报名信息。适龄儿童的家庭不具备网上报名条件的，申请人在报名时段内前往拟报名的民办小学现场提出申请，民办小学须设专人提供网上报名服务接受报名。</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31</w:t>
      </w:r>
      <w:r>
        <w:rPr>
          <w:rFonts w:hint="eastAsia" w:ascii="仿宋_GB2312" w:hAnsi="微软雅黑" w:eastAsia="仿宋_GB2312" w:cs="仿宋_GB2312"/>
          <w:color w:val="000000" w:themeColor="text1"/>
          <w:kern w:val="0"/>
          <w:sz w:val="32"/>
          <w:szCs w:val="32"/>
          <w14:textFill>
            <w14:solidFill>
              <w14:schemeClr w14:val="tx1"/>
            </w14:solidFill>
          </w14:textFill>
        </w:rPr>
        <w:t>日至6月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日，申请人登录报名系统填报志愿</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系统开放时间：</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31</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6月5</w:t>
      </w:r>
      <w:r>
        <w:rPr>
          <w:rFonts w:hint="eastAsia" w:ascii="仿宋_GB2312" w:hAnsi="微软雅黑" w:eastAsia="仿宋_GB2312" w:cs="仿宋_GB2312"/>
          <w:color w:val="000000" w:themeColor="text1"/>
          <w:kern w:val="0"/>
          <w:sz w:val="32"/>
          <w:szCs w:val="32"/>
          <w14:textFill>
            <w14:solidFill>
              <w14:schemeClr w14:val="tx1"/>
            </w14:solidFill>
          </w14:textFill>
        </w:rPr>
        <w:t>日9:00至21:30；6月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日9:00至16:00</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。6月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18</w:t>
      </w:r>
      <w:r>
        <w:rPr>
          <w:rFonts w:hint="eastAsia" w:ascii="仿宋_GB2312" w:hAnsi="微软雅黑" w:eastAsia="仿宋_GB2312" w:cs="仿宋_GB2312"/>
          <w:color w:val="000000" w:themeColor="text1"/>
          <w:kern w:val="0"/>
          <w:sz w:val="32"/>
          <w:szCs w:val="32"/>
          <w14:textFill>
            <w14:solidFill>
              <w14:schemeClr w14:val="tx1"/>
            </w14:solidFill>
          </w14:textFill>
        </w:rPr>
        <w:t>日，民办小学电脑派位。6月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24</w:t>
      </w:r>
      <w:r>
        <w:rPr>
          <w:rFonts w:hint="eastAsia" w:ascii="仿宋_GB2312" w:hAnsi="微软雅黑" w:eastAsia="仿宋_GB2312" w:cs="仿宋_GB2312"/>
          <w:color w:val="000000" w:themeColor="text1"/>
          <w:kern w:val="0"/>
          <w:sz w:val="32"/>
          <w:szCs w:val="32"/>
          <w14:textFill>
            <w14:solidFill>
              <w14:schemeClr w14:val="tx1"/>
            </w14:solidFill>
          </w14:textFill>
        </w:rPr>
        <w:t>日，适龄儿童的父母或其他法定监护人登录民办小学报名系统上进行录取确认</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系统开放时间：9:00至21:30</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，6月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29</w:t>
      </w:r>
      <w:r>
        <w:rPr>
          <w:rFonts w:hint="eastAsia" w:ascii="仿宋_GB2312" w:hAnsi="微软雅黑" w:eastAsia="仿宋_GB2312" w:cs="仿宋_GB2312"/>
          <w:color w:val="000000" w:themeColor="text1"/>
          <w:kern w:val="0"/>
          <w:sz w:val="32"/>
          <w:szCs w:val="32"/>
          <w14:textFill>
            <w14:solidFill>
              <w14:schemeClr w14:val="tx1"/>
            </w14:solidFill>
          </w14:textFill>
        </w:rPr>
        <w:t>日进行</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小学</w:t>
      </w:r>
      <w:r>
        <w:rPr>
          <w:rFonts w:hint="eastAsia" w:ascii="仿宋_GB2312" w:hAnsi="微软雅黑" w:eastAsia="仿宋_GB2312" w:cs="仿宋_GB2312"/>
          <w:color w:val="000000" w:themeColor="text1"/>
          <w:kern w:val="0"/>
          <w:sz w:val="32"/>
          <w:szCs w:val="32"/>
          <w14:textFill>
            <w14:solidFill>
              <w14:schemeClr w14:val="tx1"/>
            </w14:solidFill>
          </w14:textFill>
        </w:rPr>
        <w:t>新生注册。7月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17</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21</w:t>
      </w:r>
      <w:r>
        <w:rPr>
          <w:rFonts w:hint="eastAsia" w:ascii="仿宋_GB2312" w:hAnsi="微软雅黑" w:eastAsia="仿宋_GB2312" w:cs="仿宋_GB2312"/>
          <w:color w:val="000000" w:themeColor="text1"/>
          <w:kern w:val="0"/>
          <w:sz w:val="32"/>
          <w:szCs w:val="32"/>
          <w14:textFill>
            <w14:solidFill>
              <w14:schemeClr w14:val="tx1"/>
            </w14:solidFill>
          </w14:textFill>
        </w:rPr>
        <w:t>日，民办小学进行第</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一</w:t>
      </w:r>
      <w:r>
        <w:rPr>
          <w:rFonts w:hint="eastAsia" w:ascii="仿宋_GB2312" w:hAnsi="微软雅黑" w:eastAsia="仿宋_GB2312" w:cs="仿宋_GB2312"/>
          <w:color w:val="000000" w:themeColor="text1"/>
          <w:kern w:val="0"/>
          <w:sz w:val="32"/>
          <w:szCs w:val="32"/>
          <w14:textFill>
            <w14:solidFill>
              <w14:schemeClr w14:val="tx1"/>
            </w14:solidFill>
          </w14:textFill>
        </w:rPr>
        <w:t>次补录；8月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24</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29</w:t>
      </w:r>
      <w:r>
        <w:rPr>
          <w:rFonts w:hint="eastAsia" w:ascii="仿宋_GB2312" w:hAnsi="微软雅黑" w:eastAsia="仿宋_GB2312" w:cs="仿宋_GB2312"/>
          <w:color w:val="000000" w:themeColor="text1"/>
          <w:kern w:val="0"/>
          <w:sz w:val="32"/>
          <w:szCs w:val="32"/>
          <w14:textFill>
            <w14:solidFill>
              <w14:schemeClr w14:val="tx1"/>
            </w14:solidFill>
          </w14:textFill>
        </w:rPr>
        <w:t>日，民办小学进行第</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微软雅黑" w:eastAsia="仿宋_GB2312" w:cs="仿宋_GB2312"/>
          <w:color w:val="000000" w:themeColor="text1"/>
          <w:kern w:val="0"/>
          <w:sz w:val="32"/>
          <w:szCs w:val="32"/>
          <w14:textFill>
            <w14:solidFill>
              <w14:schemeClr w14:val="tx1"/>
            </w14:solidFill>
          </w14:textFill>
        </w:rPr>
        <w:t>次补录。</w:t>
      </w:r>
    </w:p>
    <w:p>
      <w:pPr>
        <w:keepNext w:val="0"/>
        <w:keepLines w:val="0"/>
        <w:pageBreakBefore w:val="0"/>
        <w:kinsoku/>
        <w:overflowPunct/>
        <w:topLinePunct w:val="0"/>
        <w:bidi w:val="0"/>
        <w:spacing w:line="580" w:lineRule="exact"/>
        <w:ind w:firstLine="640" w:firstLineChars="200"/>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小区配套的民办小学起始年级原则上优先招收本小区住宅业主子女入学。经审核符合条件</w:t>
      </w:r>
      <w:r>
        <w:rPr>
          <w:rFonts w:hint="eastAsia" w:ascii="仿宋_GB2312" w:hAnsi="楷体" w:eastAsia="仿宋_GB2312" w:cs="仿宋_GB2312"/>
          <w:color w:val="000000" w:themeColor="text1"/>
          <w:sz w:val="32"/>
          <w:szCs w:val="32"/>
          <w14:textFill>
            <w14:solidFill>
              <w14:schemeClr w14:val="tx1"/>
            </w14:solidFill>
          </w14:textFill>
        </w:rPr>
        <w:t>报名人数小于或等于招生计划数的民办学校，实行直接录取；</w:t>
      </w:r>
      <w:r>
        <w:rPr>
          <w:rFonts w:hint="eastAsia" w:ascii="仿宋_GB2312" w:hAnsi="楷体" w:eastAsia="仿宋_GB2312" w:cs="楷体"/>
          <w:color w:val="000000" w:themeColor="text1"/>
          <w:sz w:val="32"/>
          <w:szCs w:val="32"/>
          <w14:textFill>
            <w14:solidFill>
              <w14:schemeClr w14:val="tx1"/>
            </w14:solidFill>
          </w14:textFill>
        </w:rPr>
        <w:t>报读人数超过招生计划的，由</w:t>
      </w:r>
      <w:r>
        <w:rPr>
          <w:rFonts w:hint="eastAsia" w:ascii="仿宋_GB2312" w:hAnsi="楷体" w:eastAsia="仿宋_GB2312" w:cs="楷体"/>
          <w:color w:val="000000" w:themeColor="text1"/>
          <w:sz w:val="32"/>
          <w:szCs w:val="32"/>
          <w:lang w:eastAsia="zh-CN"/>
          <w14:textFill>
            <w14:solidFill>
              <w14:schemeClr w14:val="tx1"/>
            </w14:solidFill>
          </w14:textFill>
        </w:rPr>
        <w:t>区教育行政部门</w:t>
      </w:r>
      <w:r>
        <w:rPr>
          <w:rFonts w:hint="eastAsia" w:ascii="仿宋_GB2312" w:hAnsi="楷体" w:eastAsia="仿宋_GB2312" w:cs="楷体"/>
          <w:color w:val="000000" w:themeColor="text1"/>
          <w:sz w:val="32"/>
          <w:szCs w:val="32"/>
          <w14:textFill>
            <w14:solidFill>
              <w14:schemeClr w14:val="tx1"/>
            </w14:solidFill>
          </w14:textFill>
        </w:rPr>
        <w:t>组织电脑派位。</w:t>
      </w:r>
      <w:r>
        <w:rPr>
          <w:rFonts w:hint="eastAsia" w:ascii="仿宋_GB2312" w:hAnsi="微软雅黑" w:eastAsia="仿宋_GB2312" w:cs="仿宋_GB2312"/>
          <w:color w:val="000000" w:themeColor="text1"/>
          <w:kern w:val="0"/>
          <w:sz w:val="32"/>
          <w:szCs w:val="32"/>
          <w14:textFill>
            <w14:solidFill>
              <w14:schemeClr w14:val="tx1"/>
            </w14:solidFill>
          </w14:textFill>
        </w:rPr>
        <w:t>小区配套民办小学要求于5月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微软雅黑" w:eastAsia="仿宋_GB2312" w:cs="仿宋_GB2312"/>
          <w:color w:val="000000" w:themeColor="text1"/>
          <w:kern w:val="0"/>
          <w:sz w:val="32"/>
          <w:szCs w:val="32"/>
          <w14:textFill>
            <w14:solidFill>
              <w14:schemeClr w14:val="tx1"/>
            </w14:solidFill>
          </w14:textFill>
        </w:rPr>
        <w:t>日前完成本小区住宅业主子女招生。</w:t>
      </w:r>
    </w:p>
    <w:p>
      <w:pPr>
        <w:keepNext w:val="0"/>
        <w:keepLines w:val="0"/>
        <w:pageBreakBefore w:val="0"/>
        <w:kinsoku/>
        <w:overflowPunct/>
        <w:topLinePunct w:val="0"/>
        <w:bidi w:val="0"/>
        <w:spacing w:line="580" w:lineRule="exact"/>
        <w:ind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ascii="仿宋_GB2312" w:hAnsi="微软雅黑" w:eastAsia="仿宋_GB2312"/>
          <w:color w:val="000000" w:themeColor="text1"/>
          <w:kern w:val="0"/>
          <w:sz w:val="32"/>
          <w:szCs w:val="32"/>
          <w14:textFill>
            <w14:solidFill>
              <w14:schemeClr w14:val="tx1"/>
            </w14:solidFill>
          </w14:textFill>
        </w:rPr>
        <w:t>结合我区实际，民办幼儿园、民办中小学校为同一举办者或同一教育集团举办，且为同一法定代表人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微软雅黑" w:eastAsia="仿宋_GB2312"/>
          <w:color w:val="000000" w:themeColor="text1"/>
          <w:kern w:val="0"/>
          <w:sz w:val="32"/>
          <w:szCs w:val="32"/>
          <w14:textFill>
            <w14:solidFill>
              <w14:schemeClr w14:val="tx1"/>
            </w14:solidFill>
          </w14:textFill>
        </w:rPr>
        <w:t>以《中华人民共和国民办学校办学许可证》和民办非企业登记证或工商营业执照（营利性）为准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微软雅黑" w:eastAsia="仿宋_GB2312"/>
          <w:color w:val="000000" w:themeColor="text1"/>
          <w:kern w:val="0"/>
          <w:sz w:val="32"/>
          <w:szCs w:val="32"/>
          <w14:textFill>
            <w14:solidFill>
              <w14:schemeClr w14:val="tx1"/>
            </w14:solidFill>
          </w14:textFill>
        </w:rPr>
        <w:t>，可采用直升方式招生</w:t>
      </w:r>
      <w:r>
        <w:rPr>
          <w:rFonts w:hint="eastAsia" w:ascii="仿宋_GB2312" w:hAnsi="微软雅黑" w:eastAsia="仿宋_GB2312"/>
          <w:color w:val="000000" w:themeColor="text1"/>
          <w:kern w:val="0"/>
          <w:sz w:val="32"/>
          <w:szCs w:val="32"/>
          <w14:textFill>
            <w14:solidFill>
              <w14:schemeClr w14:val="tx1"/>
            </w14:solidFill>
          </w14:textFill>
        </w:rPr>
        <w:t>。</w:t>
      </w:r>
      <w:r>
        <w:rPr>
          <w:rFonts w:ascii="仿宋_GB2312" w:hAnsi="微软雅黑" w:eastAsia="仿宋_GB2312"/>
          <w:color w:val="000000" w:themeColor="text1"/>
          <w:kern w:val="0"/>
          <w:sz w:val="32"/>
          <w:szCs w:val="32"/>
          <w14:textFill>
            <w14:solidFill>
              <w14:schemeClr w14:val="tx1"/>
            </w14:solidFill>
          </w14:textFill>
        </w:rPr>
        <w:t>民办幼儿园毕业</w:t>
      </w:r>
      <w:r>
        <w:rPr>
          <w:rFonts w:hint="eastAsia" w:ascii="仿宋_GB2312" w:hAnsi="微软雅黑" w:eastAsia="仿宋_GB2312"/>
          <w:color w:val="000000" w:themeColor="text1"/>
          <w:kern w:val="0"/>
          <w:sz w:val="32"/>
          <w:szCs w:val="32"/>
          <w14:textFill>
            <w14:solidFill>
              <w14:schemeClr w14:val="tx1"/>
            </w14:solidFill>
          </w14:textFill>
        </w:rPr>
        <w:t>的</w:t>
      </w:r>
      <w:r>
        <w:rPr>
          <w:rFonts w:ascii="仿宋_GB2312" w:hAnsi="微软雅黑" w:eastAsia="仿宋_GB2312"/>
          <w:color w:val="000000" w:themeColor="text1"/>
          <w:kern w:val="0"/>
          <w:sz w:val="32"/>
          <w:szCs w:val="32"/>
          <w14:textFill>
            <w14:solidFill>
              <w14:schemeClr w14:val="tx1"/>
            </w14:solidFill>
          </w14:textFill>
        </w:rPr>
        <w:t>适龄儿童可通过自愿报读方式直升民办小学（严禁择优）。</w:t>
      </w:r>
      <w:r>
        <w:rPr>
          <w:rFonts w:hint="eastAsia" w:ascii="仿宋_GB2312" w:hAnsi="微软雅黑" w:eastAsia="仿宋_GB2312"/>
          <w:color w:val="000000" w:themeColor="text1"/>
          <w:kern w:val="0"/>
          <w:sz w:val="32"/>
          <w:szCs w:val="32"/>
          <w14:textFill>
            <w14:solidFill>
              <w14:schemeClr w14:val="tx1"/>
            </w14:solidFill>
          </w14:textFill>
        </w:rPr>
        <w:t>是否符合直升条件，由民办中小学、民办幼儿园向</w:t>
      </w:r>
      <w:r>
        <w:rPr>
          <w:rFonts w:hint="eastAsia" w:ascii="仿宋_GB2312" w:hAnsi="微软雅黑" w:eastAsia="仿宋_GB2312"/>
          <w:color w:val="000000" w:themeColor="text1"/>
          <w:kern w:val="0"/>
          <w:sz w:val="32"/>
          <w:szCs w:val="32"/>
          <w:lang w:eastAsia="zh-CN"/>
          <w14:textFill>
            <w14:solidFill>
              <w14:schemeClr w14:val="tx1"/>
            </w14:solidFill>
          </w14:textFill>
        </w:rPr>
        <w:t>区教育行政部门</w:t>
      </w:r>
      <w:r>
        <w:rPr>
          <w:rFonts w:hint="eastAsia" w:ascii="仿宋_GB2312" w:hAnsi="微软雅黑" w:eastAsia="仿宋_GB2312"/>
          <w:color w:val="000000" w:themeColor="text1"/>
          <w:kern w:val="0"/>
          <w:sz w:val="32"/>
          <w:szCs w:val="32"/>
          <w14:textFill>
            <w14:solidFill>
              <w14:schemeClr w14:val="tx1"/>
            </w14:solidFill>
          </w14:textFill>
        </w:rPr>
        <w:t>提出申请后由</w:t>
      </w:r>
      <w:r>
        <w:rPr>
          <w:rFonts w:hint="eastAsia" w:ascii="仿宋_GB2312" w:hAnsi="微软雅黑" w:eastAsia="仿宋_GB2312"/>
          <w:color w:val="000000" w:themeColor="text1"/>
          <w:kern w:val="0"/>
          <w:sz w:val="32"/>
          <w:szCs w:val="32"/>
          <w:lang w:eastAsia="zh-CN"/>
          <w14:textFill>
            <w14:solidFill>
              <w14:schemeClr w14:val="tx1"/>
            </w14:solidFill>
          </w14:textFill>
        </w:rPr>
        <w:t>区教育行政部门</w:t>
      </w:r>
      <w:r>
        <w:rPr>
          <w:rFonts w:hint="eastAsia" w:ascii="仿宋_GB2312" w:hAnsi="微软雅黑" w:eastAsia="仿宋_GB2312"/>
          <w:color w:val="000000" w:themeColor="text1"/>
          <w:kern w:val="0"/>
          <w:sz w:val="32"/>
          <w:szCs w:val="32"/>
          <w14:textFill>
            <w14:solidFill>
              <w14:schemeClr w14:val="tx1"/>
            </w14:solidFill>
          </w14:textFill>
        </w:rPr>
        <w:t>认定。小区配套民办小学同时办有符合</w:t>
      </w:r>
      <w:r>
        <w:rPr>
          <w:rFonts w:ascii="仿宋_GB2312" w:hAnsi="微软雅黑" w:eastAsia="仿宋_GB2312"/>
          <w:color w:val="000000" w:themeColor="text1"/>
          <w:kern w:val="0"/>
          <w:sz w:val="32"/>
          <w:szCs w:val="32"/>
          <w14:textFill>
            <w14:solidFill>
              <w14:schemeClr w14:val="tx1"/>
            </w14:solidFill>
          </w14:textFill>
        </w:rPr>
        <w:t>同一举办者或同一教育集团举办，且为同一法定代表人的</w:t>
      </w:r>
      <w:r>
        <w:rPr>
          <w:rFonts w:hint="eastAsia" w:ascii="仿宋_GB2312" w:hAnsi="微软雅黑" w:eastAsia="仿宋_GB2312"/>
          <w:color w:val="000000" w:themeColor="text1"/>
          <w:kern w:val="0"/>
          <w:sz w:val="32"/>
          <w:szCs w:val="32"/>
          <w14:textFill>
            <w14:solidFill>
              <w14:schemeClr w14:val="tx1"/>
            </w14:solidFill>
          </w14:textFill>
        </w:rPr>
        <w:t>幼儿园的，</w:t>
      </w:r>
      <w:r>
        <w:rPr>
          <w:rFonts w:hint="eastAsia" w:ascii="仿宋_GB2312" w:hAnsi="微软雅黑" w:eastAsia="仿宋_GB2312" w:cs="仿宋_GB2312"/>
          <w:color w:val="000000" w:themeColor="text1"/>
          <w:kern w:val="0"/>
          <w:sz w:val="32"/>
          <w:szCs w:val="32"/>
          <w14:textFill>
            <w14:solidFill>
              <w14:schemeClr w14:val="tx1"/>
            </w14:solidFill>
          </w14:textFill>
        </w:rPr>
        <w:t>优先招收本小区住宅业主子女入学后，仍有剩余学位的，才可以通过</w:t>
      </w:r>
      <w:r>
        <w:rPr>
          <w:rFonts w:ascii="仿宋_GB2312" w:hAnsi="微软雅黑" w:eastAsia="仿宋_GB2312"/>
          <w:color w:val="000000" w:themeColor="text1"/>
          <w:kern w:val="0"/>
          <w:sz w:val="32"/>
          <w:szCs w:val="32"/>
          <w14:textFill>
            <w14:solidFill>
              <w14:schemeClr w14:val="tx1"/>
            </w14:solidFill>
          </w14:textFill>
        </w:rPr>
        <w:t>幼儿园直升方式招收非本小区住宅业主子女</w:t>
      </w:r>
      <w:r>
        <w:rPr>
          <w:rFonts w:hint="eastAsia" w:ascii="仿宋_GB2312" w:hAnsi="微软雅黑" w:eastAsia="仿宋_GB2312"/>
          <w:color w:val="000000" w:themeColor="text1"/>
          <w:kern w:val="0"/>
          <w:sz w:val="32"/>
          <w:szCs w:val="32"/>
          <w14:textFill>
            <w14:solidFill>
              <w14:schemeClr w14:val="tx1"/>
            </w14:solidFill>
          </w14:textFill>
        </w:rPr>
        <w:t>。幼儿园直升需符合至少近两年在本园就读，即至少以中班为起点入园（以幼儿园学籍或入园缴费凭证为准）。</w:t>
      </w:r>
      <w:r>
        <w:rPr>
          <w:rFonts w:hint="eastAsia" w:ascii="仿宋_GB2312" w:hAnsi="微软雅黑" w:eastAsia="仿宋_GB2312" w:cs="仿宋_GB2312"/>
          <w:color w:val="000000" w:themeColor="text1"/>
          <w:kern w:val="0"/>
          <w:sz w:val="32"/>
          <w:szCs w:val="32"/>
          <w14:textFill>
            <w14:solidFill>
              <w14:schemeClr w14:val="tx1"/>
            </w14:solidFill>
          </w14:textFill>
        </w:rPr>
        <w:t>经审核符合条件的</w:t>
      </w:r>
      <w:r>
        <w:rPr>
          <w:rFonts w:hint="eastAsia" w:ascii="仿宋_GB2312" w:hAnsi="楷体" w:eastAsia="仿宋_GB2312" w:cs="仿宋_GB2312"/>
          <w:color w:val="000000" w:themeColor="text1"/>
          <w:sz w:val="32"/>
          <w:szCs w:val="32"/>
          <w14:textFill>
            <w14:solidFill>
              <w14:schemeClr w14:val="tx1"/>
            </w14:solidFill>
          </w14:textFill>
        </w:rPr>
        <w:t>幼儿园毕业生人数小于或等于招生计划数的，实行直接录取；</w:t>
      </w:r>
      <w:r>
        <w:rPr>
          <w:rFonts w:hint="eastAsia" w:ascii="仿宋_GB2312" w:hAnsi="微软雅黑" w:eastAsia="仿宋_GB2312" w:cs="仿宋_GB2312"/>
          <w:color w:val="000000" w:themeColor="text1"/>
          <w:kern w:val="0"/>
          <w:sz w:val="32"/>
          <w:szCs w:val="32"/>
          <w14:textFill>
            <w14:solidFill>
              <w14:schemeClr w14:val="tx1"/>
            </w14:solidFill>
          </w14:textFill>
        </w:rPr>
        <w:t>经审核符合条件的</w:t>
      </w:r>
      <w:r>
        <w:rPr>
          <w:rFonts w:hint="eastAsia" w:ascii="仿宋_GB2312" w:hAnsi="楷体" w:eastAsia="仿宋_GB2312" w:cs="仿宋_GB2312"/>
          <w:color w:val="000000" w:themeColor="text1"/>
          <w:sz w:val="32"/>
          <w:szCs w:val="32"/>
          <w14:textFill>
            <w14:solidFill>
              <w14:schemeClr w14:val="tx1"/>
            </w14:solidFill>
          </w14:textFill>
        </w:rPr>
        <w:t>幼儿园毕业生</w:t>
      </w:r>
      <w:r>
        <w:rPr>
          <w:rFonts w:hint="eastAsia" w:ascii="仿宋_GB2312" w:hAnsi="楷体" w:eastAsia="仿宋_GB2312" w:cs="楷体"/>
          <w:color w:val="000000" w:themeColor="text1"/>
          <w:sz w:val="32"/>
          <w:szCs w:val="32"/>
          <w14:textFill>
            <w14:solidFill>
              <w14:schemeClr w14:val="tx1"/>
            </w14:solidFill>
          </w14:textFill>
        </w:rPr>
        <w:t>人数超过招生计划的，由</w:t>
      </w:r>
      <w:r>
        <w:rPr>
          <w:rFonts w:hint="eastAsia" w:ascii="仿宋_GB2312" w:hAnsi="楷体" w:eastAsia="仿宋_GB2312" w:cs="楷体"/>
          <w:color w:val="000000" w:themeColor="text1"/>
          <w:sz w:val="32"/>
          <w:szCs w:val="32"/>
          <w:lang w:eastAsia="zh-CN"/>
          <w14:textFill>
            <w14:solidFill>
              <w14:schemeClr w14:val="tx1"/>
            </w14:solidFill>
          </w14:textFill>
        </w:rPr>
        <w:t>区教育行政部门</w:t>
      </w:r>
      <w:r>
        <w:rPr>
          <w:rFonts w:hint="eastAsia" w:ascii="仿宋_GB2312" w:hAnsi="楷体" w:eastAsia="仿宋_GB2312" w:cs="楷体"/>
          <w:color w:val="000000" w:themeColor="text1"/>
          <w:sz w:val="32"/>
          <w:szCs w:val="32"/>
          <w14:textFill>
            <w14:solidFill>
              <w14:schemeClr w14:val="tx1"/>
            </w14:solidFill>
          </w14:textFill>
        </w:rPr>
        <w:t>组织电脑派位。符</w:t>
      </w:r>
      <w:r>
        <w:rPr>
          <w:rFonts w:hint="eastAsia" w:ascii="仿宋_GB2312" w:hAnsi="楷体" w:eastAsia="仿宋_GB2312" w:cs="仿宋_GB2312"/>
          <w:color w:val="000000" w:themeColor="text1"/>
          <w:sz w:val="32"/>
          <w:szCs w:val="32"/>
          <w14:textFill>
            <w14:solidFill>
              <w14:schemeClr w14:val="tx1"/>
            </w14:solidFill>
          </w14:textFill>
        </w:rPr>
        <w:t>合幼升小直升招生要求于5月</w:t>
      </w:r>
      <w:r>
        <w:rPr>
          <w:rFonts w:hint="eastAsia" w:ascii="仿宋_GB2312" w:hAnsi="楷体" w:eastAsia="仿宋_GB2312" w:cs="仿宋_GB2312"/>
          <w:color w:val="000000" w:themeColor="text1"/>
          <w:sz w:val="32"/>
          <w:szCs w:val="32"/>
          <w:lang w:val="en-US" w:eastAsia="zh-CN"/>
          <w14:textFill>
            <w14:solidFill>
              <w14:schemeClr w14:val="tx1"/>
            </w14:solidFill>
          </w14:textFill>
        </w:rPr>
        <w:t>22</w:t>
      </w:r>
      <w:r>
        <w:rPr>
          <w:rFonts w:hint="eastAsia" w:ascii="仿宋_GB2312" w:hAnsi="楷体" w:eastAsia="仿宋_GB2312" w:cs="仿宋_GB2312"/>
          <w:color w:val="000000" w:themeColor="text1"/>
          <w:sz w:val="32"/>
          <w:szCs w:val="32"/>
          <w14:textFill>
            <w14:solidFill>
              <w14:schemeClr w14:val="tx1"/>
            </w14:solidFill>
          </w14:textFill>
        </w:rPr>
        <w:t>日前完成。具体报名流程详见附件</w:t>
      </w:r>
      <w:r>
        <w:rPr>
          <w:rFonts w:hint="eastAsia" w:ascii="仿宋_GB2312" w:hAnsi="楷体" w:eastAsia="仿宋_GB2312" w:cs="仿宋_GB2312"/>
          <w:color w:val="000000" w:themeColor="text1"/>
          <w:sz w:val="32"/>
          <w:szCs w:val="32"/>
          <w:lang w:val="en-US" w:eastAsia="zh-CN"/>
          <w14:textFill>
            <w14:solidFill>
              <w14:schemeClr w14:val="tx1"/>
            </w14:solidFill>
          </w14:textFill>
        </w:rPr>
        <w:t>1-</w:t>
      </w:r>
      <w:r>
        <w:rPr>
          <w:rFonts w:hint="eastAsia" w:ascii="仿宋_GB2312" w:hAnsi="楷体" w:eastAsia="仿宋_GB2312" w:cs="仿宋_GB2312"/>
          <w:color w:val="000000" w:themeColor="text1"/>
          <w:sz w:val="32"/>
          <w:szCs w:val="32"/>
          <w14:textFill>
            <w14:solidFill>
              <w14:schemeClr w14:val="tx1"/>
            </w14:solidFill>
          </w14:textFill>
        </w:rPr>
        <w:t>4。</w:t>
      </w:r>
    </w:p>
    <w:p>
      <w:pPr>
        <w:keepNext w:val="0"/>
        <w:keepLines w:val="0"/>
        <w:pageBreakBefore w:val="0"/>
        <w:widowControl/>
        <w:shd w:val="clear" w:color="auto" w:fill="FFFFFF"/>
        <w:kinsoku/>
        <w:overflowPunct/>
        <w:topLinePunct w:val="0"/>
        <w:bidi w:val="0"/>
        <w:spacing w:line="580" w:lineRule="exact"/>
        <w:ind w:firstLine="643" w:firstLineChars="200"/>
        <w:textAlignment w:val="auto"/>
        <w:rPr>
          <w:rFonts w:ascii="楷体" w:hAnsi="楷体" w:eastAsia="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（三）民办初中招生</w:t>
      </w:r>
    </w:p>
    <w:p>
      <w:pPr>
        <w:keepNext w:val="0"/>
        <w:keepLines w:val="0"/>
        <w:pageBreakBefore w:val="0"/>
        <w:kinsoku/>
        <w:overflowPunct/>
        <w:topLinePunct w:val="0"/>
        <w:bidi w:val="0"/>
        <w:spacing w:line="580" w:lineRule="exact"/>
        <w:ind w:firstLine="640" w:firstLineChars="200"/>
        <w:textAlignment w:val="auto"/>
        <w:rPr>
          <w:rFonts w:ascii="仿宋_GB2312" w:hAnsi="微软雅黑" w:eastAsia="仿宋_GB2312"/>
          <w:color w:val="FF0000"/>
          <w:kern w:val="0"/>
          <w:sz w:val="32"/>
          <w:szCs w:val="32"/>
        </w:rPr>
      </w:pPr>
      <w:r>
        <w:rPr>
          <w:rFonts w:hint="eastAsia" w:ascii="仿宋_GB2312" w:hAnsi="楷体" w:eastAsia="仿宋_GB2312" w:cs="仿宋_GB2312"/>
          <w:color w:val="000000" w:themeColor="text1"/>
          <w:sz w:val="32"/>
          <w:szCs w:val="32"/>
          <w14:textFill>
            <w14:solidFill>
              <w14:schemeClr w14:val="tx1"/>
            </w14:solidFill>
          </w14:textFill>
        </w:rPr>
        <w:t>需要报读我区民办初中的小学六年级毕业生的父母或其他法定监护人于5月</w:t>
      </w:r>
      <w:r>
        <w:rPr>
          <w:rFonts w:hint="eastAsia" w:ascii="仿宋_GB2312" w:hAnsi="楷体" w:eastAsia="仿宋_GB2312" w:cs="仿宋_GB2312"/>
          <w:color w:val="000000" w:themeColor="text1"/>
          <w:sz w:val="32"/>
          <w:szCs w:val="32"/>
          <w:lang w:val="en-US" w:eastAsia="zh-CN"/>
          <w14:textFill>
            <w14:solidFill>
              <w14:schemeClr w14:val="tx1"/>
            </w14:solidFill>
          </w14:textFill>
        </w:rPr>
        <w:t>21</w:t>
      </w:r>
      <w:r>
        <w:rPr>
          <w:rFonts w:hint="eastAsia" w:ascii="仿宋_GB2312" w:hAnsi="楷体" w:eastAsia="仿宋_GB2312" w:cs="仿宋_GB2312"/>
          <w:color w:val="000000" w:themeColor="text1"/>
          <w:sz w:val="32"/>
          <w:szCs w:val="32"/>
          <w14:textFill>
            <w14:solidFill>
              <w14:schemeClr w14:val="tx1"/>
            </w14:solidFill>
          </w14:textFill>
        </w:rPr>
        <w:t>日至</w:t>
      </w:r>
      <w:r>
        <w:rPr>
          <w:rFonts w:hint="eastAsia" w:ascii="仿宋_GB2312" w:hAnsi="楷体" w:eastAsia="仿宋_GB2312" w:cs="仿宋_GB2312"/>
          <w:color w:val="000000" w:themeColor="text1"/>
          <w:sz w:val="32"/>
          <w:szCs w:val="32"/>
          <w:lang w:val="en-US" w:eastAsia="zh-CN"/>
          <w14:textFill>
            <w14:solidFill>
              <w14:schemeClr w14:val="tx1"/>
            </w14:solidFill>
          </w14:textFill>
        </w:rPr>
        <w:t>26</w:t>
      </w:r>
      <w:r>
        <w:rPr>
          <w:rFonts w:hint="eastAsia" w:ascii="仿宋_GB2312" w:hAnsi="楷体" w:eastAsia="仿宋_GB2312" w:cs="仿宋_GB2312"/>
          <w:color w:val="000000" w:themeColor="text1"/>
          <w:sz w:val="32"/>
          <w:szCs w:val="32"/>
          <w14:textFill>
            <w14:solidFill>
              <w14:schemeClr w14:val="tx1"/>
            </w14:solidFill>
          </w14:textFill>
        </w:rPr>
        <w:t>日登录“广州市义务教育学校招生报名系统”填写报名信息</w:t>
      </w:r>
      <w:r>
        <w:rPr>
          <w:rFonts w:hint="eastAsia" w:ascii="仿宋_GB2312" w:hAnsi="楷体" w:eastAsia="仿宋_GB2312" w:cs="仿宋_GB2312"/>
          <w:color w:val="000000" w:themeColor="text1"/>
          <w:sz w:val="32"/>
          <w:szCs w:val="32"/>
          <w:lang w:eastAsia="zh-CN"/>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系统开放时间：9:00至21:30</w:t>
      </w:r>
      <w:r>
        <w:rPr>
          <w:rFonts w:hint="eastAsia" w:ascii="仿宋_GB2312" w:hAnsi="楷体" w:eastAsia="仿宋_GB2312" w:cs="仿宋_GB2312"/>
          <w:color w:val="000000" w:themeColor="text1"/>
          <w:sz w:val="32"/>
          <w:szCs w:val="32"/>
          <w:lang w:eastAsia="zh-CN"/>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。6月</w:t>
      </w:r>
      <w:r>
        <w:rPr>
          <w:rFonts w:hint="eastAsia" w:ascii="仿宋_GB2312" w:hAnsi="楷体" w:eastAsia="仿宋_GB2312" w:cs="仿宋_GB2312"/>
          <w:color w:val="000000" w:themeColor="text1"/>
          <w:sz w:val="32"/>
          <w:szCs w:val="32"/>
          <w:lang w:val="en-US" w:eastAsia="zh-CN"/>
          <w14:textFill>
            <w14:solidFill>
              <w14:schemeClr w14:val="tx1"/>
            </w14:solidFill>
          </w14:textFill>
        </w:rPr>
        <w:t>13</w:t>
      </w:r>
      <w:r>
        <w:rPr>
          <w:rFonts w:hint="eastAsia" w:ascii="仿宋_GB2312" w:hAnsi="楷体" w:eastAsia="仿宋_GB2312" w:cs="仿宋_GB2312"/>
          <w:color w:val="000000" w:themeColor="text1"/>
          <w:sz w:val="32"/>
          <w:szCs w:val="32"/>
          <w14:textFill>
            <w14:solidFill>
              <w14:schemeClr w14:val="tx1"/>
            </w14:solidFill>
          </w14:textFill>
        </w:rPr>
        <w:t>日至</w:t>
      </w:r>
      <w:r>
        <w:rPr>
          <w:rFonts w:hint="eastAsia" w:ascii="仿宋_GB2312" w:hAnsi="楷体" w:eastAsia="仿宋_GB2312" w:cs="仿宋_GB2312"/>
          <w:color w:val="000000" w:themeColor="text1"/>
          <w:sz w:val="32"/>
          <w:szCs w:val="32"/>
          <w:lang w:val="en-US" w:eastAsia="zh-CN"/>
          <w14:textFill>
            <w14:solidFill>
              <w14:schemeClr w14:val="tx1"/>
            </w14:solidFill>
          </w14:textFill>
        </w:rPr>
        <w:t>17</w:t>
      </w:r>
      <w:r>
        <w:rPr>
          <w:rFonts w:hint="eastAsia" w:ascii="仿宋_GB2312" w:hAnsi="楷体" w:eastAsia="仿宋_GB2312" w:cs="仿宋_GB2312"/>
          <w:color w:val="000000" w:themeColor="text1"/>
          <w:sz w:val="32"/>
          <w:szCs w:val="32"/>
          <w14:textFill>
            <w14:solidFill>
              <w14:schemeClr w14:val="tx1"/>
            </w14:solidFill>
          </w14:textFill>
        </w:rPr>
        <w:t>日网上填报志愿</w:t>
      </w:r>
      <w:r>
        <w:rPr>
          <w:rFonts w:hint="eastAsia" w:ascii="仿宋_GB2312" w:hAnsi="楷体" w:eastAsia="仿宋_GB2312" w:cs="仿宋_GB2312"/>
          <w:color w:val="000000" w:themeColor="text1"/>
          <w:sz w:val="32"/>
          <w:szCs w:val="32"/>
          <w:lang w:eastAsia="zh-CN"/>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系统开放时间： 6月</w:t>
      </w:r>
      <w:r>
        <w:rPr>
          <w:rFonts w:hint="eastAsia" w:ascii="仿宋_GB2312" w:hAnsi="楷体" w:eastAsia="仿宋_GB2312" w:cs="仿宋_GB2312"/>
          <w:color w:val="000000" w:themeColor="text1"/>
          <w:sz w:val="32"/>
          <w:szCs w:val="32"/>
          <w:lang w:val="en-US" w:eastAsia="zh-CN"/>
          <w14:textFill>
            <w14:solidFill>
              <w14:schemeClr w14:val="tx1"/>
            </w14:solidFill>
          </w14:textFill>
        </w:rPr>
        <w:t>13</w:t>
      </w:r>
      <w:r>
        <w:rPr>
          <w:rFonts w:hint="eastAsia" w:ascii="仿宋_GB2312" w:hAnsi="楷体" w:eastAsia="仿宋_GB2312" w:cs="仿宋_GB2312"/>
          <w:color w:val="000000" w:themeColor="text1"/>
          <w:sz w:val="32"/>
          <w:szCs w:val="32"/>
          <w14:textFill>
            <w14:solidFill>
              <w14:schemeClr w14:val="tx1"/>
            </w14:solidFill>
          </w14:textFill>
        </w:rPr>
        <w:t>日</w:t>
      </w:r>
      <w:r>
        <w:rPr>
          <w:rFonts w:hint="eastAsia" w:ascii="仿宋_GB2312" w:hAnsi="楷体" w:eastAsia="仿宋_GB2312" w:cs="仿宋_GB2312"/>
          <w:color w:val="000000" w:themeColor="text1"/>
          <w:sz w:val="32"/>
          <w:szCs w:val="32"/>
          <w:lang w:val="en-US" w:eastAsia="zh-CN"/>
          <w14:textFill>
            <w14:solidFill>
              <w14:schemeClr w14:val="tx1"/>
            </w14:solidFill>
          </w14:textFill>
        </w:rPr>
        <w:t>至16</w:t>
      </w:r>
      <w:r>
        <w:rPr>
          <w:rFonts w:hint="eastAsia" w:ascii="仿宋_GB2312" w:hAnsi="楷体" w:eastAsia="仿宋_GB2312" w:cs="仿宋_GB2312"/>
          <w:color w:val="000000" w:themeColor="text1"/>
          <w:sz w:val="32"/>
          <w:szCs w:val="32"/>
          <w14:textFill>
            <w14:solidFill>
              <w14:schemeClr w14:val="tx1"/>
            </w14:solidFill>
          </w14:textFill>
        </w:rPr>
        <w:t>日9:00至21:30；6月</w:t>
      </w:r>
      <w:r>
        <w:rPr>
          <w:rFonts w:hint="eastAsia" w:ascii="仿宋_GB2312" w:hAnsi="楷体" w:eastAsia="仿宋_GB2312" w:cs="仿宋_GB2312"/>
          <w:color w:val="000000" w:themeColor="text1"/>
          <w:sz w:val="32"/>
          <w:szCs w:val="32"/>
          <w:lang w:val="en-US" w:eastAsia="zh-CN"/>
          <w14:textFill>
            <w14:solidFill>
              <w14:schemeClr w14:val="tx1"/>
            </w14:solidFill>
          </w14:textFill>
        </w:rPr>
        <w:t>17</w:t>
      </w:r>
      <w:r>
        <w:rPr>
          <w:rFonts w:hint="eastAsia" w:ascii="仿宋_GB2312" w:hAnsi="楷体" w:eastAsia="仿宋_GB2312" w:cs="仿宋_GB2312"/>
          <w:color w:val="000000" w:themeColor="text1"/>
          <w:sz w:val="32"/>
          <w:szCs w:val="32"/>
          <w14:textFill>
            <w14:solidFill>
              <w14:schemeClr w14:val="tx1"/>
            </w14:solidFill>
          </w14:textFill>
        </w:rPr>
        <w:t>日9:00至16:00</w:t>
      </w:r>
      <w:r>
        <w:rPr>
          <w:rFonts w:hint="eastAsia" w:ascii="仿宋_GB2312" w:hAnsi="楷体" w:eastAsia="仿宋_GB2312" w:cs="仿宋_GB2312"/>
          <w:color w:val="000000" w:themeColor="text1"/>
          <w:sz w:val="32"/>
          <w:szCs w:val="32"/>
          <w:lang w:eastAsia="zh-CN"/>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。不</w:t>
      </w:r>
      <w:r>
        <w:rPr>
          <w:rFonts w:hint="eastAsia" w:ascii="仿宋_GB2312" w:hAnsi="微软雅黑" w:eastAsia="仿宋_GB2312" w:cs="仿宋_GB2312"/>
          <w:color w:val="000000" w:themeColor="text1"/>
          <w:kern w:val="0"/>
          <w:sz w:val="32"/>
          <w:szCs w:val="32"/>
          <w14:textFill>
            <w14:solidFill>
              <w14:schemeClr w14:val="tx1"/>
            </w14:solidFill>
          </w14:textFill>
        </w:rPr>
        <w:t>具备网上报名条件小学毕业生家庭，可向就读小学提出申请，由学校提供网上报名服务。报读人数小于招生计划，实行直接录取，报名人数超过招生计划的，6月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26</w:t>
      </w:r>
      <w:r>
        <w:rPr>
          <w:rFonts w:hint="eastAsia" w:ascii="仿宋_GB2312" w:hAnsi="微软雅黑" w:eastAsia="仿宋_GB2312" w:cs="仿宋_GB2312"/>
          <w:color w:val="000000" w:themeColor="text1"/>
          <w:kern w:val="0"/>
          <w:sz w:val="32"/>
          <w:szCs w:val="32"/>
          <w14:textFill>
            <w14:solidFill>
              <w14:schemeClr w14:val="tx1"/>
            </w14:solidFill>
          </w14:textFill>
        </w:rPr>
        <w:t>日进行电脑派位录取。</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30</w:t>
      </w:r>
      <w:r>
        <w:rPr>
          <w:rFonts w:hint="eastAsia" w:ascii="仿宋_GB2312" w:hAnsi="微软雅黑" w:eastAsia="仿宋_GB2312" w:cs="仿宋_GB2312"/>
          <w:color w:val="000000" w:themeColor="text1"/>
          <w:kern w:val="0"/>
          <w:sz w:val="32"/>
          <w:szCs w:val="32"/>
          <w14:textFill>
            <w14:solidFill>
              <w14:schemeClr w14:val="tx1"/>
            </w14:solidFill>
          </w14:textFill>
        </w:rPr>
        <w:t>日至7月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仿宋_GB2312"/>
          <w:color w:val="000000" w:themeColor="text1"/>
          <w:kern w:val="0"/>
          <w:sz w:val="32"/>
          <w:szCs w:val="32"/>
          <w14:textFill>
            <w14:solidFill>
              <w14:schemeClr w14:val="tx1"/>
            </w14:solidFill>
          </w14:textFill>
        </w:rPr>
        <w:t>日</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系统开放时间：9:00至21:30</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，适龄儿童少年父母或其他法定监护人登录民办初中报名系统进行录取确认</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7月6日，民办初中新生注册。</w:t>
      </w:r>
      <w:r>
        <w:rPr>
          <w:rFonts w:hint="eastAsia" w:ascii="仿宋_GB2312" w:hAnsi="微软雅黑" w:eastAsia="仿宋_GB2312" w:cs="仿宋_GB2312"/>
          <w:color w:val="000000" w:themeColor="text1"/>
          <w:kern w:val="0"/>
          <w:sz w:val="32"/>
          <w:szCs w:val="32"/>
          <w14:textFill>
            <w14:solidFill>
              <w14:schemeClr w14:val="tx1"/>
            </w14:solidFill>
          </w14:textFill>
        </w:rPr>
        <w:t>7月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17</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21</w:t>
      </w:r>
      <w:r>
        <w:rPr>
          <w:rFonts w:hint="eastAsia" w:ascii="仿宋_GB2312" w:hAnsi="微软雅黑" w:eastAsia="仿宋_GB2312" w:cs="仿宋_GB2312"/>
          <w:color w:val="000000" w:themeColor="text1"/>
          <w:kern w:val="0"/>
          <w:sz w:val="32"/>
          <w:szCs w:val="32"/>
          <w14:textFill>
            <w14:solidFill>
              <w14:schemeClr w14:val="tx1"/>
            </w14:solidFill>
          </w14:textFill>
        </w:rPr>
        <w:t>日，民办初中进行第1次补录；8月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23</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28</w:t>
      </w:r>
      <w:r>
        <w:rPr>
          <w:rFonts w:hint="eastAsia" w:ascii="仿宋_GB2312" w:hAnsi="微软雅黑" w:eastAsia="仿宋_GB2312" w:cs="仿宋_GB2312"/>
          <w:color w:val="000000" w:themeColor="text1"/>
          <w:kern w:val="0"/>
          <w:sz w:val="32"/>
          <w:szCs w:val="32"/>
          <w14:textFill>
            <w14:solidFill>
              <w14:schemeClr w14:val="tx1"/>
            </w14:solidFill>
          </w14:textFill>
        </w:rPr>
        <w:t>日，民办初中进行第2次补录。</w:t>
      </w:r>
    </w:p>
    <w:p>
      <w:pPr>
        <w:keepNext w:val="0"/>
        <w:keepLines w:val="0"/>
        <w:pageBreakBefore w:val="0"/>
        <w:widowControl/>
        <w:shd w:val="clear" w:color="auto" w:fill="FFFFFF"/>
        <w:kinsoku/>
        <w:overflowPunct/>
        <w:topLinePunct w:val="0"/>
        <w:bidi w:val="0"/>
        <w:spacing w:line="580" w:lineRule="exact"/>
        <w:ind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属于九年制</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或十二年制</w:t>
      </w:r>
      <w:r>
        <w:rPr>
          <w:rFonts w:hint="eastAsia" w:ascii="仿宋_GB2312" w:hAnsi="微软雅黑" w:eastAsia="仿宋_GB2312" w:cs="仿宋_GB2312"/>
          <w:color w:val="000000" w:themeColor="text1"/>
          <w:kern w:val="0"/>
          <w:sz w:val="32"/>
          <w:szCs w:val="32"/>
          <w14:textFill>
            <w14:solidFill>
              <w14:schemeClr w14:val="tx1"/>
            </w14:solidFill>
          </w14:textFill>
        </w:rPr>
        <w:t>的民办初中</w:t>
      </w:r>
      <w:r>
        <w:rPr>
          <w:rFonts w:hint="eastAsia" w:ascii="仿宋_GB2312" w:hAnsi="楷体" w:eastAsia="仿宋_GB2312" w:cs="仿宋_GB2312"/>
          <w:color w:val="000000" w:themeColor="text1"/>
          <w:kern w:val="0"/>
          <w:sz w:val="32"/>
          <w:szCs w:val="32"/>
          <w14:textFill>
            <w14:solidFill>
              <w14:schemeClr w14:val="tx1"/>
            </w14:solidFill>
          </w14:textFill>
        </w:rPr>
        <w:t>招生时，</w:t>
      </w:r>
      <w:r>
        <w:rPr>
          <w:rFonts w:hint="eastAsia" w:ascii="仿宋_GB2312" w:hAnsi="微软雅黑" w:eastAsia="仿宋_GB2312" w:cs="仿宋_GB2312"/>
          <w:color w:val="000000" w:themeColor="text1"/>
          <w:kern w:val="0"/>
          <w:sz w:val="32"/>
          <w:szCs w:val="32"/>
          <w14:textFill>
            <w14:solidFill>
              <w14:schemeClr w14:val="tx1"/>
            </w14:solidFill>
          </w14:textFill>
        </w:rPr>
        <w:t>首先通过直升或电脑派位方式招收自愿报读本校初中的小学毕业生。学校按直升方式招收自愿报读本校初中的小学毕业生，报读人数小于学校招生计划，实行直接录取</w:t>
      </w:r>
      <w:r>
        <w:rPr>
          <w:rFonts w:hint="eastAsia" w:ascii="仿宋_GB2312" w:hAnsi="仿宋_GB2312" w:eastAsia="仿宋_GB2312" w:cs="仿宋_GB2312"/>
          <w:color w:val="000000" w:themeColor="text1"/>
          <w:sz w:val="32"/>
          <w:szCs w:val="32"/>
          <w14:textFill>
            <w14:solidFill>
              <w14:schemeClr w14:val="tx1"/>
            </w14:solidFill>
          </w14:textFill>
        </w:rPr>
        <w:t>，剩余的招生计划公开招生</w:t>
      </w:r>
      <w:r>
        <w:rPr>
          <w:rFonts w:hint="eastAsia" w:ascii="仿宋_GB2312" w:hAnsi="微软雅黑" w:eastAsia="仿宋_GB2312" w:cs="仿宋_GB2312"/>
          <w:color w:val="000000" w:themeColor="text1"/>
          <w:kern w:val="0"/>
          <w:sz w:val="32"/>
          <w:szCs w:val="32"/>
          <w14:textFill>
            <w14:solidFill>
              <w14:schemeClr w14:val="tx1"/>
            </w14:solidFill>
          </w14:textFill>
        </w:rPr>
        <w:t>。符合直升条件的报读人数大于招生计划，通过电脑派位录取。小升初直升要求小学毕业生近三年（</w:t>
      </w:r>
      <w:r>
        <w:rPr>
          <w:rFonts w:hint="eastAsia" w:ascii="仿宋_GB2312" w:hAnsi="微软雅黑" w:eastAsia="仿宋_GB2312"/>
          <w:color w:val="000000" w:themeColor="text1"/>
          <w:kern w:val="0"/>
          <w:sz w:val="32"/>
          <w:szCs w:val="32"/>
          <w14:textFill>
            <w14:solidFill>
              <w14:schemeClr w14:val="tx1"/>
            </w14:solidFill>
          </w14:textFill>
        </w:rPr>
        <w:t>即</w:t>
      </w:r>
      <w:r>
        <w:rPr>
          <w:rFonts w:hint="eastAsia" w:ascii="仿宋_GB2312" w:hAnsi="微软雅黑" w:eastAsia="仿宋_GB2312" w:cs="仿宋_GB2312"/>
          <w:color w:val="000000" w:themeColor="text1"/>
          <w:kern w:val="0"/>
          <w:sz w:val="32"/>
          <w:szCs w:val="32"/>
          <w14:textFill>
            <w14:solidFill>
              <w14:schemeClr w14:val="tx1"/>
            </w14:solidFill>
          </w14:textFill>
        </w:rPr>
        <w:t>四至六年级）连续在本校就读，具体以广州市学籍信息为准。</w:t>
      </w:r>
      <w:r>
        <w:rPr>
          <w:rFonts w:hint="eastAsia" w:ascii="仿宋_GB2312" w:hAnsi="微软雅黑" w:eastAsia="仿宋_GB2312"/>
          <w:color w:val="000000" w:themeColor="text1"/>
          <w:kern w:val="0"/>
          <w:sz w:val="32"/>
          <w:szCs w:val="32"/>
          <w14:textFill>
            <w14:solidFill>
              <w14:schemeClr w14:val="tx1"/>
            </w14:solidFill>
          </w14:textFill>
        </w:rPr>
        <w:t>由学校提供直升的学生名册以及放弃直升的学生名册（须附上家长签名的自愿直升或放弃直升确认书），属地</w:t>
      </w:r>
      <w:r>
        <w:rPr>
          <w:rFonts w:hint="eastAsia" w:ascii="仿宋_GB2312" w:hAnsi="微软雅黑" w:eastAsia="仿宋_GB2312"/>
          <w:color w:val="000000" w:themeColor="text1"/>
          <w:kern w:val="0"/>
          <w:sz w:val="32"/>
          <w:szCs w:val="32"/>
          <w:lang w:eastAsia="zh-CN"/>
          <w14:textFill>
            <w14:solidFill>
              <w14:schemeClr w14:val="tx1"/>
            </w14:solidFill>
          </w14:textFill>
        </w:rPr>
        <w:t>教育指导</w:t>
      </w:r>
      <w:r>
        <w:rPr>
          <w:rFonts w:hint="eastAsia" w:ascii="仿宋_GB2312" w:hAnsi="微软雅黑" w:eastAsia="仿宋_GB2312"/>
          <w:color w:val="000000" w:themeColor="text1"/>
          <w:kern w:val="0"/>
          <w:sz w:val="32"/>
          <w:szCs w:val="32"/>
          <w14:textFill>
            <w14:solidFill>
              <w14:schemeClr w14:val="tx1"/>
            </w14:solidFill>
          </w14:textFill>
        </w:rPr>
        <w:t>中心和</w:t>
      </w:r>
      <w:r>
        <w:rPr>
          <w:rFonts w:hint="eastAsia" w:ascii="仿宋_GB2312" w:hAnsi="微软雅黑" w:eastAsia="仿宋_GB2312"/>
          <w:color w:val="000000" w:themeColor="text1"/>
          <w:kern w:val="0"/>
          <w:sz w:val="32"/>
          <w:szCs w:val="32"/>
          <w:lang w:eastAsia="zh-CN"/>
          <w14:textFill>
            <w14:solidFill>
              <w14:schemeClr w14:val="tx1"/>
            </w14:solidFill>
          </w14:textFill>
        </w:rPr>
        <w:t>区教育行政部门</w:t>
      </w:r>
      <w:r>
        <w:rPr>
          <w:rFonts w:hint="eastAsia" w:ascii="仿宋_GB2312" w:hAnsi="微软雅黑" w:eastAsia="仿宋_GB2312"/>
          <w:color w:val="000000" w:themeColor="text1"/>
          <w:kern w:val="0"/>
          <w:sz w:val="32"/>
          <w:szCs w:val="32"/>
          <w14:textFill>
            <w14:solidFill>
              <w14:schemeClr w14:val="tx1"/>
            </w14:solidFill>
          </w14:textFill>
        </w:rPr>
        <w:t>进行审核，符合直升条件的方可直升。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属于小区配套的九年制</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或十二年制</w:t>
      </w:r>
      <w:r>
        <w:rPr>
          <w:rFonts w:hint="eastAsia" w:ascii="仿宋_GB2312" w:hAnsi="微软雅黑" w:eastAsia="仿宋_GB2312" w:cs="仿宋_GB2312"/>
          <w:color w:val="000000" w:themeColor="text1"/>
          <w:kern w:val="0"/>
          <w:sz w:val="32"/>
          <w:szCs w:val="32"/>
          <w14:textFill>
            <w14:solidFill>
              <w14:schemeClr w14:val="tx1"/>
            </w14:solidFill>
          </w14:textFill>
        </w:rPr>
        <w:t>民办初中完成自愿报读本校初中的小学毕业生后，招生计划有剩余的，原则上优先招收本小区的住宅业主子女入学，如果报读的小区住宅业主子女（非直升）人数小于剩余学位数，实行直接录取。如果报读人数超过剩余招生计划，则实行电脑派位录取。电脑派位后仍未完成的招生计划，对外公开招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九年制</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或十二年制</w:t>
      </w:r>
      <w:r>
        <w:rPr>
          <w:rFonts w:hint="eastAsia" w:ascii="仿宋_GB2312" w:hAnsi="微软雅黑" w:eastAsia="仿宋_GB2312" w:cs="仿宋_GB2312"/>
          <w:color w:val="000000" w:themeColor="text1"/>
          <w:kern w:val="0"/>
          <w:sz w:val="32"/>
          <w:szCs w:val="32"/>
          <w14:textFill>
            <w14:solidFill>
              <w14:schemeClr w14:val="tx1"/>
            </w14:solidFill>
          </w14:textFill>
        </w:rPr>
        <w:t>民办初中于5月2</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仿宋_GB2312"/>
          <w:color w:val="000000" w:themeColor="text1"/>
          <w:kern w:val="0"/>
          <w:sz w:val="32"/>
          <w:szCs w:val="32"/>
          <w14:textFill>
            <w14:solidFill>
              <w14:schemeClr w14:val="tx1"/>
            </w14:solidFill>
          </w14:textFill>
        </w:rPr>
        <w:t>日前完成本校直升招生，小区配套民办初中于5月2</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仿宋_GB2312"/>
          <w:color w:val="000000" w:themeColor="text1"/>
          <w:kern w:val="0"/>
          <w:sz w:val="32"/>
          <w:szCs w:val="32"/>
          <w14:textFill>
            <w14:solidFill>
              <w14:schemeClr w14:val="tx1"/>
            </w14:solidFill>
          </w14:textFill>
        </w:rPr>
        <w:t>日完成本小区住宅业主子女招生，未完成的招生计划对外公开招生。具体报名流程详见附件</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仿宋_GB2312"/>
          <w:color w:val="000000" w:themeColor="text1"/>
          <w:kern w:val="0"/>
          <w:sz w:val="32"/>
          <w:szCs w:val="32"/>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照顾性儿童少年入学</w:t>
      </w:r>
    </w:p>
    <w:p>
      <w:pPr>
        <w:keepNext w:val="0"/>
        <w:keepLines w:val="0"/>
        <w:pageBreakBefore w:val="0"/>
        <w:numPr>
          <w:ilvl w:val="0"/>
          <w:numId w:val="0"/>
        </w:numPr>
        <w:kinsoku/>
        <w:overflowPunct/>
        <w:topLinePunct w:val="0"/>
        <w:bidi w:val="0"/>
        <w:spacing w:line="580" w:lineRule="exact"/>
        <w:ind w:firstLine="643" w:firstLineChars="200"/>
        <w:textAlignment w:val="auto"/>
        <w:rPr>
          <w:rFonts w:eastAsia="仿宋_GB2312" w:cs="仿宋_GB2312"/>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（一）政策性照顾学生入学</w:t>
      </w:r>
      <w:r>
        <w:rPr>
          <w:rFonts w:hint="eastAsia" w:ascii="楷体" w:hAnsi="楷体" w:eastAsia="楷体" w:cs="楷体"/>
          <w:color w:val="000000" w:themeColor="text1"/>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政策性照顾学生的审核要严格执行国家、省、市的有关规定，不得随意扩大政策性照顾学生的范围和条件。符合政策性照顾学生的，其</w:t>
      </w:r>
      <w:r>
        <w:rPr>
          <w:rFonts w:hint="eastAsia" w:ascii="仿宋_GB2312" w:hAnsi="楷体" w:eastAsia="仿宋_GB2312" w:cs="仿宋_GB2312"/>
          <w:color w:val="000000" w:themeColor="text1"/>
          <w:sz w:val="32"/>
          <w:szCs w:val="32"/>
          <w14:textFill>
            <w14:solidFill>
              <w14:schemeClr w14:val="tx1"/>
            </w14:solidFill>
          </w14:textFill>
        </w:rPr>
        <w:t>父母或其他法定监护人</w:t>
      </w:r>
      <w:r>
        <w:rPr>
          <w:rFonts w:hint="eastAsia" w:eastAsia="仿宋_GB2312" w:cs="仿宋_GB2312"/>
          <w:color w:val="000000" w:themeColor="text1"/>
          <w:sz w:val="32"/>
          <w:szCs w:val="32"/>
          <w14:textFill>
            <w14:solidFill>
              <w14:schemeClr w14:val="tx1"/>
            </w14:solidFill>
          </w14:textFill>
        </w:rPr>
        <w:t>于</w:t>
      </w:r>
      <w:r>
        <w:rPr>
          <w:rFonts w:ascii="仿宋_GB2312" w:hAnsi="微软雅黑" w:eastAsia="仿宋_GB2312" w:cs="仿宋_GB2312"/>
          <w:color w:val="000000" w:themeColor="text1"/>
          <w:kern w:val="0"/>
          <w:sz w:val="32"/>
          <w:szCs w:val="32"/>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微软雅黑" w:eastAsia="仿宋_GB2312" w:cs="仿宋_GB2312"/>
          <w:color w:val="000000" w:themeColor="text1"/>
          <w:kern w:val="0"/>
          <w:sz w:val="32"/>
          <w:szCs w:val="32"/>
          <w14:textFill>
            <w14:solidFill>
              <w14:schemeClr w14:val="tx1"/>
            </w14:solidFill>
          </w14:textFill>
        </w:rPr>
        <w:t>日到</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属地</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教育指导</w:t>
      </w:r>
      <w:r>
        <w:rPr>
          <w:rFonts w:hint="eastAsia" w:ascii="仿宋_GB2312" w:hAnsi="微软雅黑" w:eastAsia="仿宋_GB2312" w:cs="仿宋_GB2312"/>
          <w:color w:val="000000" w:themeColor="text1"/>
          <w:kern w:val="0"/>
          <w:sz w:val="32"/>
          <w:szCs w:val="32"/>
          <w14:textFill>
            <w14:solidFill>
              <w14:schemeClr w14:val="tx1"/>
            </w14:solidFill>
          </w14:textFill>
        </w:rPr>
        <w:t>中心报名并提交资料。</w:t>
      </w:r>
      <w:r>
        <w:rPr>
          <w:rFonts w:hint="eastAsia" w:eastAsia="仿宋_GB2312" w:cs="仿宋_GB2312"/>
          <w:color w:val="000000" w:themeColor="text1"/>
          <w:sz w:val="32"/>
          <w:szCs w:val="32"/>
          <w14:textFill>
            <w14:solidFill>
              <w14:schemeClr w14:val="tx1"/>
            </w14:solidFill>
          </w14:textFill>
        </w:rPr>
        <w:t>经</w:t>
      </w:r>
      <w:r>
        <w:rPr>
          <w:rFonts w:hint="eastAsia" w:eastAsia="仿宋_GB2312" w:cs="仿宋_GB2312"/>
          <w:color w:val="000000" w:themeColor="text1"/>
          <w:sz w:val="32"/>
          <w:szCs w:val="32"/>
          <w:lang w:eastAsia="zh-CN"/>
          <w14:textFill>
            <w14:solidFill>
              <w14:schemeClr w14:val="tx1"/>
            </w14:solidFill>
          </w14:textFill>
        </w:rPr>
        <w:t>教育指导</w:t>
      </w:r>
      <w:r>
        <w:rPr>
          <w:rFonts w:hint="eastAsia" w:eastAsia="仿宋_GB2312" w:cs="仿宋_GB2312"/>
          <w:color w:val="000000" w:themeColor="text1"/>
          <w:sz w:val="32"/>
          <w:szCs w:val="32"/>
          <w14:textFill>
            <w14:solidFill>
              <w14:schemeClr w14:val="tx1"/>
            </w14:solidFill>
          </w14:textFill>
        </w:rPr>
        <w:t>中心按规定核实并公示的政策性照顾学生，由镇街招生</w:t>
      </w:r>
      <w:r>
        <w:rPr>
          <w:rFonts w:hint="eastAsia" w:eastAsia="仿宋_GB2312" w:cs="仿宋_GB2312"/>
          <w:color w:val="000000" w:themeColor="text1"/>
          <w:sz w:val="32"/>
          <w:szCs w:val="32"/>
          <w:lang w:val="en-US" w:eastAsia="zh-CN"/>
          <w14:textFill>
            <w14:solidFill>
              <w14:schemeClr w14:val="tx1"/>
            </w14:solidFill>
          </w14:textFill>
        </w:rPr>
        <w:t>工作</w:t>
      </w:r>
      <w:r>
        <w:rPr>
          <w:rFonts w:hint="eastAsia" w:eastAsia="仿宋_GB2312" w:cs="仿宋_GB2312"/>
          <w:color w:val="000000" w:themeColor="text1"/>
          <w:sz w:val="32"/>
          <w:szCs w:val="32"/>
          <w14:textFill>
            <w14:solidFill>
              <w14:schemeClr w14:val="tx1"/>
            </w14:solidFill>
          </w14:textFill>
        </w:rPr>
        <w:t>领导小组按“免试就近入学”原则统筹安排到公办学校就读。政策性照顾学生的具体条件见附件</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sz w:val="32"/>
          <w:szCs w:val="32"/>
          <w14:textFill>
            <w14:solidFill>
              <w14:schemeClr w14:val="tx1"/>
            </w14:solidFill>
          </w14:textFill>
        </w:rPr>
        <w:t>。</w:t>
      </w:r>
    </w:p>
    <w:p>
      <w:pPr>
        <w:keepNext w:val="0"/>
        <w:keepLines w:val="0"/>
        <w:pageBreakBefore w:val="0"/>
        <w:widowControl/>
        <w:kinsoku/>
        <w:overflowPunct/>
        <w:topLinePunct w:val="0"/>
        <w:bidi w:val="0"/>
        <w:spacing w:line="580" w:lineRule="exact"/>
        <w:ind w:firstLine="643" w:firstLineChars="200"/>
        <w:textAlignment w:val="auto"/>
        <w:rPr>
          <w:rFonts w:eastAsia="仿宋_GB2312"/>
          <w:color w:val="000000" w:themeColor="text1"/>
          <w:spacing w:val="-6"/>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（二）港澳居民随迁子女入学。</w:t>
      </w:r>
      <w:r>
        <w:rPr>
          <w:rFonts w:hint="eastAsia" w:eastAsia="仿宋_GB2312"/>
          <w:snapToGrid w:val="0"/>
          <w:color w:val="000000" w:themeColor="text1"/>
          <w:kern w:val="0"/>
          <w:sz w:val="32"/>
          <w:szCs w:val="32"/>
          <w14:textFill>
            <w14:solidFill>
              <w14:schemeClr w14:val="tx1"/>
            </w14:solidFill>
          </w14:textFill>
        </w:rPr>
        <w:t>符合</w:t>
      </w:r>
      <w:r>
        <w:rPr>
          <w:rFonts w:eastAsia="仿宋_GB2312"/>
          <w:snapToGrid w:val="0"/>
          <w:color w:val="000000" w:themeColor="text1"/>
          <w:kern w:val="0"/>
          <w:sz w:val="32"/>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关于做好港澳居民随迁子女接受义务教育工作的通知</w:t>
      </w:r>
      <w:r>
        <w:rPr>
          <w:rFonts w:eastAsia="仿宋_GB2312"/>
          <w:snapToGrid w:val="0"/>
          <w:color w:val="000000" w:themeColor="text1"/>
          <w:kern w:val="0"/>
          <w:sz w:val="32"/>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（增穗教领办〔2020〕1号）文件规定的</w:t>
      </w:r>
      <w:r>
        <w:rPr>
          <w:rFonts w:eastAsia="仿宋_GB2312"/>
          <w:snapToGrid w:val="0"/>
          <w:color w:val="000000" w:themeColor="text1"/>
          <w:kern w:val="0"/>
          <w:sz w:val="32"/>
          <w:szCs w:val="32"/>
          <w14:textFill>
            <w14:solidFill>
              <w14:schemeClr w14:val="tx1"/>
            </w14:solidFill>
          </w14:textFill>
        </w:rPr>
        <w:t>港澳居民随迁子女，</w:t>
      </w:r>
      <w:r>
        <w:rPr>
          <w:rFonts w:hint="eastAsia" w:eastAsia="仿宋_GB2312" w:cs="仿宋_GB2312"/>
          <w:color w:val="000000" w:themeColor="text1"/>
          <w:sz w:val="32"/>
          <w:szCs w:val="32"/>
          <w14:textFill>
            <w14:solidFill>
              <w14:schemeClr w14:val="tx1"/>
            </w14:solidFill>
          </w14:textFill>
        </w:rPr>
        <w:t>其</w:t>
      </w:r>
      <w:r>
        <w:rPr>
          <w:rFonts w:hint="eastAsia" w:ascii="仿宋_GB2312" w:hAnsi="楷体" w:eastAsia="仿宋_GB2312" w:cs="仿宋_GB2312"/>
          <w:color w:val="000000" w:themeColor="text1"/>
          <w:sz w:val="32"/>
          <w:szCs w:val="32"/>
          <w14:textFill>
            <w14:solidFill>
              <w14:schemeClr w14:val="tx1"/>
            </w14:solidFill>
          </w14:textFill>
        </w:rPr>
        <w:t>父母或其他法定监护人</w:t>
      </w:r>
      <w:r>
        <w:rPr>
          <w:rFonts w:eastAsia="仿宋_GB2312"/>
          <w:snapToGrid w:val="0"/>
          <w:color w:val="000000" w:themeColor="text1"/>
          <w:kern w:val="0"/>
          <w:sz w:val="32"/>
          <w:szCs w:val="32"/>
          <w14:textFill>
            <w14:solidFill>
              <w14:schemeClr w14:val="tx1"/>
            </w14:solidFill>
          </w14:textFill>
        </w:rPr>
        <w:t>可</w:t>
      </w:r>
      <w:r>
        <w:rPr>
          <w:rFonts w:hint="eastAsia" w:eastAsia="仿宋_GB2312" w:cs="仿宋_GB2312"/>
          <w:color w:val="000000" w:themeColor="text1"/>
          <w:sz w:val="32"/>
          <w:szCs w:val="32"/>
          <w14:textFill>
            <w14:solidFill>
              <w14:schemeClr w14:val="tx1"/>
            </w14:solidFill>
          </w14:textFill>
        </w:rPr>
        <w:t>于</w:t>
      </w:r>
      <w:r>
        <w:rPr>
          <w:rFonts w:ascii="仿宋_GB2312" w:hAnsi="微软雅黑" w:eastAsia="仿宋_GB2312" w:cs="仿宋_GB2312"/>
          <w:color w:val="000000" w:themeColor="text1"/>
          <w:kern w:val="0"/>
          <w:sz w:val="32"/>
          <w:szCs w:val="32"/>
          <w14:textFill>
            <w14:solidFill>
              <w14:schemeClr w14:val="tx1"/>
            </w14:solidFill>
          </w14:textFill>
        </w:rPr>
        <w:t>5</w:t>
      </w:r>
      <w:r>
        <w:rPr>
          <w:rFonts w:hint="eastAsia" w:ascii="仿宋_GB2312" w:hAnsi="微软雅黑" w:eastAsia="仿宋_GB2312" w:cs="仿宋_GB2312"/>
          <w:color w:val="000000" w:themeColor="text1"/>
          <w:kern w:val="0"/>
          <w:sz w:val="32"/>
          <w:szCs w:val="32"/>
          <w14:textFill>
            <w14:solidFill>
              <w14:schemeClr w14:val="tx1"/>
            </w14:solidFill>
          </w14:textFill>
        </w:rPr>
        <w:t>月</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仿宋_GB2312"/>
          <w:color w:val="000000" w:themeColor="text1"/>
          <w:kern w:val="0"/>
          <w:sz w:val="32"/>
          <w:szCs w:val="32"/>
          <w14:textFill>
            <w14:solidFill>
              <w14:schemeClr w14:val="tx1"/>
            </w14:solidFill>
          </w14:textFill>
        </w:rPr>
        <w:t>日至</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微软雅黑" w:eastAsia="仿宋_GB2312" w:cs="仿宋_GB2312"/>
          <w:color w:val="000000" w:themeColor="text1"/>
          <w:kern w:val="0"/>
          <w:sz w:val="32"/>
          <w:szCs w:val="32"/>
          <w14:textFill>
            <w14:solidFill>
              <w14:schemeClr w14:val="tx1"/>
            </w14:solidFill>
          </w14:textFill>
        </w:rPr>
        <w:t>日到</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教育指导</w:t>
      </w:r>
      <w:r>
        <w:rPr>
          <w:rFonts w:hint="eastAsia" w:ascii="仿宋_GB2312" w:hAnsi="微软雅黑" w:eastAsia="仿宋_GB2312" w:cs="仿宋_GB2312"/>
          <w:color w:val="000000" w:themeColor="text1"/>
          <w:kern w:val="0"/>
          <w:sz w:val="32"/>
          <w:szCs w:val="32"/>
          <w14:textFill>
            <w14:solidFill>
              <w14:schemeClr w14:val="tx1"/>
            </w14:solidFill>
          </w14:textFill>
        </w:rPr>
        <w:t>中心报名并提交资料</w:t>
      </w:r>
      <w:r>
        <w:rPr>
          <w:rFonts w:hint="eastAsia" w:eastAsia="仿宋_GB2312"/>
          <w:snapToGrid w:val="0"/>
          <w:color w:val="000000" w:themeColor="text1"/>
          <w:kern w:val="0"/>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经过镇街</w:t>
      </w:r>
      <w:r>
        <w:rPr>
          <w:rFonts w:hint="eastAsia" w:eastAsia="仿宋_GB2312" w:cs="仿宋_GB2312"/>
          <w:color w:val="000000" w:themeColor="text1"/>
          <w:sz w:val="32"/>
          <w:szCs w:val="32"/>
          <w:lang w:eastAsia="zh-CN"/>
          <w14:textFill>
            <w14:solidFill>
              <w14:schemeClr w14:val="tx1"/>
            </w14:solidFill>
          </w14:textFill>
        </w:rPr>
        <w:t>教育指导</w:t>
      </w:r>
      <w:r>
        <w:rPr>
          <w:rFonts w:hint="eastAsia" w:eastAsia="仿宋_GB2312" w:cs="仿宋_GB2312"/>
          <w:color w:val="000000" w:themeColor="text1"/>
          <w:sz w:val="32"/>
          <w:szCs w:val="32"/>
          <w14:textFill>
            <w14:solidFill>
              <w14:schemeClr w14:val="tx1"/>
            </w14:solidFill>
          </w14:textFill>
        </w:rPr>
        <w:t>中心按规定核实并公示的港澳居民随迁子女，由镇街招</w:t>
      </w:r>
      <w:r>
        <w:rPr>
          <w:rFonts w:hint="eastAsia" w:eastAsia="仿宋_GB2312" w:cs="仿宋_GB2312"/>
          <w:color w:val="000000" w:themeColor="text1"/>
          <w:spacing w:val="-6"/>
          <w:sz w:val="32"/>
          <w:szCs w:val="32"/>
          <w14:textFill>
            <w14:solidFill>
              <w14:schemeClr w14:val="tx1"/>
            </w14:solidFill>
          </w14:textFill>
        </w:rPr>
        <w:t>生</w:t>
      </w:r>
      <w:r>
        <w:rPr>
          <w:rFonts w:hint="eastAsia" w:eastAsia="仿宋_GB2312" w:cs="仿宋_GB2312"/>
          <w:color w:val="000000" w:themeColor="text1"/>
          <w:spacing w:val="-6"/>
          <w:sz w:val="32"/>
          <w:szCs w:val="32"/>
          <w:lang w:val="en-US" w:eastAsia="zh-CN"/>
          <w14:textFill>
            <w14:solidFill>
              <w14:schemeClr w14:val="tx1"/>
            </w14:solidFill>
          </w14:textFill>
        </w:rPr>
        <w:t>工作</w:t>
      </w:r>
      <w:r>
        <w:rPr>
          <w:rFonts w:hint="eastAsia" w:eastAsia="仿宋_GB2312" w:cs="仿宋_GB2312"/>
          <w:color w:val="000000" w:themeColor="text1"/>
          <w:spacing w:val="-6"/>
          <w:sz w:val="32"/>
          <w:szCs w:val="32"/>
          <w14:textFill>
            <w14:solidFill>
              <w14:schemeClr w14:val="tx1"/>
            </w14:solidFill>
          </w14:textFill>
        </w:rPr>
        <w:t>领导小组按“免试就近入学”原则统筹安排到公办学校就读。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w:t>
      </w:r>
      <w:r>
        <w:rPr>
          <w:rFonts w:hint="eastAsia" w:ascii="楷体_GB2312" w:eastAsia="楷体_GB2312" w:cs="仿宋_GB2312"/>
          <w:b/>
          <w:color w:val="000000" w:themeColor="text1"/>
          <w:sz w:val="32"/>
          <w:szCs w:val="32"/>
          <w14:textFill>
            <w14:solidFill>
              <w14:schemeClr w14:val="tx1"/>
            </w14:solidFill>
          </w14:textFill>
        </w:rPr>
        <w:t>延缓入学和</w:t>
      </w:r>
      <w:r>
        <w:rPr>
          <w:rFonts w:hint="eastAsia" w:ascii="楷体" w:hAnsi="楷体" w:eastAsia="楷体" w:cs="楷体"/>
          <w:b/>
          <w:color w:val="000000" w:themeColor="text1"/>
          <w:sz w:val="32"/>
          <w:szCs w:val="32"/>
          <w14:textFill>
            <w14:solidFill>
              <w14:schemeClr w14:val="tx1"/>
            </w14:solidFill>
          </w14:textFill>
        </w:rPr>
        <w:t>残疾儿童入学</w:t>
      </w:r>
      <w:r>
        <w:rPr>
          <w:rFonts w:hint="eastAsia" w:ascii="楷体" w:hAnsi="楷体" w:eastAsia="楷体" w:cs="楷体"/>
          <w:color w:val="000000" w:themeColor="text1"/>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具有本区户籍的适龄儿童，因身体状况等特殊情况需要延缓入学的，由其父母或其他法定监护人向户籍所在地</w:t>
      </w:r>
      <w:r>
        <w:rPr>
          <w:rFonts w:hint="eastAsia" w:ascii="仿宋_GB2312" w:hAnsi="微软雅黑" w:eastAsia="仿宋_GB2312" w:cs="仿宋_GB2312"/>
          <w:color w:val="000000" w:themeColor="text1"/>
          <w:kern w:val="0"/>
          <w:sz w:val="32"/>
          <w:szCs w:val="32"/>
          <w14:textFill>
            <w14:solidFill>
              <w14:schemeClr w14:val="tx1"/>
            </w14:solidFill>
          </w14:textFill>
        </w:rPr>
        <w:t>镇街</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教育指导</w:t>
      </w:r>
      <w:r>
        <w:rPr>
          <w:rFonts w:hint="eastAsia" w:ascii="仿宋_GB2312" w:hAnsi="微软雅黑" w:eastAsia="仿宋_GB2312" w:cs="仿宋_GB2312"/>
          <w:color w:val="000000" w:themeColor="text1"/>
          <w:kern w:val="0"/>
          <w:sz w:val="32"/>
          <w:szCs w:val="32"/>
          <w14:textFill>
            <w14:solidFill>
              <w14:schemeClr w14:val="tx1"/>
            </w14:solidFill>
          </w14:textFill>
        </w:rPr>
        <w:t>中心</w:t>
      </w:r>
      <w:r>
        <w:rPr>
          <w:rFonts w:hint="eastAsia" w:eastAsia="仿宋_GB2312" w:cs="仿宋_GB2312"/>
          <w:color w:val="000000" w:themeColor="text1"/>
          <w:sz w:val="32"/>
          <w:szCs w:val="32"/>
          <w14:textFill>
            <w14:solidFill>
              <w14:schemeClr w14:val="tx1"/>
            </w14:solidFill>
          </w14:textFill>
        </w:rPr>
        <w:t>提出书面申请，并报</w:t>
      </w:r>
      <w:r>
        <w:rPr>
          <w:rFonts w:hint="eastAsia" w:eastAsia="仿宋_GB2312" w:cs="仿宋_GB2312"/>
          <w:color w:val="000000" w:themeColor="text1"/>
          <w:sz w:val="32"/>
          <w:szCs w:val="32"/>
          <w:lang w:eastAsia="zh-CN"/>
          <w14:textFill>
            <w14:solidFill>
              <w14:schemeClr w14:val="tx1"/>
            </w14:solidFill>
          </w14:textFill>
        </w:rPr>
        <w:t>区教育行政部门</w:t>
      </w:r>
      <w:r>
        <w:rPr>
          <w:rFonts w:hint="eastAsia" w:eastAsia="仿宋_GB2312" w:cs="仿宋_GB2312"/>
          <w:color w:val="000000" w:themeColor="text1"/>
          <w:sz w:val="32"/>
          <w:szCs w:val="32"/>
          <w14:textFill>
            <w14:solidFill>
              <w14:schemeClr w14:val="tx1"/>
            </w14:solidFill>
          </w14:textFill>
        </w:rPr>
        <w:t>审核批准；延缓入学期满时，应即入学。各镇街招生</w:t>
      </w:r>
      <w:r>
        <w:rPr>
          <w:rFonts w:hint="eastAsia" w:eastAsia="仿宋_GB2312" w:cs="仿宋_GB2312"/>
          <w:color w:val="000000" w:themeColor="text1"/>
          <w:sz w:val="32"/>
          <w:szCs w:val="32"/>
          <w:lang w:val="en-US" w:eastAsia="zh-CN"/>
          <w14:textFill>
            <w14:solidFill>
              <w14:schemeClr w14:val="tx1"/>
            </w14:solidFill>
          </w14:textFill>
        </w:rPr>
        <w:t>工作</w:t>
      </w:r>
      <w:r>
        <w:rPr>
          <w:rFonts w:hint="eastAsia" w:eastAsia="仿宋_GB2312" w:cs="仿宋_GB2312"/>
          <w:color w:val="000000" w:themeColor="text1"/>
          <w:sz w:val="32"/>
          <w:szCs w:val="32"/>
          <w14:textFill>
            <w14:solidFill>
              <w14:schemeClr w14:val="tx1"/>
            </w14:solidFill>
          </w14:textFill>
        </w:rPr>
        <w:t>领导小组要妥善安排残疾儿童入学，要积极做好福利机构供养的孤残儿童入学工作，努力为不同类型和不同程度的残疾儿童提供多种形式的学习机会。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（四）军人子女和高层次人才子女入学。</w:t>
      </w:r>
      <w:r>
        <w:rPr>
          <w:rFonts w:hint="eastAsia" w:eastAsia="仿宋_GB2312" w:cs="仿宋_GB2312"/>
          <w:color w:val="000000" w:themeColor="text1"/>
          <w:sz w:val="32"/>
          <w:szCs w:val="32"/>
          <w14:textFill>
            <w14:solidFill>
              <w14:schemeClr w14:val="tx1"/>
            </w14:solidFill>
          </w14:textFill>
        </w:rPr>
        <w:t>各镇街招生工作领导小组根据广州市教育局 广州警备区政治工作处 广州市双拥工作领导小组办公室关于转发《广东省军人子女教育优待实施细则》的通知（政〔2024〕30号）的规定落实军人子女入学。根据上级部门文件的规定落实高层次人才随迁子女入学。</w:t>
      </w:r>
      <w:r>
        <w:rPr>
          <w:rFonts w:hint="eastAsia"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right="45" w:firstLine="640" w:firstLineChars="200"/>
        <w:textAlignment w:val="auto"/>
        <w:rPr>
          <w:rFonts w:ascii="黑体" w:hAnsi="黑体" w:eastAsia="黑体" w:cs="楷体"/>
          <w:color w:val="000000" w:themeColor="text1"/>
          <w:sz w:val="32"/>
          <w:szCs w:val="32"/>
          <w14:textFill>
            <w14:solidFill>
              <w14:schemeClr w14:val="tx1"/>
            </w14:solidFill>
          </w14:textFill>
        </w:rPr>
      </w:pPr>
      <w:r>
        <w:rPr>
          <w:rFonts w:hint="eastAsia" w:ascii="黑体" w:hAnsi="黑体" w:eastAsia="黑体" w:cs="楷体"/>
          <w:color w:val="000000" w:themeColor="text1"/>
          <w:sz w:val="32"/>
          <w:szCs w:val="32"/>
          <w:lang w:val="en-US" w:eastAsia="zh-CN"/>
          <w14:textFill>
            <w14:solidFill>
              <w14:schemeClr w14:val="tx1"/>
            </w14:solidFill>
          </w14:textFill>
        </w:rPr>
        <w:t>六</w:t>
      </w:r>
      <w:r>
        <w:rPr>
          <w:rFonts w:hint="eastAsia" w:ascii="黑体" w:hAnsi="黑体" w:eastAsia="黑体" w:cs="楷体"/>
          <w:color w:val="000000" w:themeColor="text1"/>
          <w:sz w:val="32"/>
          <w:szCs w:val="32"/>
          <w14:textFill>
            <w14:solidFill>
              <w14:schemeClr w14:val="tx1"/>
            </w14:solidFill>
          </w14:textFill>
        </w:rPr>
        <w:t>、来穗人员随迁子女积分制入学</w:t>
      </w:r>
    </w:p>
    <w:p>
      <w:pPr>
        <w:keepNext w:val="0"/>
        <w:keepLines w:val="0"/>
        <w:pageBreakBefore w:val="0"/>
        <w:widowControl/>
        <w:kinsoku/>
        <w:wordWrap/>
        <w:overflowPunct/>
        <w:topLinePunct w:val="0"/>
        <w:autoSpaceDE/>
        <w:autoSpaceDN/>
        <w:bidi w:val="0"/>
        <w:adjustRightInd/>
        <w:snapToGrid/>
        <w:spacing w:line="560" w:lineRule="exact"/>
        <w:ind w:right="45" w:firstLine="640" w:firstLineChars="20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各镇街招生</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微软雅黑" w:eastAsia="仿宋_GB2312" w:cs="仿宋_GB2312"/>
          <w:color w:val="000000" w:themeColor="text1"/>
          <w:kern w:val="0"/>
          <w:sz w:val="32"/>
          <w:szCs w:val="32"/>
          <w14:textFill>
            <w14:solidFill>
              <w14:schemeClr w14:val="tx1"/>
            </w14:solidFill>
          </w14:textFill>
        </w:rPr>
        <w:t>领导小组要把来穗人员随迁子女教育纳入当地义务教育范畴，统一规划，统一管理，保障来穗人员适龄儿童、少年接受义务教育的权利。对在户籍所在地有监护条件的来穗人员随迁子女，可回户籍所在地就读；在户籍所在地没有监护条件确需在增城区就读的，其父母或其他法定监护人可按照《增城区来穗人员随迁子女接受义务教育实施细则》的规定，通过积分制方式申请入读公办学校起始年级。</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45" w:rightChars="0"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七、</w:t>
      </w:r>
      <w:r>
        <w:rPr>
          <w:rFonts w:hint="eastAsia" w:ascii="黑体" w:hAnsi="黑体" w:eastAsia="黑体" w:cs="黑体"/>
          <w:color w:val="000000" w:themeColor="text1"/>
          <w:kern w:val="0"/>
          <w:sz w:val="32"/>
          <w:szCs w:val="32"/>
          <w14:textFill>
            <w14:solidFill>
              <w14:schemeClr w14:val="tx1"/>
            </w14:solidFill>
          </w14:textFill>
        </w:rPr>
        <w:t>工作要求</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45" w:rightChars="0" w:firstLine="643" w:firstLineChars="200"/>
        <w:jc w:val="left"/>
        <w:textAlignment w:val="auto"/>
        <w:rPr>
          <w:rFonts w:eastAsia="仿宋_GB2312"/>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（一）加强招生计划管理</w:t>
      </w:r>
      <w:r>
        <w:rPr>
          <w:rFonts w:hint="eastAsia" w:ascii="楷体" w:hAnsi="楷体" w:eastAsia="楷体" w:cs="楷体"/>
          <w:color w:val="000000" w:themeColor="text1"/>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各镇街招生</w:t>
      </w:r>
      <w:r>
        <w:rPr>
          <w:rFonts w:hint="eastAsia" w:eastAsia="仿宋_GB2312" w:cs="仿宋_GB2312"/>
          <w:color w:val="000000" w:themeColor="text1"/>
          <w:sz w:val="32"/>
          <w:szCs w:val="32"/>
          <w:lang w:val="en-US" w:eastAsia="zh-CN"/>
          <w14:textFill>
            <w14:solidFill>
              <w14:schemeClr w14:val="tx1"/>
            </w14:solidFill>
          </w14:textFill>
        </w:rPr>
        <w:t>工作</w:t>
      </w:r>
      <w:r>
        <w:rPr>
          <w:rFonts w:hint="eastAsia" w:eastAsia="仿宋_GB2312" w:cs="仿宋_GB2312"/>
          <w:color w:val="000000" w:themeColor="text1"/>
          <w:sz w:val="32"/>
          <w:szCs w:val="32"/>
          <w14:textFill>
            <w14:solidFill>
              <w14:schemeClr w14:val="tx1"/>
            </w14:solidFill>
          </w14:textFill>
        </w:rPr>
        <w:t>领导小组要做好统筹规划，组织有关人员切实做好生源的调查摸底工作，核实本地区小学适龄儿童入学人数和小学毕业生升学人数，在摸查测算的基础上提出当年镇街内公办学校招生计划，由</w:t>
      </w:r>
      <w:r>
        <w:rPr>
          <w:rFonts w:hint="eastAsia" w:eastAsia="仿宋_GB2312" w:cs="仿宋_GB2312"/>
          <w:color w:val="000000" w:themeColor="text1"/>
          <w:sz w:val="32"/>
          <w:szCs w:val="32"/>
          <w:lang w:eastAsia="zh-CN"/>
          <w14:textFill>
            <w14:solidFill>
              <w14:schemeClr w14:val="tx1"/>
            </w14:solidFill>
          </w14:textFill>
        </w:rPr>
        <w:t>区教育行政部门</w:t>
      </w:r>
      <w:r>
        <w:rPr>
          <w:rFonts w:hint="eastAsia" w:eastAsia="仿宋_GB2312" w:cs="仿宋_GB2312"/>
          <w:color w:val="000000" w:themeColor="text1"/>
          <w:sz w:val="32"/>
          <w:szCs w:val="32"/>
          <w14:textFill>
            <w14:solidFill>
              <w14:schemeClr w14:val="tx1"/>
            </w14:solidFill>
          </w14:textFill>
        </w:rPr>
        <w:t>统一报区政府审定</w:t>
      </w:r>
      <w:r>
        <w:rPr>
          <w:rFonts w:hint="eastAsia" w:eastAsia="仿宋_GB2312" w:cs="仿宋_GB2312"/>
          <w:color w:val="000000" w:themeColor="text1"/>
          <w:kern w:val="0"/>
          <w:sz w:val="32"/>
          <w:szCs w:val="32"/>
          <w14:textFill>
            <w14:solidFill>
              <w14:schemeClr w14:val="tx1"/>
            </w14:solidFill>
          </w14:textFill>
        </w:rPr>
        <w:t>并向市教育行政部门报告后，</w:t>
      </w:r>
      <w:r>
        <w:rPr>
          <w:rFonts w:hint="eastAsia" w:eastAsia="仿宋_GB2312" w:cs="仿宋_GB2312"/>
          <w:color w:val="000000" w:themeColor="text1"/>
          <w:sz w:val="32"/>
          <w:szCs w:val="32"/>
          <w14:textFill>
            <w14:solidFill>
              <w14:schemeClr w14:val="tx1"/>
            </w14:solidFill>
          </w14:textFill>
        </w:rPr>
        <w:t>正式下达并向社会公布。学校招生计划下达后不得随意调整；确需调整的，</w:t>
      </w:r>
      <w:r>
        <w:rPr>
          <w:rFonts w:hint="eastAsia" w:eastAsia="仿宋_GB2312" w:cs="仿宋_GB2312"/>
          <w:color w:val="000000" w:themeColor="text1"/>
          <w:kern w:val="0"/>
          <w:sz w:val="32"/>
          <w:szCs w:val="32"/>
          <w14:textFill>
            <w14:solidFill>
              <w14:schemeClr w14:val="tx1"/>
            </w14:solidFill>
          </w14:textFill>
        </w:rPr>
        <w:t>应由区政府批准并报市教育行政部门审核同意</w:t>
      </w:r>
      <w:r>
        <w:rPr>
          <w:rFonts w:hint="eastAsia" w:eastAsia="仿宋_GB2312" w:cs="仿宋_GB2312"/>
          <w:color w:val="000000" w:themeColor="text1"/>
          <w:sz w:val="32"/>
          <w:szCs w:val="32"/>
          <w14:textFill>
            <w14:solidFill>
              <w14:schemeClr w14:val="tx1"/>
            </w14:solidFill>
          </w14:textFill>
        </w:rPr>
        <w:t>。未经批准的招生计划无效，对超出招生计划部分的新生</w:t>
      </w:r>
      <w:r>
        <w:rPr>
          <w:rFonts w:hint="eastAsia" w:eastAsia="仿宋_GB2312" w:cs="仿宋_GB2312"/>
          <w:color w:val="000000" w:themeColor="text1"/>
          <w:sz w:val="32"/>
          <w:szCs w:val="32"/>
          <w:lang w:eastAsia="zh-CN"/>
          <w14:textFill>
            <w14:solidFill>
              <w14:schemeClr w14:val="tx1"/>
            </w14:solidFill>
          </w14:textFill>
        </w:rPr>
        <w:t>区教育行政部门</w:t>
      </w:r>
      <w:r>
        <w:rPr>
          <w:rFonts w:hint="eastAsia" w:eastAsia="仿宋_GB2312" w:cs="仿宋_GB2312"/>
          <w:color w:val="000000" w:themeColor="text1"/>
          <w:sz w:val="32"/>
          <w:szCs w:val="32"/>
          <w14:textFill>
            <w14:solidFill>
              <w14:schemeClr w14:val="tx1"/>
            </w14:solidFill>
          </w14:textFill>
        </w:rPr>
        <w:t>不予办理学籍。</w:t>
      </w:r>
    </w:p>
    <w:p>
      <w:pPr>
        <w:keepNext w:val="0"/>
        <w:keepLines w:val="0"/>
        <w:pageBreakBefore w:val="0"/>
        <w:shd w:val="clear" w:color="auto" w:fill="FFFFFF"/>
        <w:tabs>
          <w:tab w:val="left" w:pos="1440"/>
        </w:tabs>
        <w:kinsoku/>
        <w:wordWrap/>
        <w:overflowPunct/>
        <w:topLinePunct w:val="0"/>
        <w:autoSpaceDE/>
        <w:autoSpaceDN/>
        <w:bidi w:val="0"/>
        <w:spacing w:line="540" w:lineRule="exact"/>
        <w:ind w:firstLine="643" w:firstLineChars="200"/>
        <w:textAlignment w:val="auto"/>
        <w:rPr>
          <w:rFonts w:eastAsia="仿宋_GB2312"/>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（二）做好本行政区域内户籍适龄儿童、少年特殊个案入学工作。</w:t>
      </w:r>
      <w:r>
        <w:rPr>
          <w:rFonts w:hint="eastAsia" w:ascii="仿宋_GB2312" w:hAnsi="楷体" w:eastAsia="仿宋_GB2312" w:cs="仿宋_GB2312"/>
          <w:color w:val="000000" w:themeColor="text1"/>
          <w:sz w:val="32"/>
          <w:szCs w:val="32"/>
          <w14:textFill>
            <w14:solidFill>
              <w14:schemeClr w14:val="tx1"/>
            </w14:solidFill>
          </w14:textFill>
        </w:rPr>
        <w:t>各镇街招生</w:t>
      </w:r>
      <w:r>
        <w:rPr>
          <w:rFonts w:hint="eastAsia" w:ascii="仿宋_GB2312" w:hAnsi="楷体" w:eastAsia="仿宋_GB2312" w:cs="仿宋_GB2312"/>
          <w:color w:val="000000" w:themeColor="text1"/>
          <w:sz w:val="32"/>
          <w:szCs w:val="32"/>
          <w:lang w:val="en-US" w:eastAsia="zh-CN"/>
          <w14:textFill>
            <w14:solidFill>
              <w14:schemeClr w14:val="tx1"/>
            </w14:solidFill>
          </w14:textFill>
        </w:rPr>
        <w:t>工作</w:t>
      </w:r>
      <w:r>
        <w:rPr>
          <w:rFonts w:hint="eastAsia" w:ascii="仿宋_GB2312" w:hAnsi="楷体" w:eastAsia="仿宋_GB2312" w:cs="仿宋_GB2312"/>
          <w:color w:val="000000" w:themeColor="text1"/>
          <w:sz w:val="32"/>
          <w:szCs w:val="32"/>
          <w14:textFill>
            <w14:solidFill>
              <w14:schemeClr w14:val="tx1"/>
            </w14:solidFill>
          </w14:textFill>
        </w:rPr>
        <w:t>领导小组应妥善做好本行政区域内户籍适龄儿童、少年入学工作。</w:t>
      </w:r>
      <w:r>
        <w:rPr>
          <w:rFonts w:hint="eastAsia" w:eastAsia="仿宋_GB2312" w:cs="仿宋_GB2312"/>
          <w:color w:val="000000" w:themeColor="text1"/>
          <w:sz w:val="32"/>
          <w:szCs w:val="32"/>
          <w14:textFill>
            <w14:solidFill>
              <w14:schemeClr w14:val="tx1"/>
            </w14:solidFill>
          </w14:textFill>
        </w:rPr>
        <w:t>因特殊情况，本镇街内无法解决的，镇街招生</w:t>
      </w:r>
      <w:r>
        <w:rPr>
          <w:rFonts w:hint="eastAsia" w:eastAsia="仿宋_GB2312" w:cs="仿宋_GB2312"/>
          <w:color w:val="000000" w:themeColor="text1"/>
          <w:sz w:val="32"/>
          <w:szCs w:val="32"/>
          <w:lang w:val="en-US" w:eastAsia="zh-CN"/>
          <w14:textFill>
            <w14:solidFill>
              <w14:schemeClr w14:val="tx1"/>
            </w14:solidFill>
          </w14:textFill>
        </w:rPr>
        <w:t>工作</w:t>
      </w:r>
      <w:r>
        <w:rPr>
          <w:rFonts w:hint="eastAsia" w:eastAsia="仿宋_GB2312" w:cs="仿宋_GB2312"/>
          <w:color w:val="000000" w:themeColor="text1"/>
          <w:sz w:val="32"/>
          <w:szCs w:val="32"/>
          <w14:textFill>
            <w14:solidFill>
              <w14:schemeClr w14:val="tx1"/>
            </w14:solidFill>
          </w14:textFill>
        </w:rPr>
        <w:t>领导小组应主动与增城</w:t>
      </w:r>
      <w:r>
        <w:rPr>
          <w:rFonts w:hint="eastAsia" w:eastAsia="仿宋_GB2312" w:cs="仿宋_GB2312"/>
          <w:color w:val="000000" w:themeColor="text1"/>
          <w:sz w:val="32"/>
          <w:szCs w:val="32"/>
          <w:lang w:eastAsia="zh-CN"/>
          <w14:textFill>
            <w14:solidFill>
              <w14:schemeClr w14:val="tx1"/>
            </w14:solidFill>
          </w14:textFill>
        </w:rPr>
        <w:t>区教育行政部门</w:t>
      </w:r>
      <w:r>
        <w:rPr>
          <w:rFonts w:hint="eastAsia" w:eastAsia="仿宋_GB2312" w:cs="仿宋_GB2312"/>
          <w:color w:val="000000" w:themeColor="text1"/>
          <w:sz w:val="32"/>
          <w:szCs w:val="32"/>
          <w14:textFill>
            <w14:solidFill>
              <w14:schemeClr w14:val="tx1"/>
            </w14:solidFill>
          </w14:textFill>
        </w:rPr>
        <w:t>有关科室协商解决；对于一些跨行政区域难以界定的个案，相关镇街招生</w:t>
      </w:r>
      <w:r>
        <w:rPr>
          <w:rFonts w:hint="eastAsia" w:eastAsia="仿宋_GB2312" w:cs="仿宋_GB2312"/>
          <w:color w:val="000000" w:themeColor="text1"/>
          <w:sz w:val="32"/>
          <w:szCs w:val="32"/>
          <w:lang w:val="en-US" w:eastAsia="zh-CN"/>
          <w14:textFill>
            <w14:solidFill>
              <w14:schemeClr w14:val="tx1"/>
            </w14:solidFill>
          </w14:textFill>
        </w:rPr>
        <w:t>工作</w:t>
      </w:r>
      <w:r>
        <w:rPr>
          <w:rFonts w:hint="eastAsia" w:eastAsia="仿宋_GB2312" w:cs="仿宋_GB2312"/>
          <w:color w:val="000000" w:themeColor="text1"/>
          <w:sz w:val="32"/>
          <w:szCs w:val="32"/>
          <w14:textFill>
            <w14:solidFill>
              <w14:schemeClr w14:val="tx1"/>
            </w14:solidFill>
          </w14:textFill>
        </w:rPr>
        <w:t>领导小组可提出解决建议，报</w:t>
      </w:r>
      <w:r>
        <w:rPr>
          <w:rFonts w:hint="eastAsia" w:eastAsia="仿宋_GB2312" w:cs="仿宋_GB2312"/>
          <w:color w:val="000000" w:themeColor="text1"/>
          <w:sz w:val="32"/>
          <w:szCs w:val="32"/>
          <w:lang w:eastAsia="zh-CN"/>
          <w14:textFill>
            <w14:solidFill>
              <w14:schemeClr w14:val="tx1"/>
            </w14:solidFill>
          </w14:textFill>
        </w:rPr>
        <w:t>区教育行政部门</w:t>
      </w:r>
      <w:r>
        <w:rPr>
          <w:rFonts w:hint="eastAsia" w:eastAsia="仿宋_GB2312" w:cs="仿宋_GB2312"/>
          <w:color w:val="000000" w:themeColor="text1"/>
          <w:sz w:val="32"/>
          <w:szCs w:val="32"/>
          <w14:textFill>
            <w14:solidFill>
              <w14:schemeClr w14:val="tx1"/>
            </w14:solidFill>
          </w14:textFill>
        </w:rPr>
        <w:t>核准。</w:t>
      </w:r>
    </w:p>
    <w:p>
      <w:pPr>
        <w:keepNext w:val="0"/>
        <w:keepLines w:val="0"/>
        <w:pageBreakBefore w:val="0"/>
        <w:widowControl/>
        <w:shd w:val="clear" w:color="auto" w:fill="FFFFFF"/>
        <w:tabs>
          <w:tab w:val="left" w:pos="1440"/>
        </w:tabs>
        <w:kinsoku/>
        <w:wordWrap/>
        <w:overflowPunct/>
        <w:topLinePunct w:val="0"/>
        <w:autoSpaceDE/>
        <w:autoSpaceDN/>
        <w:bidi w:val="0"/>
        <w:adjustRightInd w:val="0"/>
        <w:snapToGrid w:val="0"/>
        <w:spacing w:line="540" w:lineRule="exact"/>
        <w:ind w:firstLine="643" w:firstLineChars="200"/>
        <w:textAlignment w:val="auto"/>
        <w:rPr>
          <w:rFonts w:eastAsia="仿宋_GB2312"/>
          <w:snapToGrid w:val="0"/>
          <w:color w:val="000000" w:themeColor="text1"/>
          <w:kern w:val="0"/>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（三）落实学生编班和学籍管理工作</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当年招生工作结束后，学校应按随机编班原则做好学生编班工作，并在校内公示栏公示编班结果。学校</w:t>
      </w:r>
      <w:r>
        <w:rPr>
          <w:rFonts w:hint="eastAsia" w:ascii="仿宋_GB2312" w:hAnsi="宋体" w:eastAsia="仿宋_GB2312" w:cs="宋体"/>
          <w:color w:val="000000" w:themeColor="text1"/>
          <w:kern w:val="0"/>
          <w:sz w:val="32"/>
          <w:szCs w:val="32"/>
          <w14:textFill>
            <w14:solidFill>
              <w14:schemeClr w14:val="tx1"/>
            </w14:solidFill>
          </w14:textFill>
        </w:rPr>
        <w:t>需</w:t>
      </w:r>
      <w:r>
        <w:rPr>
          <w:rFonts w:hint="eastAsia" w:ascii="仿宋_GB2312" w:eastAsia="仿宋_GB2312" w:cs="仿宋_GB2312"/>
          <w:color w:val="000000" w:themeColor="text1"/>
          <w:sz w:val="32"/>
          <w:szCs w:val="32"/>
          <w14:textFill>
            <w14:solidFill>
              <w14:schemeClr w14:val="tx1"/>
            </w14:solidFill>
          </w14:textFill>
        </w:rPr>
        <w:t>于当年</w:t>
      </w:r>
      <w:r>
        <w:rPr>
          <w:rFonts w:hint="eastAsia" w:ascii="仿宋_GB2312" w:hAnsi="宋体" w:eastAsia="仿宋_GB2312" w:cs="宋体"/>
          <w:color w:val="000000" w:themeColor="text1"/>
          <w:sz w:val="32"/>
          <w:szCs w:val="32"/>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月</w:t>
      </w:r>
      <w:r>
        <w:rPr>
          <w:rFonts w:hint="eastAsia" w:ascii="仿宋_GB2312" w:hAnsi="宋体" w:eastAsia="仿宋_GB2312" w:cs="宋体"/>
          <w:color w:val="000000" w:themeColor="text1"/>
          <w:sz w:val="32"/>
          <w:szCs w:val="32"/>
          <w14:textFill>
            <w14:solidFill>
              <w14:schemeClr w14:val="tx1"/>
            </w14:solidFill>
          </w14:textFill>
        </w:rPr>
        <w:t>15</w:t>
      </w:r>
      <w:r>
        <w:rPr>
          <w:rFonts w:hint="eastAsia" w:ascii="仿宋_GB2312" w:eastAsia="仿宋_GB2312" w:cs="仿宋_GB2312"/>
          <w:color w:val="000000" w:themeColor="text1"/>
          <w:sz w:val="32"/>
          <w:szCs w:val="32"/>
          <w14:textFill>
            <w14:solidFill>
              <w14:schemeClr w14:val="tx1"/>
            </w14:solidFill>
          </w14:textFill>
        </w:rPr>
        <w:t>日前做好学籍信息收集、汇总、校验、上报工作。</w:t>
      </w:r>
      <w:r>
        <w:rPr>
          <w:rFonts w:hint="eastAsia" w:ascii="仿宋_GB2312" w:eastAsia="仿宋_GB2312"/>
          <w:snapToGrid w:val="0"/>
          <w:color w:val="000000" w:themeColor="text1"/>
          <w:kern w:val="0"/>
          <w:sz w:val="32"/>
          <w:szCs w:val="32"/>
          <w14:textFill>
            <w14:solidFill>
              <w14:schemeClr w14:val="tx1"/>
            </w14:solidFill>
          </w14:textFill>
        </w:rPr>
        <w:t>学校要严格落实“一人一籍，人籍一致，籍随人走”的学籍管理要求，严禁“人籍分离”“双重学籍”等情况出现。</w:t>
      </w:r>
    </w:p>
    <w:p>
      <w:pPr>
        <w:keepNext w:val="0"/>
        <w:keepLines w:val="0"/>
        <w:pageBreakBefore w:val="0"/>
        <w:shd w:val="clear" w:color="auto" w:fill="FFFFFF"/>
        <w:tabs>
          <w:tab w:val="left" w:pos="1440"/>
        </w:tabs>
        <w:kinsoku/>
        <w:wordWrap/>
        <w:overflowPunct/>
        <w:topLinePunct w:val="0"/>
        <w:bidi w:val="0"/>
        <w:snapToGrid/>
        <w:spacing w:line="56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、违规招生行为及其处理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各学校要</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贯彻落实</w:t>
      </w:r>
      <w:r>
        <w:rPr>
          <w:rFonts w:hint="eastAsia" w:ascii="仿宋_GB2312" w:hAnsi="微软雅黑" w:eastAsia="仿宋_GB2312" w:cs="仿宋_GB2312"/>
          <w:color w:val="000000" w:themeColor="text1"/>
          <w:kern w:val="0"/>
          <w:sz w:val="32"/>
          <w:szCs w:val="32"/>
          <w14:textFill>
            <w14:solidFill>
              <w14:schemeClr w14:val="tx1"/>
            </w14:solidFill>
          </w14:textFill>
        </w:rPr>
        <w:t>国家、省、市教育行政部门相关政策精神</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仿宋_GB2312"/>
          <w:color w:val="000000" w:themeColor="text1"/>
          <w:kern w:val="0"/>
          <w:sz w:val="32"/>
          <w:szCs w:val="32"/>
          <w14:textFill>
            <w14:solidFill>
              <w14:schemeClr w14:val="tx1"/>
            </w14:solidFill>
          </w14:textFill>
        </w:rPr>
        <w:t>规范招生行为，不得以考试或任何变相考试形式进行选拔招生，不得增加学生的负担。严禁学校或学校借助机构等对报读的学生、家长组织任何形式的测评和调研，不得发布虚假招生简章、广告等信息。</w:t>
      </w:r>
    </w:p>
    <w:p>
      <w:pPr>
        <w:keepNext w:val="0"/>
        <w:keepLines w:val="0"/>
        <w:pageBreakBefore w:val="0"/>
        <w:widowControl/>
        <w:kinsoku/>
        <w:wordWrap/>
        <w:overflowPunct/>
        <w:topLinePunct w:val="0"/>
        <w:bidi w:val="0"/>
        <w:snapToGrid/>
        <w:spacing w:line="560" w:lineRule="exact"/>
        <w:ind w:left="44" w:leftChars="21" w:right="45" w:firstLine="640" w:firstLineChars="200"/>
        <w:jc w:val="left"/>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各镇街招生</w:t>
      </w:r>
      <w:r>
        <w:rPr>
          <w:rFonts w:hint="eastAsia" w:eastAsia="仿宋_GB2312" w:cs="仿宋_GB2312"/>
          <w:color w:val="000000" w:themeColor="text1"/>
          <w:sz w:val="32"/>
          <w:szCs w:val="32"/>
          <w:lang w:val="en-US" w:eastAsia="zh-CN"/>
          <w14:textFill>
            <w14:solidFill>
              <w14:schemeClr w14:val="tx1"/>
            </w14:solidFill>
          </w14:textFill>
        </w:rPr>
        <w:t>工作</w:t>
      </w:r>
      <w:r>
        <w:rPr>
          <w:rFonts w:hint="eastAsia" w:eastAsia="仿宋_GB2312" w:cs="仿宋_GB2312"/>
          <w:color w:val="000000" w:themeColor="text1"/>
          <w:sz w:val="32"/>
          <w:szCs w:val="32"/>
          <w14:textFill>
            <w14:solidFill>
              <w14:schemeClr w14:val="tx1"/>
            </w14:solidFill>
          </w14:textFill>
        </w:rPr>
        <w:t>领导小组要密切关注辖区内学校的招生情况，及时查处、纠正义务教育学校违规招生行为。各义务教育学校严格按照上级部门招生文件精神开展招生工作，规范招生行为。</w:t>
      </w:r>
    </w:p>
    <w:p>
      <w:pPr>
        <w:keepNext w:val="0"/>
        <w:keepLines w:val="0"/>
        <w:pageBreakBefore w:val="0"/>
        <w:widowControl/>
        <w:kinsoku/>
        <w:wordWrap/>
        <w:overflowPunct/>
        <w:topLinePunct w:val="0"/>
        <w:bidi w:val="0"/>
        <w:snapToGrid/>
        <w:spacing w:line="560" w:lineRule="exact"/>
        <w:ind w:left="44" w:leftChars="21" w:right="45" w:firstLine="627" w:firstLineChars="196"/>
        <w:jc w:val="left"/>
        <w:textAlignment w:val="auto"/>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对义务</w:t>
      </w:r>
      <w:r>
        <w:rPr>
          <w:rFonts w:hint="eastAsia" w:ascii="仿宋_GB2312" w:hAnsi="仿宋_GB2312" w:eastAsia="仿宋_GB2312" w:cs="仿宋_GB2312"/>
          <w:color w:val="000000" w:themeColor="text1"/>
          <w:sz w:val="32"/>
          <w:szCs w:val="32"/>
          <w14:textFill>
            <w14:solidFill>
              <w14:schemeClr w14:val="tx1"/>
            </w14:solidFill>
          </w14:textFill>
        </w:rPr>
        <w:t>教育学校招生违规行为，无论单位或个人，均按照《广州市义务教育学校招生负面清单及处理措施》（见附件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2）内容严肃处理。各学校要切实按照“阳光招生、廉洁招生”原则，对招生各个环节必须建立廉政风险防控机制，确保招生</w:t>
      </w:r>
      <w:r>
        <w:rPr>
          <w:rFonts w:hint="eastAsia" w:eastAsia="仿宋_GB2312" w:cs="仿宋_GB2312"/>
          <w:color w:val="000000" w:themeColor="text1"/>
          <w:sz w:val="32"/>
          <w:szCs w:val="32"/>
          <w14:textFill>
            <w14:solidFill>
              <w14:schemeClr w14:val="tx1"/>
            </w14:solidFill>
          </w14:textFill>
        </w:rPr>
        <w:t>工作公开透明。</w:t>
      </w:r>
    </w:p>
    <w:p>
      <w:pPr>
        <w:keepNext w:val="0"/>
        <w:keepLines w:val="0"/>
        <w:pageBreakBefore w:val="0"/>
        <w:widowControl/>
        <w:kinsoku/>
        <w:wordWrap/>
        <w:overflowPunct/>
        <w:topLinePunct w:val="0"/>
        <w:bidi w:val="0"/>
        <w:snapToGrid/>
        <w:spacing w:line="560" w:lineRule="exact"/>
        <w:ind w:left="45" w:right="45" w:firstLine="640" w:firstLineChars="200"/>
        <w:jc w:val="left"/>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九</w:t>
      </w:r>
      <w:r>
        <w:rPr>
          <w:rFonts w:hint="eastAsia" w:ascii="黑体" w:hAnsi="黑体" w:eastAsia="黑体" w:cs="黑体"/>
          <w:color w:val="000000" w:themeColor="text1"/>
          <w:kern w:val="0"/>
          <w:sz w:val="32"/>
          <w:szCs w:val="32"/>
          <w14:textFill>
            <w14:solidFill>
              <w14:schemeClr w14:val="tx1"/>
            </w14:solidFill>
          </w14:textFill>
        </w:rPr>
        <w:t>、其他</w:t>
      </w:r>
    </w:p>
    <w:p>
      <w:pPr>
        <w:keepNext w:val="0"/>
        <w:keepLines w:val="0"/>
        <w:pageBreakBefore w:val="0"/>
        <w:widowControl/>
        <w:kinsoku/>
        <w:wordWrap/>
        <w:overflowPunct/>
        <w:topLinePunct w:val="0"/>
        <w:bidi w:val="0"/>
        <w:snapToGrid/>
        <w:spacing w:line="560" w:lineRule="exact"/>
        <w:ind w:left="45" w:right="45"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本方案由增城</w:t>
      </w:r>
      <w:r>
        <w:rPr>
          <w:rFonts w:hint="eastAsia" w:asci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eastAsia="仿宋_GB2312" w:cs="仿宋_GB2312"/>
          <w:color w:val="000000" w:themeColor="text1"/>
          <w:sz w:val="32"/>
          <w:szCs w:val="32"/>
          <w14:textFill>
            <w14:solidFill>
              <w14:schemeClr w14:val="tx1"/>
            </w14:solidFill>
          </w14:textFill>
        </w:rPr>
        <w:t>负责解释。</w:t>
      </w:r>
    </w:p>
    <w:p>
      <w:pPr>
        <w:keepNext w:val="0"/>
        <w:keepLines w:val="0"/>
        <w:pageBreakBefore w:val="0"/>
        <w:widowControl/>
        <w:kinsoku/>
        <w:wordWrap/>
        <w:overflowPunct/>
        <w:topLinePunct w:val="0"/>
        <w:autoSpaceDE/>
        <w:autoSpaceDN/>
        <w:bidi w:val="0"/>
        <w:adjustRightInd/>
        <w:snapToGrid/>
        <w:spacing w:line="560" w:lineRule="exact"/>
        <w:ind w:right="45"/>
        <w:jc w:val="left"/>
        <w:textAlignment w:val="auto"/>
        <w:rPr>
          <w:rFonts w:eastAsia="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附件：</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广州市义务教育政策性照顾学生清单</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广州市义务教育学校招生负面清单及处理</w:t>
      </w:r>
      <w:r>
        <w:rPr>
          <w:rFonts w:hint="eastAsia" w:ascii="仿宋_GB2312" w:eastAsia="仿宋_GB2312" w:cs="仿宋_GB2312"/>
          <w:color w:val="000000" w:themeColor="text1"/>
          <w:sz w:val="32"/>
          <w:szCs w:val="32"/>
          <w:lang w:val="en-US" w:eastAsia="zh-CN"/>
          <w14:textFill>
            <w14:solidFill>
              <w14:schemeClr w14:val="tx1"/>
            </w14:solidFill>
          </w14:textFill>
        </w:rPr>
        <w:t>措</w:t>
      </w:r>
      <w:r>
        <w:rPr>
          <w:rFonts w:hint="eastAsia" w:ascii="仿宋_GB2312" w:eastAsia="仿宋_GB2312" w:cs="仿宋_GB2312"/>
          <w:color w:val="000000" w:themeColor="text1"/>
          <w:sz w:val="32"/>
          <w:szCs w:val="32"/>
          <w14:textFill>
            <w14:solidFill>
              <w14:schemeClr w14:val="tx1"/>
            </w14:solidFill>
          </w14:textFill>
        </w:rPr>
        <w:t>施</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增城区义务教育学校招生工作时间安排</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4.增城区义务教育民办学校招生报名工作流程</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eastAsia="仿宋_GB2312" w:cs="仿宋_GB2312"/>
          <w:color w:val="000000" w:themeColor="text1"/>
          <w:sz w:val="32"/>
          <w:szCs w:val="32"/>
          <w:lang w:eastAsia="zh-CN"/>
          <w14:textFill>
            <w14:solidFill>
              <w14:schemeClr w14:val="tx1"/>
            </w14:solidFill>
          </w14:textFill>
        </w:rPr>
        <w:t>2024</w:t>
      </w:r>
      <w:r>
        <w:rPr>
          <w:rFonts w:hint="eastAsia" w:ascii="仿宋_GB2312" w:eastAsia="仿宋_GB2312" w:cs="仿宋_GB2312"/>
          <w:color w:val="000000" w:themeColor="text1"/>
          <w:sz w:val="32"/>
          <w:szCs w:val="32"/>
          <w14:textFill>
            <w14:solidFill>
              <w14:schemeClr w14:val="tx1"/>
            </w14:solidFill>
          </w14:textFill>
        </w:rPr>
        <w:t>学年增城区公办小学招生计划表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eastAsia="仿宋_GB2312" w:cs="仿宋_GB2312"/>
          <w:color w:val="000000" w:themeColor="text1"/>
          <w:sz w:val="32"/>
          <w:szCs w:val="32"/>
          <w:lang w:eastAsia="zh-CN"/>
          <w14:textFill>
            <w14:solidFill>
              <w14:schemeClr w14:val="tx1"/>
            </w14:solidFill>
          </w14:textFill>
        </w:rPr>
        <w:t>2024</w:t>
      </w:r>
      <w:r>
        <w:rPr>
          <w:rFonts w:hint="eastAsia" w:ascii="仿宋_GB2312" w:eastAsia="仿宋_GB2312" w:cs="仿宋_GB2312"/>
          <w:color w:val="000000" w:themeColor="text1"/>
          <w:sz w:val="32"/>
          <w:szCs w:val="32"/>
          <w14:textFill>
            <w14:solidFill>
              <w14:schemeClr w14:val="tx1"/>
            </w14:solidFill>
          </w14:textFill>
        </w:rPr>
        <w:t>学年增城区公办</w:t>
      </w:r>
      <w:r>
        <w:rPr>
          <w:rFonts w:hint="eastAsia" w:ascii="仿宋_GB2312" w:eastAsia="仿宋_GB2312" w:cs="仿宋_GB2312"/>
          <w:color w:val="000000" w:themeColor="text1"/>
          <w:sz w:val="32"/>
          <w:szCs w:val="32"/>
          <w:lang w:val="en-US" w:eastAsia="zh-CN"/>
          <w14:textFill>
            <w14:solidFill>
              <w14:schemeClr w14:val="tx1"/>
            </w14:solidFill>
          </w14:textFill>
        </w:rPr>
        <w:t>初中</w:t>
      </w:r>
      <w:r>
        <w:rPr>
          <w:rFonts w:hint="eastAsia" w:ascii="仿宋_GB2312" w:eastAsia="仿宋_GB2312" w:cs="仿宋_GB2312"/>
          <w:color w:val="000000" w:themeColor="text1"/>
          <w:sz w:val="32"/>
          <w:szCs w:val="32"/>
          <w14:textFill>
            <w14:solidFill>
              <w14:schemeClr w14:val="tx1"/>
            </w14:solidFill>
          </w14:textFill>
        </w:rPr>
        <w:t>招生计划表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eastAsia="仿宋_GB2312" w:cs="仿宋_GB2312"/>
          <w:color w:val="000000" w:themeColor="text1"/>
          <w:sz w:val="32"/>
          <w:szCs w:val="32"/>
          <w:lang w:eastAsia="zh-CN"/>
          <w14:textFill>
            <w14:solidFill>
              <w14:schemeClr w14:val="tx1"/>
            </w14:solidFill>
          </w14:textFill>
        </w:rPr>
        <w:t>2024</w:t>
      </w:r>
      <w:r>
        <w:rPr>
          <w:rFonts w:hint="eastAsia" w:ascii="仿宋_GB2312" w:eastAsia="仿宋_GB2312" w:cs="仿宋_GB2312"/>
          <w:color w:val="000000" w:themeColor="text1"/>
          <w:sz w:val="32"/>
          <w:szCs w:val="32"/>
          <w14:textFill>
            <w14:solidFill>
              <w14:schemeClr w14:val="tx1"/>
            </w14:solidFill>
          </w14:textFill>
        </w:rPr>
        <w:t>学年增城区</w:t>
      </w:r>
      <w:r>
        <w:rPr>
          <w:rFonts w:hint="eastAsia" w:ascii="仿宋_GB2312" w:eastAsia="仿宋_GB2312" w:cs="仿宋_GB2312"/>
          <w:color w:val="000000" w:themeColor="text1"/>
          <w:sz w:val="32"/>
          <w:szCs w:val="32"/>
          <w:lang w:val="en-US" w:eastAsia="zh-CN"/>
          <w14:textFill>
            <w14:solidFill>
              <w14:schemeClr w14:val="tx1"/>
            </w14:solidFill>
          </w14:textFill>
        </w:rPr>
        <w:t>民办学校</w:t>
      </w:r>
      <w:r>
        <w:rPr>
          <w:rFonts w:hint="eastAsia" w:ascii="仿宋_GB2312" w:eastAsia="仿宋_GB2312" w:cs="仿宋_GB2312"/>
          <w:color w:val="000000" w:themeColor="text1"/>
          <w:sz w:val="32"/>
          <w:szCs w:val="32"/>
          <w14:textFill>
            <w14:solidFill>
              <w14:schemeClr w14:val="tx1"/>
            </w14:solidFill>
          </w14:textFill>
        </w:rPr>
        <w:t>招生计划表</w:t>
      </w:r>
    </w:p>
    <w:p>
      <w:pPr>
        <w:pStyle w:val="2"/>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附件1-1</w:t>
      </w:r>
    </w:p>
    <w:p>
      <w:pPr>
        <w:widowControl/>
        <w:spacing w:line="560" w:lineRule="exact"/>
        <w:ind w:left="45" w:right="685"/>
        <w:rPr>
          <w:rFonts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jc w:val="center"/>
        <w:rPr>
          <w:rFonts w:ascii="方正小标宋_GBK" w:eastAsia="方正小标宋_GBK"/>
          <w:snapToGrid w:val="0"/>
          <w:color w:val="000000" w:themeColor="text1"/>
          <w:kern w:val="0"/>
          <w:sz w:val="44"/>
          <w:szCs w:val="44"/>
          <w14:textFill>
            <w14:solidFill>
              <w14:schemeClr w14:val="tx1"/>
            </w14:solidFill>
          </w14:textFill>
        </w:rPr>
      </w:pPr>
      <w:r>
        <w:rPr>
          <w:rFonts w:hint="eastAsia" w:ascii="方正小标宋_GBK" w:eastAsia="方正小标宋_GBK"/>
          <w:snapToGrid w:val="0"/>
          <w:color w:val="000000" w:themeColor="text1"/>
          <w:kern w:val="0"/>
          <w:sz w:val="44"/>
          <w:szCs w:val="44"/>
          <w14:textFill>
            <w14:solidFill>
              <w14:schemeClr w14:val="tx1"/>
            </w14:solidFill>
          </w14:textFill>
        </w:rPr>
        <w:t>广州市义务教育政策性照顾学生清单</w:t>
      </w:r>
    </w:p>
    <w:p>
      <w:pPr>
        <w:adjustRightInd w:val="0"/>
        <w:snapToGrid w:val="0"/>
        <w:spacing w:line="560" w:lineRule="exact"/>
        <w:rPr>
          <w:rFonts w:ascii="方正小标宋_GBK" w:eastAsia="方正小标宋_GBK"/>
          <w:snapToGrid w:val="0"/>
          <w:color w:val="000000" w:themeColor="text1"/>
          <w:kern w:val="0"/>
          <w:sz w:val="44"/>
          <w:szCs w:val="44"/>
          <w14:textFill>
            <w14:solidFill>
              <w14:schemeClr w14:val="tx1"/>
            </w14:solidFill>
          </w14:textFill>
        </w:rPr>
      </w:pPr>
    </w:p>
    <w:tbl>
      <w:tblPr>
        <w:tblStyle w:val="3"/>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91"/>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snapToGrid w:val="0"/>
                <w:color w:val="000000" w:themeColor="text1"/>
                <w:kern w:val="0"/>
                <w:sz w:val="28"/>
                <w:szCs w:val="28"/>
                <w14:textFill>
                  <w14:solidFill>
                    <w14:schemeClr w14:val="tx1"/>
                  </w14:solidFill>
                </w14:textFill>
              </w:rPr>
            </w:pPr>
            <w:r>
              <w:rPr>
                <w:rFonts w:ascii="黑体" w:hAnsi="黑体" w:eastAsia="黑体"/>
                <w:snapToGrid w:val="0"/>
                <w:color w:val="000000" w:themeColor="text1"/>
                <w:kern w:val="0"/>
                <w:sz w:val="28"/>
                <w:szCs w:val="28"/>
                <w14:textFill>
                  <w14:solidFill>
                    <w14:schemeClr w14:val="tx1"/>
                  </w14:solidFill>
                </w14:textFill>
              </w:rPr>
              <w:t>序号</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snapToGrid w:val="0"/>
                <w:color w:val="000000" w:themeColor="text1"/>
                <w:kern w:val="0"/>
                <w:sz w:val="28"/>
                <w:szCs w:val="28"/>
                <w14:textFill>
                  <w14:solidFill>
                    <w14:schemeClr w14:val="tx1"/>
                  </w14:solidFill>
                </w14:textFill>
              </w:rPr>
            </w:pPr>
            <w:r>
              <w:rPr>
                <w:rFonts w:ascii="黑体" w:hAnsi="黑体" w:eastAsia="黑体"/>
                <w:snapToGrid w:val="0"/>
                <w:color w:val="000000" w:themeColor="text1"/>
                <w:kern w:val="0"/>
                <w:sz w:val="28"/>
                <w:szCs w:val="28"/>
                <w14:textFill>
                  <w14:solidFill>
                    <w14:schemeClr w14:val="tx1"/>
                  </w14:solidFill>
                </w14:textFill>
              </w:rPr>
              <w:t>类别</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snapToGrid w:val="0"/>
                <w:color w:val="000000" w:themeColor="text1"/>
                <w:kern w:val="0"/>
                <w:sz w:val="28"/>
                <w:szCs w:val="28"/>
                <w14:textFill>
                  <w14:solidFill>
                    <w14:schemeClr w14:val="tx1"/>
                  </w14:solidFill>
                </w14:textFill>
              </w:rPr>
            </w:pPr>
            <w:r>
              <w:rPr>
                <w:rFonts w:ascii="黑体" w:hAnsi="黑体" w:eastAsia="黑体"/>
                <w:snapToGrid w:val="0"/>
                <w:color w:val="000000" w:themeColor="text1"/>
                <w:kern w:val="0"/>
                <w:sz w:val="28"/>
                <w:szCs w:val="28"/>
                <w14:textFill>
                  <w14:solidFill>
                    <w14:schemeClr w14:val="tx1"/>
                  </w14:solidFill>
                </w14:textFill>
              </w:rPr>
              <w:t>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优抚群体类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烈士、因公牺牲军人、病故军人及现役军人的适龄子女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2</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在穗消防部门工作的消防救援人员的适龄子女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3</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合法领养或家庭寄养的孤儿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4</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父母均长期患重病或失去监护子女能力的残疾人委托本市监护人照顾的适龄子女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5</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特殊行业类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父母均为从事地质勘探等长期野外工作，委托本市监护人照顾的适龄子女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6</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殡葬工人的适龄子女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7</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从事承担政府环卫作业工作服务连续两年及以上的环卫临时工适龄子女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8</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进藏干部职工子女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9</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人才类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按规定引进的博士、博士后、外国专家的适龄子女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10</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来穗工作的留学人员的适龄子女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11</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高层次人才子女（含海外）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12</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“优粤卡”持有人未成年子女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13</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广州市人才绿卡持有人随迁子女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14</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优秀异地务工人员子女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15</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境外群体类</w:t>
            </w: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海外华侨华人子女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16</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持《外国人永久居留身份证》的外籍人员随迁子女（含未成年的持证人本人）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17</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台胞子女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18</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有突出贡献的港、澳人士的适龄子女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19</w:t>
            </w: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ascii="宋体" w:hAnsi="宋体"/>
                <w:snapToGrid w:val="0"/>
                <w:color w:val="000000" w:themeColor="text1"/>
                <w:kern w:val="0"/>
                <w:sz w:val="28"/>
                <w:szCs w:val="28"/>
                <w14:textFill>
                  <w14:solidFill>
                    <w14:schemeClr w14:val="tx1"/>
                  </w14:solidFill>
                </w14:textFill>
              </w:rPr>
            </w:pPr>
          </w:p>
        </w:tc>
        <w:tc>
          <w:tcPr>
            <w:tcW w:w="5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驻穗领事馆等外交人员的适龄子女</w:t>
            </w:r>
          </w:p>
        </w:tc>
      </w:tr>
    </w:tbl>
    <w:p>
      <w:pPr>
        <w:adjustRightInd w:val="0"/>
        <w:snapToGrid w:val="0"/>
        <w:spacing w:line="560" w:lineRule="exact"/>
        <w:rPr>
          <w:rFonts w:eastAsia="楷体_GB2312"/>
          <w:snapToGrid w:val="0"/>
          <w:color w:val="000000" w:themeColor="text1"/>
          <w:kern w:val="0"/>
          <w:sz w:val="24"/>
          <w:szCs w:val="24"/>
          <w14:textFill>
            <w14:solidFill>
              <w14:schemeClr w14:val="tx1"/>
            </w14:solidFill>
          </w14:textFill>
        </w:rPr>
      </w:pPr>
      <w:r>
        <w:rPr>
          <w:rFonts w:eastAsia="楷体_GB2312"/>
          <w:snapToGrid w:val="0"/>
          <w:color w:val="000000" w:themeColor="text1"/>
          <w:kern w:val="0"/>
          <w:sz w:val="24"/>
          <w:szCs w:val="24"/>
          <w14:textFill>
            <w14:solidFill>
              <w14:schemeClr w14:val="tx1"/>
            </w14:solidFill>
          </w14:textFill>
        </w:rPr>
        <w:t>备注：</w:t>
      </w:r>
    </w:p>
    <w:p>
      <w:pPr>
        <w:adjustRightInd w:val="0"/>
        <w:snapToGrid w:val="0"/>
        <w:spacing w:line="560" w:lineRule="exact"/>
        <w:ind w:firstLine="480" w:firstLineChars="200"/>
        <w:rPr>
          <w:rFonts w:eastAsia="楷体_GB2312"/>
          <w:snapToGrid w:val="0"/>
          <w:color w:val="000000" w:themeColor="text1"/>
          <w:kern w:val="0"/>
          <w:sz w:val="24"/>
          <w:szCs w:val="24"/>
          <w14:textFill>
            <w14:solidFill>
              <w14:schemeClr w14:val="tx1"/>
            </w14:solidFill>
          </w14:textFill>
        </w:rPr>
      </w:pPr>
      <w:r>
        <w:rPr>
          <w:rFonts w:eastAsia="楷体_GB2312"/>
          <w:snapToGrid w:val="0"/>
          <w:color w:val="000000" w:themeColor="text1"/>
          <w:kern w:val="0"/>
          <w:sz w:val="24"/>
          <w:szCs w:val="24"/>
          <w14:textFill>
            <w14:solidFill>
              <w14:schemeClr w14:val="tx1"/>
            </w14:solidFill>
          </w14:textFill>
        </w:rPr>
        <w:t>1.政策性照顾学生是指符合上述有关条件的非广州市户籍适龄儿童少年；经居住地所在区教育行政部门核实并公示的政策性照顾学生，由该区教育行政部门按免试就近入学原则安排到公办学校（含政府在民办学校购买的学位）就读。</w:t>
      </w:r>
    </w:p>
    <w:p>
      <w:pPr>
        <w:adjustRightInd w:val="0"/>
        <w:snapToGrid w:val="0"/>
        <w:spacing w:line="560" w:lineRule="exact"/>
        <w:ind w:firstLine="480" w:firstLineChars="200"/>
        <w:rPr>
          <w:rFonts w:eastAsia="楷体_GB2312"/>
          <w:snapToGrid w:val="0"/>
          <w:color w:val="000000" w:themeColor="text1"/>
          <w:kern w:val="0"/>
          <w:sz w:val="24"/>
          <w:szCs w:val="24"/>
          <w14:textFill>
            <w14:solidFill>
              <w14:schemeClr w14:val="tx1"/>
            </w14:solidFill>
          </w14:textFill>
        </w:rPr>
      </w:pPr>
      <w:r>
        <w:rPr>
          <w:rFonts w:eastAsia="楷体_GB2312"/>
          <w:snapToGrid w:val="0"/>
          <w:color w:val="000000" w:themeColor="text1"/>
          <w:kern w:val="0"/>
          <w:sz w:val="24"/>
          <w:szCs w:val="24"/>
          <w14:textFill>
            <w14:solidFill>
              <w14:schemeClr w14:val="tx1"/>
            </w14:solidFill>
          </w14:textFill>
        </w:rPr>
        <w:t>2.其他特殊情况由区以上教育行政部门根据有关政策确定。</w:t>
      </w:r>
    </w:p>
    <w:p>
      <w:pPr>
        <w:adjustRightInd w:val="0"/>
        <w:snapToGrid w:val="0"/>
        <w:spacing w:line="560" w:lineRule="exact"/>
        <w:ind w:firstLine="480" w:firstLineChars="200"/>
        <w:rPr>
          <w:rFonts w:eastAsia="楷体_GB2312"/>
          <w:snapToGrid w:val="0"/>
          <w:color w:val="000000" w:themeColor="text1"/>
          <w:kern w:val="0"/>
          <w:sz w:val="24"/>
          <w:szCs w:val="24"/>
          <w14:textFill>
            <w14:solidFill>
              <w14:schemeClr w14:val="tx1"/>
            </w14:solidFill>
          </w14:textFill>
        </w:rPr>
      </w:pPr>
      <w:r>
        <w:rPr>
          <w:rFonts w:eastAsia="楷体_GB2312"/>
          <w:snapToGrid w:val="0"/>
          <w:color w:val="000000" w:themeColor="text1"/>
          <w:kern w:val="0"/>
          <w:sz w:val="24"/>
          <w:szCs w:val="24"/>
          <w14:textFill>
            <w14:solidFill>
              <w14:schemeClr w14:val="tx1"/>
            </w14:solidFill>
          </w14:textFill>
        </w:rPr>
        <w:t>3.因上级政策调整等导致政策性照顾学生对象发生变化时，由市教育行政部门另行补充发文。</w:t>
      </w:r>
    </w:p>
    <w:p>
      <w:pPr>
        <w:widowControl/>
        <w:adjustRightInd w:val="0"/>
        <w:snapToGrid w:val="0"/>
        <w:spacing w:line="560" w:lineRule="exact"/>
        <w:jc w:val="left"/>
        <w:rPr>
          <w:rFonts w:eastAsia="黑体"/>
          <w:snapToGrid w:val="0"/>
          <w:color w:val="000000" w:themeColor="text1"/>
          <w:kern w:val="0"/>
          <w:sz w:val="32"/>
          <w:szCs w:val="32"/>
          <w14:textFill>
            <w14:solidFill>
              <w14:schemeClr w14:val="tx1"/>
            </w14:solidFill>
          </w14:textFill>
        </w:rPr>
      </w:pPr>
    </w:p>
    <w:p>
      <w:pPr>
        <w:widowControl/>
        <w:adjustRightInd w:val="0"/>
        <w:snapToGrid w:val="0"/>
        <w:spacing w:line="560" w:lineRule="exact"/>
        <w:jc w:val="left"/>
        <w:rPr>
          <w:rFonts w:eastAsia="黑体"/>
          <w:snapToGrid w:val="0"/>
          <w:color w:val="000000" w:themeColor="text1"/>
          <w:kern w:val="0"/>
          <w:sz w:val="32"/>
          <w:szCs w:val="32"/>
          <w14:textFill>
            <w14:solidFill>
              <w14:schemeClr w14:val="tx1"/>
            </w14:solidFill>
          </w14:textFill>
        </w:rPr>
      </w:pPr>
    </w:p>
    <w:p>
      <w:pPr>
        <w:pStyle w:val="5"/>
        <w:rPr>
          <w:rFonts w:eastAsia="黑体"/>
          <w:snapToGrid w:val="0"/>
          <w:color w:val="000000" w:themeColor="text1"/>
          <w:kern w:val="0"/>
          <w:sz w:val="32"/>
          <w:szCs w:val="32"/>
          <w14:textFill>
            <w14:solidFill>
              <w14:schemeClr w14:val="tx1"/>
            </w14:solidFill>
          </w14:textFill>
        </w:rPr>
      </w:pPr>
    </w:p>
    <w:p>
      <w:pPr>
        <w:pStyle w:val="5"/>
        <w:rPr>
          <w:rFonts w:eastAsia="黑体"/>
          <w:snapToGrid w:val="0"/>
          <w:color w:val="000000" w:themeColor="text1"/>
          <w:kern w:val="0"/>
          <w:sz w:val="32"/>
          <w:szCs w:val="32"/>
          <w14:textFill>
            <w14:solidFill>
              <w14:schemeClr w14:val="tx1"/>
            </w14:solidFill>
          </w14:textFill>
        </w:rPr>
      </w:pPr>
    </w:p>
    <w:p>
      <w:pPr>
        <w:pStyle w:val="5"/>
        <w:rPr>
          <w:rFonts w:eastAsia="黑体"/>
          <w:snapToGrid w:val="0"/>
          <w:color w:val="000000" w:themeColor="text1"/>
          <w:kern w:val="0"/>
          <w:sz w:val="32"/>
          <w:szCs w:val="32"/>
          <w14:textFill>
            <w14:solidFill>
              <w14:schemeClr w14:val="tx1"/>
            </w14:solidFill>
          </w14:textFill>
        </w:rPr>
      </w:pPr>
    </w:p>
    <w:p>
      <w:pPr>
        <w:pStyle w:val="5"/>
        <w:ind w:left="0" w:leftChars="0" w:firstLine="0" w:firstLineChars="0"/>
        <w:rPr>
          <w:rFonts w:eastAsia="黑体"/>
          <w:snapToGrid w:val="0"/>
          <w:color w:val="000000" w:themeColor="text1"/>
          <w:kern w:val="0"/>
          <w:sz w:val="32"/>
          <w:szCs w:val="32"/>
          <w14:textFill>
            <w14:solidFill>
              <w14:schemeClr w14:val="tx1"/>
            </w14:solidFill>
          </w14:textFill>
        </w:rPr>
      </w:pPr>
    </w:p>
    <w:p>
      <w:pPr>
        <w:widowControl/>
        <w:adjustRightInd w:val="0"/>
        <w:snapToGrid w:val="0"/>
        <w:spacing w:line="560" w:lineRule="exact"/>
        <w:jc w:val="left"/>
        <w:rPr>
          <w:rFonts w:eastAsia="黑体"/>
          <w:snapToGrid w:val="0"/>
          <w:color w:val="000000" w:themeColor="text1"/>
          <w:kern w:val="0"/>
          <w:sz w:val="32"/>
          <w:szCs w:val="32"/>
          <w14:textFill>
            <w14:solidFill>
              <w14:schemeClr w14:val="tx1"/>
            </w14:solidFill>
          </w14:textFill>
        </w:rPr>
      </w:pPr>
    </w:p>
    <w:p>
      <w:pPr>
        <w:widowControl/>
        <w:adjustRightInd w:val="0"/>
        <w:snapToGrid w:val="0"/>
        <w:spacing w:line="560" w:lineRule="exact"/>
        <w:jc w:val="left"/>
        <w:rPr>
          <w:rFonts w:eastAsia="黑体"/>
          <w:snapToGrid w:val="0"/>
          <w:color w:val="000000" w:themeColor="text1"/>
          <w:kern w:val="0"/>
          <w:sz w:val="32"/>
          <w:szCs w:val="32"/>
          <w14:textFill>
            <w14:solidFill>
              <w14:schemeClr w14:val="tx1"/>
            </w14:solidFill>
          </w14:textFill>
        </w:rPr>
      </w:pP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附件1-2</w:t>
      </w:r>
    </w:p>
    <w:p>
      <w:pPr>
        <w:spacing w:line="560" w:lineRule="exact"/>
        <w:jc w:val="center"/>
        <w:rPr>
          <w:rFonts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_GBK" w:eastAsia="方正小标宋_GBK"/>
          <w:snapToGrid w:val="0"/>
          <w:color w:val="000000" w:themeColor="text1"/>
          <w:kern w:val="0"/>
          <w:sz w:val="44"/>
          <w:szCs w:val="44"/>
          <w14:textFill>
            <w14:solidFill>
              <w14:schemeClr w14:val="tx1"/>
            </w14:solidFill>
          </w14:textFill>
        </w:rPr>
      </w:pPr>
      <w:r>
        <w:rPr>
          <w:rFonts w:hint="eastAsia" w:ascii="方正小标宋_GBK" w:eastAsia="方正小标宋_GBK"/>
          <w:snapToGrid w:val="0"/>
          <w:color w:val="000000" w:themeColor="text1"/>
          <w:kern w:val="0"/>
          <w:sz w:val="44"/>
          <w:szCs w:val="44"/>
          <w14:textFill>
            <w14:solidFill>
              <w14:schemeClr w14:val="tx1"/>
            </w14:solidFill>
          </w14:textFill>
        </w:rPr>
        <w:t>广州市义务教育学校招生负面清单</w:t>
      </w:r>
    </w:p>
    <w:p>
      <w:pPr>
        <w:adjustRightInd w:val="0"/>
        <w:snapToGrid w:val="0"/>
        <w:spacing w:line="560" w:lineRule="exact"/>
        <w:jc w:val="center"/>
        <w:rPr>
          <w:rFonts w:ascii="方正小标宋_GBK" w:eastAsia="方正小标宋_GBK"/>
          <w:snapToGrid w:val="0"/>
          <w:color w:val="000000" w:themeColor="text1"/>
          <w:kern w:val="0"/>
          <w:sz w:val="44"/>
          <w:szCs w:val="44"/>
          <w14:textFill>
            <w14:solidFill>
              <w14:schemeClr w14:val="tx1"/>
            </w14:solidFill>
          </w14:textFill>
        </w:rPr>
      </w:pPr>
      <w:r>
        <w:rPr>
          <w:rFonts w:hint="eastAsia" w:ascii="方正小标宋_GBK" w:eastAsia="方正小标宋_GBK"/>
          <w:snapToGrid w:val="0"/>
          <w:color w:val="000000" w:themeColor="text1"/>
          <w:kern w:val="0"/>
          <w:sz w:val="44"/>
          <w:szCs w:val="44"/>
          <w14:textFill>
            <w14:solidFill>
              <w14:schemeClr w14:val="tx1"/>
            </w14:solidFill>
          </w14:textFill>
        </w:rPr>
        <w:t>及处理措施</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040"/>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0" w:type="dxa"/>
            <w:noWrap w:val="0"/>
            <w:vAlign w:val="center"/>
          </w:tcPr>
          <w:p>
            <w:pPr>
              <w:adjustRightInd w:val="0"/>
              <w:snapToGrid w:val="0"/>
              <w:spacing w:line="360" w:lineRule="exact"/>
              <w:jc w:val="center"/>
              <w:rPr>
                <w:rFonts w:ascii="黑体" w:hAnsi="黑体" w:eastAsia="黑体"/>
                <w:snapToGrid w:val="0"/>
                <w:color w:val="000000" w:themeColor="text1"/>
                <w:kern w:val="0"/>
                <w:sz w:val="28"/>
                <w:szCs w:val="28"/>
                <w14:textFill>
                  <w14:solidFill>
                    <w14:schemeClr w14:val="tx1"/>
                  </w14:solidFill>
                </w14:textFill>
              </w:rPr>
            </w:pPr>
            <w:r>
              <w:rPr>
                <w:rFonts w:ascii="黑体" w:hAnsi="黑体" w:eastAsia="黑体"/>
                <w:snapToGrid w:val="0"/>
                <w:color w:val="000000" w:themeColor="text1"/>
                <w:kern w:val="0"/>
                <w:sz w:val="28"/>
                <w:szCs w:val="28"/>
                <w14:textFill>
                  <w14:solidFill>
                    <w14:schemeClr w14:val="tx1"/>
                  </w14:solidFill>
                </w14:textFill>
              </w:rPr>
              <w:t>序号</w:t>
            </w:r>
          </w:p>
        </w:tc>
        <w:tc>
          <w:tcPr>
            <w:tcW w:w="4040" w:type="dxa"/>
            <w:noWrap w:val="0"/>
            <w:vAlign w:val="center"/>
          </w:tcPr>
          <w:p>
            <w:pPr>
              <w:adjustRightInd w:val="0"/>
              <w:snapToGrid w:val="0"/>
              <w:spacing w:line="360" w:lineRule="exact"/>
              <w:jc w:val="center"/>
              <w:rPr>
                <w:rFonts w:ascii="黑体" w:hAnsi="黑体" w:eastAsia="黑体"/>
                <w:snapToGrid w:val="0"/>
                <w:color w:val="000000" w:themeColor="text1"/>
                <w:kern w:val="0"/>
                <w:sz w:val="28"/>
                <w:szCs w:val="28"/>
                <w14:textFill>
                  <w14:solidFill>
                    <w14:schemeClr w14:val="tx1"/>
                  </w14:solidFill>
                </w14:textFill>
              </w:rPr>
            </w:pPr>
            <w:r>
              <w:rPr>
                <w:rFonts w:ascii="黑体" w:hAnsi="黑体" w:eastAsia="黑体"/>
                <w:snapToGrid w:val="0"/>
                <w:color w:val="000000" w:themeColor="text1"/>
                <w:kern w:val="0"/>
                <w:sz w:val="28"/>
                <w:szCs w:val="28"/>
                <w14:textFill>
                  <w14:solidFill>
                    <w14:schemeClr w14:val="tx1"/>
                  </w14:solidFill>
                </w14:textFill>
              </w:rPr>
              <w:t>违规行为</w:t>
            </w:r>
          </w:p>
        </w:tc>
        <w:tc>
          <w:tcPr>
            <w:tcW w:w="4147" w:type="dxa"/>
            <w:noWrap w:val="0"/>
            <w:vAlign w:val="center"/>
          </w:tcPr>
          <w:p>
            <w:pPr>
              <w:adjustRightInd w:val="0"/>
              <w:snapToGrid w:val="0"/>
              <w:spacing w:line="360" w:lineRule="exact"/>
              <w:jc w:val="center"/>
              <w:rPr>
                <w:rFonts w:ascii="黑体" w:hAnsi="黑体" w:eastAsia="黑体"/>
                <w:snapToGrid w:val="0"/>
                <w:color w:val="000000" w:themeColor="text1"/>
                <w:kern w:val="0"/>
                <w:sz w:val="28"/>
                <w:szCs w:val="28"/>
                <w14:textFill>
                  <w14:solidFill>
                    <w14:schemeClr w14:val="tx1"/>
                  </w14:solidFill>
                </w14:textFill>
              </w:rPr>
            </w:pPr>
            <w:r>
              <w:rPr>
                <w:rFonts w:ascii="黑体" w:hAnsi="黑体" w:eastAsia="黑体"/>
                <w:snapToGrid w:val="0"/>
                <w:color w:val="000000" w:themeColor="text1"/>
                <w:kern w:val="0"/>
                <w:sz w:val="28"/>
                <w:szCs w:val="28"/>
                <w14:textFill>
                  <w14:solidFill>
                    <w14:schemeClr w14:val="tx1"/>
                  </w14:solidFill>
                </w14:textFill>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采取考试</w:t>
            </w:r>
            <w:r>
              <w:rPr>
                <w:rFonts w:hint="eastAsia" w:ascii="宋体" w:hAnsi="宋体"/>
                <w:snapToGrid w:val="0"/>
                <w:color w:val="000000" w:themeColor="text1"/>
                <w:kern w:val="0"/>
                <w:sz w:val="28"/>
                <w:szCs w:val="28"/>
                <w14:textFill>
                  <w14:solidFill>
                    <w14:schemeClr w14:val="tx1"/>
                  </w14:solidFill>
                </w14:textFill>
              </w:rPr>
              <w:t>、面试、人机对话等</w:t>
            </w:r>
            <w:r>
              <w:rPr>
                <w:rFonts w:ascii="宋体" w:hAnsi="宋体"/>
                <w:snapToGrid w:val="0"/>
                <w:color w:val="000000" w:themeColor="text1"/>
                <w:kern w:val="0"/>
                <w:sz w:val="28"/>
                <w:szCs w:val="28"/>
                <w14:textFill>
                  <w14:solidFill>
                    <w14:schemeClr w14:val="tx1"/>
                  </w14:solidFill>
                </w14:textFill>
              </w:rPr>
              <w:t>方式选拔学生</w:t>
            </w:r>
          </w:p>
        </w:tc>
        <w:tc>
          <w:tcPr>
            <w:tcW w:w="4147" w:type="dxa"/>
            <w:vMerge w:val="restart"/>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1.对学校及其校长、相关责任人进行通报批评并责令限期整改；</w:t>
            </w:r>
          </w:p>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2.学校及其校长、相关责任人三年内不得列入各级各系统评优评先范畴；</w:t>
            </w:r>
          </w:p>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3.公办学校违规的（含其参与举办的民办学校发生违规行为的），按干部管理权限对校长、相关责任人追究处理；</w:t>
            </w:r>
          </w:p>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4.民办学校违规的，与年检结果挂钩，次年减少30%—50%的招生计划或者暂停招生，并建议解聘校长。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2</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不按核准的办学层次、办学规模和招生计划进行招生</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3</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借助社会团体、培训机构等组织通过考试、竞赛、培训、测试排名</w:t>
            </w:r>
            <w:r>
              <w:rPr>
                <w:rFonts w:hint="eastAsia" w:ascii="宋体" w:hAnsi="宋体"/>
                <w:snapToGrid w:val="0"/>
                <w:color w:val="000000" w:themeColor="text1"/>
                <w:kern w:val="0"/>
                <w:sz w:val="28"/>
                <w:szCs w:val="28"/>
                <w14:textFill>
                  <w14:solidFill>
                    <w14:schemeClr w14:val="tx1"/>
                  </w14:solidFill>
                </w14:textFill>
              </w:rPr>
              <w:t>、夏（冬）令营、研学活动</w:t>
            </w:r>
            <w:r>
              <w:rPr>
                <w:rFonts w:ascii="宋体" w:hAnsi="宋体"/>
                <w:snapToGrid w:val="0"/>
                <w:color w:val="000000" w:themeColor="text1"/>
                <w:kern w:val="0"/>
                <w:sz w:val="28"/>
                <w:szCs w:val="28"/>
                <w14:textFill>
                  <w14:solidFill>
                    <w14:schemeClr w14:val="tx1"/>
                  </w14:solidFill>
                </w14:textFill>
              </w:rPr>
              <w:t>等形式选拔学生</w:t>
            </w:r>
          </w:p>
        </w:tc>
        <w:tc>
          <w:tcPr>
            <w:tcW w:w="4147" w:type="dxa"/>
            <w:vMerge w:val="restart"/>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1.对学校及其校长、相关责任人进行通报批评并责令限期整改；</w:t>
            </w:r>
          </w:p>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2.学校及其校长、相关责任人三年内不得列入各级各系统评优评先范畴；</w:t>
            </w:r>
          </w:p>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3.公办学校（含其参与举办的民办学校发生违规行为的）违规的，按干部管理权限对校长、相关责任人追究处理；</w:t>
            </w:r>
          </w:p>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4.民办学校违规的，与年检结果挂钩，次年减少30%—50%的招生计划。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4</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参与社会团体、培训机构等组织举办的与升学相关的讲座、宣传等活动，或为其提供场地</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5</w:t>
            </w:r>
          </w:p>
        </w:tc>
        <w:tc>
          <w:tcPr>
            <w:tcW w:w="4040" w:type="dxa"/>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民办中小学提前组织面向幼儿园大班幼儿、小学毕业生的招生宣讲，或变相遴选学生</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6</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不按照教育行政部门规定的时间进行招生</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7</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发布虚假的招生简章、广告等信息</w:t>
            </w:r>
          </w:p>
        </w:tc>
        <w:tc>
          <w:tcPr>
            <w:tcW w:w="4147" w:type="dxa"/>
            <w:vMerge w:val="restart"/>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1.对学校及其校长、相关责任人进行通报批评并责令限期整改；</w:t>
            </w:r>
          </w:p>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2.学校及其校长、相关责任人三年内不得列入各级各系统评优评先范畴；</w:t>
            </w:r>
          </w:p>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3.民办学校违规的，与年检结果挂钩，次年减少10%—30%的招生计划。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8</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幼儿园向小学、小学向初中推荐生源或提供学生信息</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9</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以重点班、快慢班</w:t>
            </w:r>
            <w:r>
              <w:rPr>
                <w:rFonts w:hint="eastAsia" w:ascii="宋体" w:hAnsi="宋体"/>
                <w:snapToGrid w:val="0"/>
                <w:color w:val="000000" w:themeColor="text1"/>
                <w:kern w:val="0"/>
                <w:sz w:val="28"/>
                <w:szCs w:val="28"/>
                <w14:textFill>
                  <w14:solidFill>
                    <w14:schemeClr w14:val="tx1"/>
                  </w14:solidFill>
                </w14:textFill>
              </w:rPr>
              <w:t>、“国际部”“国际课程班”</w:t>
            </w:r>
            <w:r>
              <w:rPr>
                <w:rFonts w:ascii="宋体" w:hAnsi="宋体"/>
                <w:snapToGrid w:val="0"/>
                <w:color w:val="000000" w:themeColor="text1"/>
                <w:kern w:val="0"/>
                <w:sz w:val="28"/>
                <w:szCs w:val="28"/>
                <w14:textFill>
                  <w14:solidFill>
                    <w14:schemeClr w14:val="tx1"/>
                  </w14:solidFill>
                </w14:textFill>
              </w:rPr>
              <w:t>等各种名义进行招生</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10</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以各类竞赛、考试证书等作为招生入学的依据</w:t>
            </w:r>
          </w:p>
        </w:tc>
        <w:tc>
          <w:tcPr>
            <w:tcW w:w="4147" w:type="dxa"/>
            <w:vMerge w:val="continue"/>
            <w:noWrap w:val="0"/>
            <w:vAlign w:val="center"/>
          </w:tcPr>
          <w:p>
            <w:pPr>
              <w:adjustRightInd w:val="0"/>
              <w:snapToGrid w:val="0"/>
              <w:spacing w:line="360" w:lineRule="exact"/>
              <w:ind w:firstLine="562" w:firstLineChars="200"/>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w:t>
            </w:r>
            <w:r>
              <w:rPr>
                <w:rFonts w:hint="eastAsia" w:ascii="宋体" w:hAnsi="宋体"/>
                <w:snapToGrid w:val="0"/>
                <w:color w:val="000000" w:themeColor="text1"/>
                <w:kern w:val="0"/>
                <w:sz w:val="28"/>
                <w:szCs w:val="28"/>
                <w14:textFill>
                  <w14:solidFill>
                    <w14:schemeClr w14:val="tx1"/>
                  </w14:solidFill>
                </w14:textFill>
              </w:rPr>
              <w:t>1</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为社会团体、培训机构等组织举办任何学科竞赛、综合能力竞赛和考级等活动提供场地</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w:t>
            </w:r>
            <w:r>
              <w:rPr>
                <w:rFonts w:hint="eastAsia" w:ascii="宋体" w:hAnsi="宋体"/>
                <w:snapToGrid w:val="0"/>
                <w:color w:val="000000" w:themeColor="text1"/>
                <w:kern w:val="0"/>
                <w:sz w:val="28"/>
                <w:szCs w:val="28"/>
                <w14:textFill>
                  <w14:solidFill>
                    <w14:schemeClr w14:val="tx1"/>
                  </w14:solidFill>
                </w14:textFill>
              </w:rPr>
              <w:t>2</w:t>
            </w:r>
          </w:p>
        </w:tc>
        <w:tc>
          <w:tcPr>
            <w:tcW w:w="4040" w:type="dxa"/>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未经批准组织学生参加包括“奥赛”在内的各种学科竞赛、综合能力测试、读书读报评奖和考级等竞赛活动</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hint="eastAsia" w:ascii="宋体" w:hAnsi="宋体"/>
                <w:snapToGrid w:val="0"/>
                <w:color w:val="000000" w:themeColor="text1"/>
                <w:kern w:val="0"/>
                <w:sz w:val="28"/>
                <w:szCs w:val="28"/>
                <w14:textFill>
                  <w14:solidFill>
                    <w14:schemeClr w14:val="tx1"/>
                  </w14:solidFill>
                </w14:textFill>
              </w:rPr>
              <w:t>13</w:t>
            </w:r>
          </w:p>
        </w:tc>
        <w:tc>
          <w:tcPr>
            <w:tcW w:w="4040" w:type="dxa"/>
            <w:noWrap w:val="0"/>
            <w:vAlign w:val="center"/>
          </w:tcPr>
          <w:p>
            <w:pPr>
              <w:adjustRightInd w:val="0"/>
              <w:snapToGrid w:val="0"/>
              <w:spacing w:line="360" w:lineRule="exact"/>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通过设置奖金等方式违规争抢生源</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w:t>
            </w:r>
            <w:r>
              <w:rPr>
                <w:rFonts w:hint="eastAsia" w:ascii="宋体" w:hAnsi="宋体"/>
                <w:snapToGrid w:val="0"/>
                <w:color w:val="000000" w:themeColor="text1"/>
                <w:kern w:val="0"/>
                <w:sz w:val="28"/>
                <w:szCs w:val="28"/>
                <w14:textFill>
                  <w14:solidFill>
                    <w14:schemeClr w14:val="tx1"/>
                  </w14:solidFill>
                </w14:textFill>
              </w:rPr>
              <w:t>4</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公办学校拒绝接收本服务区应接收的学生，或拒绝教育行政部门统筹安排的学生入学</w:t>
            </w:r>
          </w:p>
        </w:tc>
        <w:tc>
          <w:tcPr>
            <w:tcW w:w="4147" w:type="dxa"/>
            <w:vMerge w:val="restart"/>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对学校及其校长、相关责任人进行通报批评并责令限期整改。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w:t>
            </w:r>
            <w:r>
              <w:rPr>
                <w:rFonts w:hint="eastAsia" w:ascii="宋体" w:hAnsi="宋体"/>
                <w:snapToGrid w:val="0"/>
                <w:color w:val="000000" w:themeColor="text1"/>
                <w:kern w:val="0"/>
                <w:sz w:val="28"/>
                <w:szCs w:val="28"/>
                <w14:textFill>
                  <w14:solidFill>
                    <w14:schemeClr w14:val="tx1"/>
                  </w14:solidFill>
                </w14:textFill>
              </w:rPr>
              <w:t>5</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利用等级学校进行招生宣传</w:t>
            </w:r>
          </w:p>
        </w:tc>
        <w:tc>
          <w:tcPr>
            <w:tcW w:w="4147" w:type="dxa"/>
            <w:vMerge w:val="continue"/>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10" w:type="dxa"/>
            <w:noWrap w:val="0"/>
            <w:vAlign w:val="center"/>
          </w:tcPr>
          <w:p>
            <w:pPr>
              <w:adjustRightInd w:val="0"/>
              <w:snapToGrid w:val="0"/>
              <w:spacing w:line="360" w:lineRule="exact"/>
              <w:jc w:val="center"/>
              <w:rPr>
                <w:rFonts w:ascii="宋体" w:hAnsi="宋体"/>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1</w:t>
            </w:r>
            <w:r>
              <w:rPr>
                <w:rFonts w:hint="eastAsia" w:ascii="宋体" w:hAnsi="宋体"/>
                <w:snapToGrid w:val="0"/>
                <w:color w:val="000000" w:themeColor="text1"/>
                <w:kern w:val="0"/>
                <w:sz w:val="28"/>
                <w:szCs w:val="28"/>
                <w14:textFill>
                  <w14:solidFill>
                    <w14:schemeClr w14:val="tx1"/>
                  </w14:solidFill>
                </w14:textFill>
              </w:rPr>
              <w:t>6</w:t>
            </w:r>
          </w:p>
        </w:tc>
        <w:tc>
          <w:tcPr>
            <w:tcW w:w="4040"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其他干扰招生工作秩序、影响教育教学秩序的行为</w:t>
            </w:r>
          </w:p>
        </w:tc>
        <w:tc>
          <w:tcPr>
            <w:tcW w:w="4147" w:type="dxa"/>
            <w:noWrap w:val="0"/>
            <w:vAlign w:val="center"/>
          </w:tcPr>
          <w:p>
            <w:pPr>
              <w:adjustRightInd w:val="0"/>
              <w:snapToGrid w:val="0"/>
              <w:spacing w:line="360" w:lineRule="exact"/>
              <w:rPr>
                <w:rFonts w:ascii="宋体" w:hAnsi="宋体"/>
                <w:b/>
                <w:snapToGrid w:val="0"/>
                <w:color w:val="000000" w:themeColor="text1"/>
                <w:kern w:val="0"/>
                <w:sz w:val="28"/>
                <w:szCs w:val="28"/>
                <w14:textFill>
                  <w14:solidFill>
                    <w14:schemeClr w14:val="tx1"/>
                  </w14:solidFill>
                </w14:textFill>
              </w:rPr>
            </w:pPr>
            <w:r>
              <w:rPr>
                <w:rFonts w:ascii="宋体" w:hAnsi="宋体"/>
                <w:snapToGrid w:val="0"/>
                <w:color w:val="000000" w:themeColor="text1"/>
                <w:kern w:val="0"/>
                <w:sz w:val="28"/>
                <w:szCs w:val="28"/>
                <w14:textFill>
                  <w14:solidFill>
                    <w14:schemeClr w14:val="tx1"/>
                  </w14:solidFill>
                </w14:textFill>
              </w:rPr>
              <w:t>视情节严重程度参照上述处理措施进行处理。</w:t>
            </w:r>
          </w:p>
        </w:tc>
      </w:tr>
    </w:tbl>
    <w:p>
      <w:pPr>
        <w:widowControl/>
        <w:adjustRightInd w:val="0"/>
        <w:snapToGrid w:val="0"/>
        <w:spacing w:line="560" w:lineRule="exact"/>
        <w:jc w:val="left"/>
        <w:rPr>
          <w:rFonts w:hint="eastAsia" w:eastAsia="宋体"/>
          <w:snapToGrid w:val="0"/>
          <w:color w:val="000000" w:themeColor="text1"/>
          <w:kern w:val="0"/>
          <w:lang w:val="en-US" w:eastAsia="zh-CN"/>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pStyle w:val="5"/>
        <w:rPr>
          <w:rFonts w:hint="eastAsia" w:ascii="黑体" w:hAnsi="黑体" w:eastAsia="黑体" w:cs="黑体"/>
          <w:color w:val="000000" w:themeColor="text1"/>
          <w:sz w:val="32"/>
          <w:szCs w:val="32"/>
          <w14:textFill>
            <w14:solidFill>
              <w14:schemeClr w14:val="tx1"/>
            </w14:solidFill>
          </w14:textFill>
        </w:rPr>
      </w:pPr>
    </w:p>
    <w:p>
      <w:pPr>
        <w:pStyle w:val="5"/>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pacing w:val="-1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10"/>
          <w:sz w:val="32"/>
          <w:szCs w:val="32"/>
          <w:highlight w:val="none"/>
          <w:lang w:val="en-US" w:eastAsia="zh-CN"/>
          <w14:textFill>
            <w14:solidFill>
              <w14:schemeClr w14:val="tx1"/>
            </w14:solidFill>
          </w14:textFill>
        </w:rPr>
        <w:br w:type="page"/>
      </w:r>
    </w:p>
    <w:p>
      <w:pPr>
        <w:spacing w:line="580" w:lineRule="exact"/>
        <w:jc w:val="both"/>
        <w:rPr>
          <w:rFonts w:hint="eastAsia"/>
          <w:highlight w:val="none"/>
          <w:lang w:val="en-US" w:eastAsia="zh-CN"/>
        </w:rPr>
      </w:pPr>
      <w:r>
        <w:rPr>
          <w:rFonts w:hint="eastAsia" w:ascii="黑体" w:hAnsi="黑体" w:eastAsia="黑体" w:cs="黑体"/>
          <w:color w:val="000000" w:themeColor="text1"/>
          <w:spacing w:val="-10"/>
          <w:sz w:val="32"/>
          <w:szCs w:val="32"/>
          <w:highlight w:val="none"/>
          <w:lang w:val="en-US" w:eastAsia="zh-CN"/>
          <w14:textFill>
            <w14:solidFill>
              <w14:schemeClr w14:val="tx1"/>
            </w14:solidFill>
          </w14:textFill>
        </w:rPr>
        <w:t>附件1-3</w:t>
      </w:r>
    </w:p>
    <w:p>
      <w:pPr>
        <w:spacing w:line="580" w:lineRule="exact"/>
        <w:ind w:firstLine="880" w:firstLineChars="200"/>
        <w:jc w:val="both"/>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增城区义务教育学校招生工作时间安排</w:t>
      </w:r>
    </w:p>
    <w:tbl>
      <w:tblPr>
        <w:tblStyle w:val="3"/>
        <w:tblW w:w="9268" w:type="dxa"/>
        <w:tblInd w:w="-20" w:type="dxa"/>
        <w:tblLayout w:type="fixed"/>
        <w:tblCellMar>
          <w:top w:w="0" w:type="dxa"/>
          <w:left w:w="108" w:type="dxa"/>
          <w:bottom w:w="0" w:type="dxa"/>
          <w:right w:w="108" w:type="dxa"/>
        </w:tblCellMar>
      </w:tblPr>
      <w:tblGrid>
        <w:gridCol w:w="1028"/>
        <w:gridCol w:w="1701"/>
        <w:gridCol w:w="4163"/>
        <w:gridCol w:w="2376"/>
      </w:tblGrid>
      <w:tr>
        <w:trPr>
          <w:trHeight w:val="450" w:hRule="atLeast"/>
        </w:trPr>
        <w:tc>
          <w:tcPr>
            <w:tcW w:w="1028"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b/>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日期</w:t>
            </w:r>
          </w:p>
        </w:tc>
        <w:tc>
          <w:tcPr>
            <w:tcW w:w="4163" w:type="dxa"/>
            <w:tcBorders>
              <w:top w:val="single" w:color="auto" w:sz="4" w:space="0"/>
              <w:left w:val="nil"/>
              <w:bottom w:val="single" w:color="auto" w:sz="4" w:space="0"/>
              <w:right w:val="single" w:color="auto" w:sz="4" w:space="0"/>
            </w:tcBorders>
            <w:noWrap/>
            <w:vAlign w:val="center"/>
          </w:tcPr>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工作内容</w:t>
            </w:r>
          </w:p>
        </w:tc>
        <w:tc>
          <w:tcPr>
            <w:tcW w:w="2376" w:type="dxa"/>
            <w:tcBorders>
              <w:top w:val="single" w:color="auto" w:sz="4" w:space="0"/>
              <w:left w:val="nil"/>
              <w:bottom w:val="single" w:color="auto" w:sz="4" w:space="0"/>
              <w:right w:val="single" w:color="auto" w:sz="4" w:space="0"/>
            </w:tcBorders>
            <w:noWrap/>
            <w:vAlign w:val="center"/>
          </w:tcPr>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负责部门</w:t>
            </w:r>
          </w:p>
        </w:tc>
      </w:tr>
      <w:tr>
        <w:tblPrEx>
          <w:tblCellMar>
            <w:top w:w="0" w:type="dxa"/>
            <w:left w:w="108" w:type="dxa"/>
            <w:bottom w:w="0" w:type="dxa"/>
            <w:right w:w="108" w:type="dxa"/>
          </w:tblCellMar>
        </w:tblPrEx>
        <w:trPr>
          <w:trHeight w:val="833" w:hRule="atLeast"/>
        </w:trPr>
        <w:tc>
          <w:tcPr>
            <w:tcW w:w="1028" w:type="dxa"/>
            <w:vMerge w:val="restart"/>
            <w:tcBorders>
              <w:top w:val="nil"/>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小学</w:t>
            </w:r>
          </w:p>
        </w:tc>
        <w:tc>
          <w:tcPr>
            <w:tcW w:w="1701"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strike w:val="0"/>
                <w:dstrike w:val="0"/>
                <w:color w:val="000000" w:themeColor="text1"/>
                <w:sz w:val="24"/>
                <w:szCs w:val="24"/>
                <w:lang w:val="en-US"/>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4</w:t>
            </w:r>
            <w:r>
              <w:rPr>
                <w:rFonts w:hint="eastAsia" w:ascii="宋体" w:hAnsi="宋体" w:cs="宋体"/>
                <w:strike w:val="0"/>
                <w:dstrike w:val="0"/>
                <w:color w:val="000000" w:themeColor="text1"/>
                <w:sz w:val="24"/>
                <w:szCs w:val="24"/>
                <w:lang w:val="en-US" w:eastAsia="zh-CN"/>
                <w14:textFill>
                  <w14:solidFill>
                    <w14:schemeClr w14:val="tx1"/>
                  </w14:solidFill>
                </w14:textFill>
              </w:rPr>
              <w:t>.30</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公布区招生工作细则（含公办、民办学校总招生计划）。</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p>
        </w:tc>
      </w:tr>
      <w:tr>
        <w:tblPrEx>
          <w:tblCellMar>
            <w:top w:w="0" w:type="dxa"/>
            <w:left w:w="108" w:type="dxa"/>
            <w:bottom w:w="0" w:type="dxa"/>
            <w:right w:w="108" w:type="dxa"/>
          </w:tblCellMar>
        </w:tblPrEx>
        <w:trPr>
          <w:trHeight w:val="660" w:hRule="atLeast"/>
        </w:trPr>
        <w:tc>
          <w:tcPr>
            <w:tcW w:w="1028" w:type="dxa"/>
            <w:vMerge w:val="continue"/>
            <w:tcBorders>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default"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7</w:t>
            </w: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11</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公办小学招生网上报名。</w:t>
            </w:r>
            <w:r>
              <w:rPr>
                <w:rFonts w:hint="eastAsia" w:ascii="宋体" w:hAnsi="宋体" w:eastAsia="宋体" w:cs="宋体"/>
                <w:color w:val="000000" w:themeColor="text1"/>
                <w:sz w:val="24"/>
                <w:szCs w:val="24"/>
                <w:lang w:val="en-US" w:eastAsia="zh-CN"/>
                <w14:textFill>
                  <w14:solidFill>
                    <w14:schemeClr w14:val="tx1"/>
                  </w14:solidFill>
                </w14:textFill>
              </w:rPr>
              <w:t>政策性照顾学生和港澳居民随迁子女到教育指导中心报名并提交资料。</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中心、公办小学</w:t>
            </w:r>
          </w:p>
        </w:tc>
      </w:tr>
      <w:tr>
        <w:tblPrEx>
          <w:tblCellMar>
            <w:top w:w="0" w:type="dxa"/>
            <w:left w:w="108" w:type="dxa"/>
            <w:bottom w:w="0" w:type="dxa"/>
            <w:right w:w="108" w:type="dxa"/>
          </w:tblCellMar>
        </w:tblPrEx>
        <w:trPr>
          <w:trHeight w:val="600"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default" w:ascii="宋体" w:hAnsi="宋体" w:eastAsia="宋体" w:cs="宋体"/>
                <w:strike w:val="0"/>
                <w:dstrike w:val="0"/>
                <w:color w:val="000000" w:themeColor="text1"/>
                <w:sz w:val="24"/>
                <w:szCs w:val="24"/>
                <w:lang w:val="en-US"/>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10</w:t>
            </w: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15</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民办小学招生网上采集报名信息。</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、民办小学</w:t>
            </w:r>
          </w:p>
        </w:tc>
      </w:tr>
      <w:tr>
        <w:tblPrEx>
          <w:tblCellMar>
            <w:top w:w="0" w:type="dxa"/>
            <w:left w:w="108" w:type="dxa"/>
            <w:bottom w:w="0" w:type="dxa"/>
            <w:right w:w="108" w:type="dxa"/>
          </w:tblCellMar>
        </w:tblPrEx>
        <w:trPr>
          <w:trHeight w:val="600"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18</w:t>
            </w:r>
            <w:r>
              <w:rPr>
                <w:rFonts w:hint="eastAsia" w:ascii="宋体" w:hAnsi="宋体" w:eastAsia="宋体" w:cs="宋体"/>
                <w:strike w:val="0"/>
                <w:dstrike w:val="0"/>
                <w:color w:val="000000" w:themeColor="text1"/>
                <w:sz w:val="24"/>
                <w:szCs w:val="24"/>
                <w14:textFill>
                  <w14:solidFill>
                    <w14:schemeClr w14:val="tx1"/>
                  </w14:solidFill>
                </w14:textFill>
              </w:rPr>
              <w:t>-5.2</w:t>
            </w:r>
            <w:r>
              <w:rPr>
                <w:rFonts w:hint="eastAsia" w:ascii="宋体" w:hAnsi="宋体" w:cs="宋体"/>
                <w:strike w:val="0"/>
                <w:dstrike w:val="0"/>
                <w:color w:val="000000" w:themeColor="text1"/>
                <w:sz w:val="24"/>
                <w:szCs w:val="24"/>
                <w:lang w:val="en-US" w:eastAsia="zh-CN"/>
                <w14:textFill>
                  <w14:solidFill>
                    <w14:schemeClr w14:val="tx1"/>
                  </w14:solidFill>
                </w14:textFill>
              </w:rPr>
              <w:t>0</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公办小学审核资料。</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中心、公办小学</w:t>
            </w:r>
          </w:p>
        </w:tc>
      </w:tr>
      <w:tr>
        <w:tblPrEx>
          <w:tblCellMar>
            <w:top w:w="0" w:type="dxa"/>
            <w:left w:w="108" w:type="dxa"/>
            <w:bottom w:w="0" w:type="dxa"/>
            <w:right w:w="108" w:type="dxa"/>
          </w:tblCellMar>
        </w:tblPrEx>
        <w:trPr>
          <w:trHeight w:val="565"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22</w:t>
            </w:r>
            <w:r>
              <w:rPr>
                <w:rFonts w:hint="eastAsia" w:ascii="宋体" w:hAnsi="宋体" w:eastAsia="宋体" w:cs="宋体"/>
                <w:strike w:val="0"/>
                <w:dstrike w:val="0"/>
                <w:color w:val="000000" w:themeColor="text1"/>
                <w:sz w:val="24"/>
                <w:szCs w:val="24"/>
                <w14:textFill>
                  <w14:solidFill>
                    <w14:schemeClr w14:val="tx1"/>
                  </w14:solidFill>
                </w14:textFill>
              </w:rPr>
              <w:t>前</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小区配套民办小学、幼升小直升民办小学招生。报名人数超过招生计划，组织电脑派位，公布电脑派位结果。</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民办小学</w:t>
            </w:r>
          </w:p>
        </w:tc>
      </w:tr>
      <w:tr>
        <w:tblPrEx>
          <w:tblCellMar>
            <w:top w:w="0" w:type="dxa"/>
            <w:left w:w="108" w:type="dxa"/>
            <w:bottom w:w="0" w:type="dxa"/>
            <w:right w:w="108" w:type="dxa"/>
          </w:tblCellMar>
        </w:tblPrEx>
        <w:trPr>
          <w:trHeight w:val="565"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cs="宋体"/>
                <w:strike w:val="0"/>
                <w:dstrike w:val="0"/>
                <w:color w:val="000000" w:themeColor="text1"/>
                <w:sz w:val="24"/>
                <w:szCs w:val="24"/>
                <w:lang w:val="en-US" w:eastAsia="zh-CN"/>
                <w14:textFill>
                  <w14:solidFill>
                    <w14:schemeClr w14:val="tx1"/>
                  </w14:solidFill>
                </w14:textFill>
              </w:rPr>
              <w:t>5</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cs="宋体"/>
                <w:strike w:val="0"/>
                <w:dstrike w:val="0"/>
                <w:color w:val="000000" w:themeColor="text1"/>
                <w:sz w:val="24"/>
                <w:szCs w:val="24"/>
                <w:lang w:val="en-US" w:eastAsia="zh-CN"/>
                <w14:textFill>
                  <w14:solidFill>
                    <w14:schemeClr w14:val="tx1"/>
                  </w14:solidFill>
                </w14:textFill>
              </w:rPr>
              <w:t>31</w:t>
            </w:r>
            <w:r>
              <w:rPr>
                <w:rFonts w:hint="eastAsia" w:ascii="宋体" w:hAnsi="宋体" w:eastAsia="宋体" w:cs="宋体"/>
                <w:strike w:val="0"/>
                <w:dstrike w:val="0"/>
                <w:color w:val="000000" w:themeColor="text1"/>
                <w:sz w:val="24"/>
                <w:szCs w:val="24"/>
                <w14:textFill>
                  <w14:solidFill>
                    <w14:schemeClr w14:val="tx1"/>
                  </w14:solidFill>
                </w14:textFill>
              </w:rPr>
              <w:t>-6.</w:t>
            </w:r>
            <w:r>
              <w:rPr>
                <w:rFonts w:hint="eastAsia" w:ascii="宋体" w:hAnsi="宋体" w:cs="宋体"/>
                <w:strike w:val="0"/>
                <w:dstrike w:val="0"/>
                <w:color w:val="000000" w:themeColor="text1"/>
                <w:sz w:val="24"/>
                <w:szCs w:val="24"/>
                <w:lang w:val="en-US" w:eastAsia="zh-CN"/>
                <w14:textFill>
                  <w14:solidFill>
                    <w14:schemeClr w14:val="tx1"/>
                  </w14:solidFill>
                </w14:textFill>
              </w:rPr>
              <w:t>6</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民办小学招生网上填报志愿。</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中心、民办小学</w:t>
            </w:r>
          </w:p>
        </w:tc>
      </w:tr>
      <w:tr>
        <w:tblPrEx>
          <w:tblCellMar>
            <w:top w:w="0" w:type="dxa"/>
            <w:left w:w="108" w:type="dxa"/>
            <w:bottom w:w="0" w:type="dxa"/>
            <w:right w:w="108" w:type="dxa"/>
          </w:tblCellMar>
        </w:tblPrEx>
        <w:trPr>
          <w:trHeight w:val="448"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w:t>
            </w:r>
            <w:r>
              <w:rPr>
                <w:rFonts w:hint="eastAsia" w:ascii="宋体" w:hAnsi="宋体" w:cs="宋体"/>
                <w:strike w:val="0"/>
                <w:dstrike w:val="0"/>
                <w:color w:val="000000" w:themeColor="text1"/>
                <w:sz w:val="24"/>
                <w:szCs w:val="24"/>
                <w:lang w:val="en-US" w:eastAsia="zh-CN"/>
                <w14:textFill>
                  <w14:solidFill>
                    <w14:schemeClr w14:val="tx1"/>
                  </w14:solidFill>
                </w14:textFill>
              </w:rPr>
              <w:t>7</w:t>
            </w:r>
            <w:r>
              <w:rPr>
                <w:rFonts w:hint="eastAsia" w:ascii="宋体" w:hAnsi="宋体" w:eastAsia="宋体" w:cs="宋体"/>
                <w:strike w:val="0"/>
                <w:dstrike w:val="0"/>
                <w:color w:val="000000" w:themeColor="text1"/>
                <w:sz w:val="24"/>
                <w:szCs w:val="24"/>
                <w14:textFill>
                  <w14:solidFill>
                    <w14:schemeClr w14:val="tx1"/>
                  </w14:solidFill>
                </w14:textFill>
              </w:rPr>
              <w:t>前</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公办小学确定</w:t>
            </w:r>
            <w:r>
              <w:rPr>
                <w:rFonts w:hint="eastAsia" w:ascii="宋体" w:hAnsi="宋体" w:eastAsia="宋体" w:cs="宋体"/>
                <w:color w:val="000000" w:themeColor="text1"/>
                <w:sz w:val="24"/>
                <w:szCs w:val="24"/>
                <w:lang w:val="en-US" w:eastAsia="zh-CN"/>
                <w14:textFill>
                  <w14:solidFill>
                    <w14:schemeClr w14:val="tx1"/>
                  </w14:solidFill>
                </w14:textFill>
              </w:rPr>
              <w:t>地段生</w:t>
            </w:r>
            <w:r>
              <w:rPr>
                <w:rFonts w:hint="eastAsia" w:ascii="宋体" w:hAnsi="宋体" w:eastAsia="宋体" w:cs="宋体"/>
                <w:color w:val="000000" w:themeColor="text1"/>
                <w:sz w:val="24"/>
                <w:szCs w:val="24"/>
                <w14:textFill>
                  <w14:solidFill>
                    <w14:schemeClr w14:val="tx1"/>
                  </w14:solidFill>
                </w14:textFill>
              </w:rPr>
              <w:t>录取结果。</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中心、公办学校</w:t>
            </w:r>
          </w:p>
        </w:tc>
      </w:tr>
      <w:tr>
        <w:tblPrEx>
          <w:tblCellMar>
            <w:top w:w="0" w:type="dxa"/>
            <w:left w:w="108" w:type="dxa"/>
            <w:bottom w:w="0" w:type="dxa"/>
            <w:right w:w="108" w:type="dxa"/>
          </w:tblCellMar>
        </w:tblPrEx>
        <w:trPr>
          <w:trHeight w:val="90"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6.1</w:t>
            </w:r>
            <w:r>
              <w:rPr>
                <w:rFonts w:hint="eastAsia" w:ascii="宋体" w:hAnsi="宋体" w:cs="宋体"/>
                <w:strike w:val="0"/>
                <w:dstrike w:val="0"/>
                <w:color w:val="000000" w:themeColor="text1"/>
                <w:sz w:val="24"/>
                <w:szCs w:val="24"/>
                <w:lang w:val="en-US" w:eastAsia="zh-CN"/>
                <w14:textFill>
                  <w14:solidFill>
                    <w14:schemeClr w14:val="tx1"/>
                  </w14:solidFill>
                </w14:textFill>
              </w:rPr>
              <w:t>8</w:t>
            </w:r>
          </w:p>
        </w:tc>
        <w:tc>
          <w:tcPr>
            <w:tcW w:w="4163"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民办小学电脑派位，公布电脑派位结果。</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、参与电脑派位的学校</w:t>
            </w:r>
          </w:p>
        </w:tc>
      </w:tr>
      <w:tr>
        <w:tblPrEx>
          <w:tblCellMar>
            <w:top w:w="0" w:type="dxa"/>
            <w:left w:w="108" w:type="dxa"/>
            <w:bottom w:w="0" w:type="dxa"/>
            <w:right w:w="108" w:type="dxa"/>
          </w:tblCellMar>
        </w:tblPrEx>
        <w:trPr>
          <w:trHeight w:val="448"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default"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cs="宋体"/>
                <w:strike w:val="0"/>
                <w:dstrike w:val="0"/>
                <w:color w:val="000000" w:themeColor="text1"/>
                <w:sz w:val="24"/>
                <w:szCs w:val="24"/>
                <w:lang w:val="en-US" w:eastAsia="zh-CN"/>
                <w14:textFill>
                  <w14:solidFill>
                    <w14:schemeClr w14:val="tx1"/>
                  </w14:solidFill>
                </w14:textFill>
              </w:rPr>
              <w:t>6.18前</w:t>
            </w:r>
          </w:p>
        </w:tc>
        <w:tc>
          <w:tcPr>
            <w:tcW w:w="4163" w:type="dxa"/>
            <w:tcBorders>
              <w:top w:val="nil"/>
              <w:left w:val="nil"/>
              <w:bottom w:val="single" w:color="auto" w:sz="4" w:space="0"/>
              <w:right w:val="single" w:color="auto" w:sz="4" w:space="0"/>
            </w:tcBorders>
            <w:noWrap w:val="0"/>
            <w:vAlign w:val="center"/>
          </w:tcPr>
          <w:p>
            <w:pPr>
              <w:spacing w:line="36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公办小学将录取结果通知家长。</w:t>
            </w:r>
          </w:p>
        </w:tc>
        <w:tc>
          <w:tcPr>
            <w:tcW w:w="2376" w:type="dxa"/>
            <w:tcBorders>
              <w:top w:val="nil"/>
              <w:left w:val="nil"/>
              <w:bottom w:val="single" w:color="auto" w:sz="4" w:space="0"/>
              <w:right w:val="single" w:color="auto" w:sz="4" w:space="0"/>
            </w:tcBorders>
            <w:noWrap/>
            <w:vAlign w:val="center"/>
          </w:tcPr>
          <w:p>
            <w:pPr>
              <w:spacing w:line="36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w:t>
            </w:r>
            <w:r>
              <w:rPr>
                <w:rFonts w:hint="eastAsia" w:ascii="宋体" w:hAnsi="宋体" w:cs="宋体"/>
                <w:color w:val="000000" w:themeColor="text1"/>
                <w:sz w:val="24"/>
                <w:szCs w:val="24"/>
                <w:lang w:val="en-US" w:eastAsia="zh-CN"/>
                <w14:textFill>
                  <w14:solidFill>
                    <w14:schemeClr w14:val="tx1"/>
                  </w14:solidFill>
                </w14:textFill>
              </w:rPr>
              <w:t>公办小学</w:t>
            </w:r>
          </w:p>
        </w:tc>
      </w:tr>
      <w:tr>
        <w:tblPrEx>
          <w:tblCellMar>
            <w:top w:w="0" w:type="dxa"/>
            <w:left w:w="108" w:type="dxa"/>
            <w:bottom w:w="0" w:type="dxa"/>
            <w:right w:w="108" w:type="dxa"/>
          </w:tblCellMar>
        </w:tblPrEx>
        <w:trPr>
          <w:trHeight w:val="552"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default"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w:t>
            </w:r>
            <w:r>
              <w:rPr>
                <w:rFonts w:hint="eastAsia" w:ascii="宋体" w:hAnsi="宋体" w:cs="宋体"/>
                <w:strike w:val="0"/>
                <w:dstrike w:val="0"/>
                <w:color w:val="000000" w:themeColor="text1"/>
                <w:sz w:val="24"/>
                <w:szCs w:val="24"/>
                <w:lang w:val="en-US" w:eastAsia="zh-CN"/>
                <w14:textFill>
                  <w14:solidFill>
                    <w14:schemeClr w14:val="tx1"/>
                  </w14:solidFill>
                </w14:textFill>
              </w:rPr>
              <w:t>22</w:t>
            </w:r>
            <w:r>
              <w:rPr>
                <w:rFonts w:hint="eastAsia" w:ascii="宋体" w:hAnsi="宋体" w:eastAsia="宋体" w:cs="宋体"/>
                <w:strike w:val="0"/>
                <w:dstrike w:val="0"/>
                <w:color w:val="000000" w:themeColor="text1"/>
                <w:sz w:val="24"/>
                <w:szCs w:val="24"/>
                <w14:textFill>
                  <w14:solidFill>
                    <w14:schemeClr w14:val="tx1"/>
                  </w14:solidFill>
                </w14:textFill>
              </w:rPr>
              <w:t>-6.</w:t>
            </w:r>
            <w:r>
              <w:rPr>
                <w:rFonts w:hint="eastAsia" w:ascii="宋体" w:hAnsi="宋体" w:cs="宋体"/>
                <w:strike w:val="0"/>
                <w:dstrike w:val="0"/>
                <w:color w:val="000000" w:themeColor="text1"/>
                <w:sz w:val="24"/>
                <w:szCs w:val="24"/>
                <w:lang w:val="en-US" w:eastAsia="zh-CN"/>
                <w14:textFill>
                  <w14:solidFill>
                    <w14:schemeClr w14:val="tx1"/>
                  </w14:solidFill>
                </w14:textFill>
              </w:rPr>
              <w:t>24</w:t>
            </w:r>
          </w:p>
        </w:tc>
        <w:tc>
          <w:tcPr>
            <w:tcW w:w="4163"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适龄儿童父母或其他法定监护人在民办小学报名系统上进行录取确认。</w:t>
            </w:r>
          </w:p>
        </w:tc>
        <w:tc>
          <w:tcPr>
            <w:tcW w:w="2376"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民办小学</w:t>
            </w:r>
          </w:p>
        </w:tc>
      </w:tr>
      <w:tr>
        <w:tblPrEx>
          <w:tblCellMar>
            <w:top w:w="0" w:type="dxa"/>
            <w:left w:w="108" w:type="dxa"/>
            <w:bottom w:w="0" w:type="dxa"/>
            <w:right w:w="108" w:type="dxa"/>
          </w:tblCellMar>
        </w:tblPrEx>
        <w:trPr>
          <w:trHeight w:val="781"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6.2</w:t>
            </w:r>
            <w:r>
              <w:rPr>
                <w:rFonts w:hint="eastAsia" w:ascii="宋体" w:hAnsi="宋体" w:cs="宋体"/>
                <w:strike w:val="0"/>
                <w:dstrike w:val="0"/>
                <w:color w:val="000000" w:themeColor="text1"/>
                <w:sz w:val="24"/>
                <w:szCs w:val="24"/>
                <w:lang w:val="en-US" w:eastAsia="zh-CN"/>
                <w14:textFill>
                  <w14:solidFill>
                    <w14:schemeClr w14:val="tx1"/>
                  </w14:solidFill>
                </w14:textFill>
              </w:rPr>
              <w:t>9</w:t>
            </w:r>
          </w:p>
        </w:tc>
        <w:tc>
          <w:tcPr>
            <w:tcW w:w="4163"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公办小学、民办小学新生注册。</w:t>
            </w:r>
          </w:p>
        </w:tc>
        <w:tc>
          <w:tcPr>
            <w:tcW w:w="2376"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中心、公民办小学</w:t>
            </w:r>
          </w:p>
        </w:tc>
      </w:tr>
      <w:tr>
        <w:tblPrEx>
          <w:tblCellMar>
            <w:top w:w="0" w:type="dxa"/>
            <w:left w:w="108" w:type="dxa"/>
            <w:bottom w:w="0" w:type="dxa"/>
            <w:right w:w="108" w:type="dxa"/>
          </w:tblCellMar>
        </w:tblPrEx>
        <w:trPr>
          <w:trHeight w:val="770"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default"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7.</w:t>
            </w:r>
            <w:r>
              <w:rPr>
                <w:rFonts w:hint="eastAsia" w:ascii="宋体" w:hAnsi="宋体" w:cs="宋体"/>
                <w:strike w:val="0"/>
                <w:dstrike w:val="0"/>
                <w:color w:val="000000" w:themeColor="text1"/>
                <w:sz w:val="24"/>
                <w:szCs w:val="24"/>
                <w:lang w:val="en-US" w:eastAsia="zh-CN"/>
                <w14:textFill>
                  <w14:solidFill>
                    <w14:schemeClr w14:val="tx1"/>
                  </w14:solidFill>
                </w14:textFill>
              </w:rPr>
              <w:t>17</w:t>
            </w:r>
            <w:r>
              <w:rPr>
                <w:rFonts w:hint="eastAsia" w:ascii="宋体" w:hAnsi="宋体" w:eastAsia="宋体" w:cs="宋体"/>
                <w:strike w:val="0"/>
                <w:dstrike w:val="0"/>
                <w:color w:val="000000" w:themeColor="text1"/>
                <w:sz w:val="24"/>
                <w:szCs w:val="24"/>
                <w14:textFill>
                  <w14:solidFill>
                    <w14:schemeClr w14:val="tx1"/>
                  </w14:solidFill>
                </w14:textFill>
              </w:rPr>
              <w:t>-7.</w:t>
            </w:r>
            <w:r>
              <w:rPr>
                <w:rFonts w:hint="eastAsia" w:ascii="宋体" w:hAnsi="宋体" w:cs="宋体"/>
                <w:strike w:val="0"/>
                <w:dstrike w:val="0"/>
                <w:color w:val="000000" w:themeColor="text1"/>
                <w:sz w:val="24"/>
                <w:szCs w:val="24"/>
                <w:lang w:val="en-US" w:eastAsia="zh-CN"/>
                <w14:textFill>
                  <w14:solidFill>
                    <w14:schemeClr w14:val="tx1"/>
                  </w14:solidFill>
                </w14:textFill>
              </w:rPr>
              <w:t>21</w:t>
            </w:r>
          </w:p>
        </w:tc>
        <w:tc>
          <w:tcPr>
            <w:tcW w:w="4163"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民办小学进行第一次补录。</w:t>
            </w:r>
          </w:p>
        </w:tc>
        <w:tc>
          <w:tcPr>
            <w:tcW w:w="2376"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、民办小学</w:t>
            </w:r>
          </w:p>
        </w:tc>
      </w:tr>
      <w:tr>
        <w:tblPrEx>
          <w:tblCellMar>
            <w:top w:w="0" w:type="dxa"/>
            <w:left w:w="108" w:type="dxa"/>
            <w:bottom w:w="0" w:type="dxa"/>
            <w:right w:w="108" w:type="dxa"/>
          </w:tblCellMar>
        </w:tblPrEx>
        <w:trPr>
          <w:trHeight w:val="566" w:hRule="atLeast"/>
        </w:trPr>
        <w:tc>
          <w:tcPr>
            <w:tcW w:w="1028"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8.2</w:t>
            </w:r>
            <w:r>
              <w:rPr>
                <w:rFonts w:hint="eastAsia" w:ascii="宋体" w:hAnsi="宋体" w:cs="宋体"/>
                <w:strike w:val="0"/>
                <w:dstrike w:val="0"/>
                <w:color w:val="000000" w:themeColor="text1"/>
                <w:sz w:val="24"/>
                <w:szCs w:val="24"/>
                <w:lang w:val="en-US" w:eastAsia="zh-CN"/>
                <w14:textFill>
                  <w14:solidFill>
                    <w14:schemeClr w14:val="tx1"/>
                  </w14:solidFill>
                </w14:textFill>
              </w:rPr>
              <w:t>4</w:t>
            </w:r>
            <w:r>
              <w:rPr>
                <w:rFonts w:hint="eastAsia" w:ascii="宋体" w:hAnsi="宋体" w:eastAsia="宋体" w:cs="宋体"/>
                <w:strike w:val="0"/>
                <w:dstrike w:val="0"/>
                <w:color w:val="000000" w:themeColor="text1"/>
                <w:sz w:val="24"/>
                <w:szCs w:val="24"/>
                <w14:textFill>
                  <w14:solidFill>
                    <w14:schemeClr w14:val="tx1"/>
                  </w14:solidFill>
                </w14:textFill>
              </w:rPr>
              <w:t>-8.2</w:t>
            </w:r>
            <w:r>
              <w:rPr>
                <w:rFonts w:hint="eastAsia" w:ascii="宋体" w:hAnsi="宋体" w:cs="宋体"/>
                <w:strike w:val="0"/>
                <w:dstrike w:val="0"/>
                <w:color w:val="000000" w:themeColor="text1"/>
                <w:sz w:val="24"/>
                <w:szCs w:val="24"/>
                <w:lang w:val="en-US" w:eastAsia="zh-CN"/>
                <w14:textFill>
                  <w14:solidFill>
                    <w14:schemeClr w14:val="tx1"/>
                  </w14:solidFill>
                </w14:textFill>
              </w:rPr>
              <w:t>9</w:t>
            </w:r>
          </w:p>
        </w:tc>
        <w:tc>
          <w:tcPr>
            <w:tcW w:w="4163" w:type="dxa"/>
            <w:tcBorders>
              <w:top w:val="nil"/>
              <w:left w:val="nil"/>
              <w:bottom w:val="single" w:color="auto" w:sz="4" w:space="0"/>
              <w:right w:val="single" w:color="auto" w:sz="4" w:space="0"/>
            </w:tcBorders>
            <w:noWrap/>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民办小学进行第二次补录。</w:t>
            </w:r>
          </w:p>
        </w:tc>
        <w:tc>
          <w:tcPr>
            <w:tcW w:w="2376"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、民办小学</w:t>
            </w:r>
          </w:p>
        </w:tc>
      </w:tr>
      <w:tr>
        <w:tblPrEx>
          <w:tblCellMar>
            <w:top w:w="0" w:type="dxa"/>
            <w:left w:w="108" w:type="dxa"/>
            <w:bottom w:w="0" w:type="dxa"/>
            <w:right w:w="108" w:type="dxa"/>
          </w:tblCellMar>
        </w:tblPrEx>
        <w:trPr>
          <w:trHeight w:val="1122" w:hRule="atLeast"/>
        </w:trPr>
        <w:tc>
          <w:tcPr>
            <w:tcW w:w="1028" w:type="dxa"/>
            <w:vMerge w:val="continue"/>
            <w:tcBorders>
              <w:left w:val="single" w:color="auto" w:sz="4" w:space="0"/>
              <w:bottom w:val="single" w:color="auto" w:sz="4" w:space="0"/>
              <w:right w:val="single" w:color="auto" w:sz="4" w:space="0"/>
            </w:tcBorders>
            <w:noWrap w:val="0"/>
            <w:vAlign w:val="top"/>
          </w:tcPr>
          <w:p>
            <w:pPr>
              <w:spacing w:line="240" w:lineRule="exact"/>
              <w:jc w:val="center"/>
              <w:rPr>
                <w:rFonts w:hint="eastAsia" w:ascii="宋体" w:hAnsi="宋体" w:eastAsia="宋体" w:cs="宋体"/>
                <w:color w:val="000000" w:themeColor="text1"/>
                <w:sz w:val="28"/>
                <w:szCs w:val="28"/>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8.2</w:t>
            </w:r>
            <w:r>
              <w:rPr>
                <w:rFonts w:hint="eastAsia" w:ascii="宋体" w:hAnsi="宋体" w:cs="宋体"/>
                <w:strike w:val="0"/>
                <w:dstrike w:val="0"/>
                <w:color w:val="000000" w:themeColor="text1"/>
                <w:sz w:val="24"/>
                <w:szCs w:val="24"/>
                <w:lang w:val="en-US" w:eastAsia="zh-CN"/>
                <w14:textFill>
                  <w14:solidFill>
                    <w14:schemeClr w14:val="tx1"/>
                  </w14:solidFill>
                </w14:textFill>
              </w:rPr>
              <w:t>6</w:t>
            </w:r>
            <w:r>
              <w:rPr>
                <w:rFonts w:hint="eastAsia" w:ascii="宋体" w:hAnsi="宋体" w:eastAsia="宋体" w:cs="宋体"/>
                <w:strike w:val="0"/>
                <w:dstrike w:val="0"/>
                <w:color w:val="000000" w:themeColor="text1"/>
                <w:sz w:val="24"/>
                <w:szCs w:val="24"/>
                <w14:textFill>
                  <w14:solidFill>
                    <w14:schemeClr w14:val="tx1"/>
                  </w14:solidFill>
                </w14:textFill>
              </w:rPr>
              <w:t>-8.2</w:t>
            </w:r>
            <w:r>
              <w:rPr>
                <w:rFonts w:hint="eastAsia" w:ascii="宋体" w:hAnsi="宋体" w:cs="宋体"/>
                <w:strike w:val="0"/>
                <w:dstrike w:val="0"/>
                <w:color w:val="000000" w:themeColor="text1"/>
                <w:sz w:val="24"/>
                <w:szCs w:val="24"/>
                <w:lang w:val="en-US" w:eastAsia="zh-CN"/>
                <w14:textFill>
                  <w14:solidFill>
                    <w14:schemeClr w14:val="tx1"/>
                  </w14:solidFill>
                </w14:textFill>
              </w:rPr>
              <w:t>7</w:t>
            </w:r>
          </w:p>
        </w:tc>
        <w:tc>
          <w:tcPr>
            <w:tcW w:w="4163" w:type="dxa"/>
            <w:tcBorders>
              <w:top w:val="nil"/>
              <w:left w:val="nil"/>
              <w:bottom w:val="single" w:color="auto" w:sz="4" w:space="0"/>
              <w:right w:val="single" w:color="auto" w:sz="4" w:space="0"/>
            </w:tcBorders>
            <w:noWrap/>
            <w:vAlign w:val="bottom"/>
          </w:tcPr>
          <w:p>
            <w:pPr>
              <w:spacing w:line="360" w:lineRule="exact"/>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因特殊原因逾期未参加小学招生报名的户籍适龄儿童，按规定递交补报名申请。</w:t>
            </w:r>
          </w:p>
        </w:tc>
        <w:tc>
          <w:tcPr>
            <w:tcW w:w="2376" w:type="dxa"/>
            <w:tcBorders>
              <w:top w:val="nil"/>
              <w:left w:val="nil"/>
              <w:bottom w:val="single" w:color="auto" w:sz="4" w:space="0"/>
              <w:right w:val="single" w:color="auto" w:sz="4" w:space="0"/>
            </w:tcBorders>
            <w:noWrap w:val="0"/>
            <w:vAlign w:val="top"/>
          </w:tcPr>
          <w:p>
            <w:pPr>
              <w:spacing w:line="36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中心、公办小学</w:t>
            </w: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textAlignment w:val="auto"/>
        <w:rPr>
          <w:rFonts w:hint="eastAsia"/>
          <w:color w:val="000000" w:themeColor="text1"/>
          <w:lang w:val="en-US" w:eastAsia="zh-CN"/>
          <w14:textFill>
            <w14:solidFill>
              <w14:schemeClr w14:val="tx1"/>
            </w14:solidFill>
          </w14:textFill>
        </w:rPr>
      </w:pPr>
    </w:p>
    <w:tbl>
      <w:tblPr>
        <w:tblStyle w:val="3"/>
        <w:tblW w:w="9229" w:type="dxa"/>
        <w:tblInd w:w="0" w:type="dxa"/>
        <w:tblLayout w:type="fixed"/>
        <w:tblCellMar>
          <w:top w:w="0" w:type="dxa"/>
          <w:left w:w="108" w:type="dxa"/>
          <w:bottom w:w="0" w:type="dxa"/>
          <w:right w:w="108" w:type="dxa"/>
        </w:tblCellMar>
      </w:tblPr>
      <w:tblGrid>
        <w:gridCol w:w="1008"/>
        <w:gridCol w:w="1701"/>
        <w:gridCol w:w="4163"/>
        <w:gridCol w:w="2357"/>
      </w:tblGrid>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rPr>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日期</w:t>
            </w:r>
          </w:p>
        </w:tc>
        <w:tc>
          <w:tcPr>
            <w:tcW w:w="4163" w:type="dxa"/>
            <w:tcBorders>
              <w:top w:val="single" w:color="auto" w:sz="4" w:space="0"/>
              <w:left w:val="nil"/>
              <w:bottom w:val="single" w:color="auto" w:sz="4" w:space="0"/>
              <w:right w:val="single" w:color="auto" w:sz="4" w:space="0"/>
            </w:tcBorders>
            <w:noWrap/>
            <w:vAlign w:val="center"/>
          </w:tcPr>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工作内容</w:t>
            </w:r>
          </w:p>
        </w:tc>
        <w:tc>
          <w:tcPr>
            <w:tcW w:w="2357" w:type="dxa"/>
            <w:tcBorders>
              <w:top w:val="single" w:color="auto" w:sz="4" w:space="0"/>
              <w:left w:val="nil"/>
              <w:bottom w:val="single" w:color="auto" w:sz="4" w:space="0"/>
              <w:right w:val="single" w:color="auto" w:sz="4" w:space="0"/>
            </w:tcBorders>
            <w:noWrap w:val="0"/>
            <w:vAlign w:val="center"/>
          </w:tcPr>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负责部门</w:t>
            </w:r>
          </w:p>
        </w:tc>
      </w:tr>
      <w:tr>
        <w:tblPrEx>
          <w:tblCellMar>
            <w:top w:w="0" w:type="dxa"/>
            <w:left w:w="108" w:type="dxa"/>
            <w:bottom w:w="0" w:type="dxa"/>
            <w:right w:w="108" w:type="dxa"/>
          </w:tblCellMar>
        </w:tblPrEx>
        <w:trPr>
          <w:trHeight w:val="619"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初中</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7-5.8</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办理跨区生、外地返乡生（增城区户籍生）</w:t>
            </w:r>
            <w:r>
              <w:rPr>
                <w:rFonts w:hint="eastAsia" w:ascii="宋体" w:hAnsi="宋体" w:eastAsia="宋体" w:cs="宋体"/>
                <w:color w:val="000000" w:themeColor="text1"/>
                <w:sz w:val="24"/>
                <w:szCs w:val="24"/>
                <w:lang w:val="en-US" w:eastAsia="zh-CN"/>
                <w14:textFill>
                  <w14:solidFill>
                    <w14:schemeClr w14:val="tx1"/>
                  </w14:solidFill>
                </w14:textFill>
              </w:rPr>
              <w:t>及地段外学校或民办学校小学毕业生</w:t>
            </w:r>
            <w:r>
              <w:rPr>
                <w:rFonts w:hint="eastAsia" w:ascii="宋体" w:hAnsi="宋体" w:eastAsia="宋体" w:cs="宋体"/>
                <w:color w:val="000000" w:themeColor="text1"/>
                <w:sz w:val="24"/>
                <w:szCs w:val="24"/>
                <w14:textFill>
                  <w14:solidFill>
                    <w14:schemeClr w14:val="tx1"/>
                  </w14:solidFill>
                </w14:textFill>
              </w:rPr>
              <w:t>的审核手续。</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w:t>
            </w:r>
          </w:p>
        </w:tc>
      </w:tr>
      <w:tr>
        <w:tblPrEx>
          <w:tblCellMar>
            <w:top w:w="0" w:type="dxa"/>
            <w:left w:w="108" w:type="dxa"/>
            <w:bottom w:w="0" w:type="dxa"/>
            <w:right w:w="108" w:type="dxa"/>
          </w:tblCellMar>
        </w:tblPrEx>
        <w:trPr>
          <w:trHeight w:val="619" w:hRule="atLeast"/>
        </w:trPr>
        <w:tc>
          <w:tcPr>
            <w:tcW w:w="1008" w:type="dxa"/>
            <w:vMerge w:val="continue"/>
            <w:tcBorders>
              <w:left w:val="single" w:color="auto" w:sz="4" w:space="0"/>
              <w:right w:val="single" w:color="auto" w:sz="4" w:space="0"/>
            </w:tcBorders>
            <w:noWrap w:val="0"/>
            <w:vAlign w:val="center"/>
          </w:tcPr>
          <w:p>
            <w:pPr>
              <w:spacing w:line="580" w:lineRule="exact"/>
              <w:jc w:val="center"/>
              <w:rPr>
                <w:rFonts w:hint="eastAsia" w:ascii="仿宋_GB2312" w:eastAsia="仿宋_GB2312" w:cs="仿宋_GB2312"/>
                <w:color w:val="000000" w:themeColor="text1"/>
                <w:sz w:val="28"/>
                <w:szCs w:val="28"/>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5.15前</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父母</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各小学要做好申请入读公办初中的小学毕业生资料并交</w:t>
            </w:r>
            <w:r>
              <w:rPr>
                <w:rFonts w:hint="eastAsia" w:ascii="宋体" w:hAnsi="宋体" w:cs="宋体"/>
                <w:color w:val="000000" w:themeColor="text1"/>
                <w:sz w:val="24"/>
                <w:szCs w:val="24"/>
                <w:highlight w:val="none"/>
                <w:lang w:val="en-US" w:eastAsia="zh-CN"/>
                <w14:textFill>
                  <w14:solidFill>
                    <w14:schemeClr w14:val="tx1"/>
                  </w14:solidFill>
                </w14:textFill>
              </w:rPr>
              <w:t>属地</w:t>
            </w:r>
            <w:r>
              <w:rPr>
                <w:rFonts w:hint="eastAsia" w:ascii="宋体" w:hAnsi="宋体" w:eastAsia="宋体" w:cs="宋体"/>
                <w:color w:val="000000" w:themeColor="text1"/>
                <w:sz w:val="24"/>
                <w:szCs w:val="24"/>
                <w:highlight w:val="none"/>
                <w:lang w:val="en-US" w:eastAsia="zh-CN"/>
                <w14:textFill>
                  <w14:solidFill>
                    <w14:schemeClr w14:val="tx1"/>
                  </w14:solidFill>
                </w14:textFill>
              </w:rPr>
              <w:t>教育指导中心。</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w:t>
            </w:r>
          </w:p>
        </w:tc>
      </w:tr>
      <w:tr>
        <w:tblPrEx>
          <w:tblCellMar>
            <w:top w:w="0" w:type="dxa"/>
            <w:left w:w="108" w:type="dxa"/>
            <w:bottom w:w="0" w:type="dxa"/>
            <w:right w:w="108" w:type="dxa"/>
          </w:tblCellMar>
        </w:tblPrEx>
        <w:trPr>
          <w:trHeight w:val="61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5.2</w:t>
            </w:r>
            <w:r>
              <w:rPr>
                <w:rFonts w:hint="eastAsia" w:ascii="宋体" w:hAnsi="宋体" w:cs="宋体"/>
                <w:strike w:val="0"/>
                <w:dstrike w:val="0"/>
                <w:color w:val="000000" w:themeColor="text1"/>
                <w:sz w:val="24"/>
                <w:szCs w:val="24"/>
                <w:lang w:val="en-US" w:eastAsia="zh-CN"/>
                <w14:textFill>
                  <w14:solidFill>
                    <w14:schemeClr w14:val="tx1"/>
                  </w14:solidFill>
                </w14:textFill>
              </w:rPr>
              <w:t>2</w:t>
            </w:r>
            <w:r>
              <w:rPr>
                <w:rFonts w:hint="eastAsia" w:ascii="宋体" w:hAnsi="宋体" w:eastAsia="宋体" w:cs="宋体"/>
                <w:strike w:val="0"/>
                <w:dstrike w:val="0"/>
                <w:color w:val="000000" w:themeColor="text1"/>
                <w:sz w:val="24"/>
                <w:szCs w:val="24"/>
                <w14:textFill>
                  <w14:solidFill>
                    <w14:schemeClr w14:val="tx1"/>
                  </w14:solidFill>
                </w14:textFill>
              </w:rPr>
              <w:t>前</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完成九年制、十二年制民办初中直升招生，小区配套民办初中招生。</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中心、民办</w:t>
            </w:r>
            <w:r>
              <w:rPr>
                <w:rFonts w:hint="eastAsia" w:ascii="宋体" w:hAnsi="宋体" w:cs="宋体"/>
                <w:color w:val="000000" w:themeColor="text1"/>
                <w:sz w:val="24"/>
                <w:szCs w:val="24"/>
                <w:lang w:val="en-US" w:eastAsia="zh-CN"/>
                <w14:textFill>
                  <w14:solidFill>
                    <w14:schemeClr w14:val="tx1"/>
                  </w14:solidFill>
                </w14:textFill>
              </w:rPr>
              <w:t>学校</w:t>
            </w:r>
          </w:p>
        </w:tc>
      </w:tr>
      <w:tr>
        <w:tblPrEx>
          <w:tblCellMar>
            <w:top w:w="0" w:type="dxa"/>
            <w:left w:w="108" w:type="dxa"/>
            <w:bottom w:w="0" w:type="dxa"/>
            <w:right w:w="108" w:type="dxa"/>
          </w:tblCellMar>
        </w:tblPrEx>
        <w:trPr>
          <w:trHeight w:val="61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5.2</w:t>
            </w:r>
            <w:r>
              <w:rPr>
                <w:rFonts w:hint="eastAsia" w:ascii="宋体" w:hAnsi="宋体" w:cs="宋体"/>
                <w:strike w:val="0"/>
                <w:dstrike w:val="0"/>
                <w:color w:val="000000" w:themeColor="text1"/>
                <w:sz w:val="24"/>
                <w:szCs w:val="24"/>
                <w:lang w:val="en-US" w:eastAsia="zh-CN"/>
                <w14:textFill>
                  <w14:solidFill>
                    <w14:schemeClr w14:val="tx1"/>
                  </w14:solidFill>
                </w14:textFill>
              </w:rPr>
              <w:t>1</w:t>
            </w:r>
            <w:r>
              <w:rPr>
                <w:rFonts w:hint="eastAsia" w:ascii="宋体" w:hAnsi="宋体" w:eastAsia="宋体" w:cs="宋体"/>
                <w:strike w:val="0"/>
                <w:dstrike w:val="0"/>
                <w:color w:val="000000" w:themeColor="text1"/>
                <w:sz w:val="24"/>
                <w:szCs w:val="24"/>
                <w14:textFill>
                  <w14:solidFill>
                    <w14:schemeClr w14:val="tx1"/>
                  </w14:solidFill>
                </w14:textFill>
              </w:rPr>
              <w:t>-5.</w:t>
            </w:r>
            <w:r>
              <w:rPr>
                <w:rFonts w:hint="eastAsia" w:ascii="宋体" w:hAnsi="宋体" w:cs="宋体"/>
                <w:strike w:val="0"/>
                <w:dstrike w:val="0"/>
                <w:color w:val="000000" w:themeColor="text1"/>
                <w:sz w:val="24"/>
                <w:szCs w:val="24"/>
                <w:lang w:val="en-US" w:eastAsia="zh-CN"/>
                <w14:textFill>
                  <w14:solidFill>
                    <w14:schemeClr w14:val="tx1"/>
                  </w14:solidFill>
                </w14:textFill>
              </w:rPr>
              <w:t>26</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民办初中招生网上采集报名信息。</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、民办学校</w:t>
            </w:r>
          </w:p>
        </w:tc>
      </w:tr>
      <w:tr>
        <w:tblPrEx>
          <w:tblCellMar>
            <w:top w:w="0" w:type="dxa"/>
            <w:left w:w="108" w:type="dxa"/>
            <w:bottom w:w="0" w:type="dxa"/>
            <w:right w:w="108" w:type="dxa"/>
          </w:tblCellMar>
        </w:tblPrEx>
        <w:trPr>
          <w:trHeight w:val="61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w:t>
            </w:r>
            <w:r>
              <w:rPr>
                <w:rFonts w:hint="eastAsia" w:ascii="宋体" w:hAnsi="宋体" w:cs="宋体"/>
                <w:strike w:val="0"/>
                <w:dstrike w:val="0"/>
                <w:color w:val="000000" w:themeColor="text1"/>
                <w:sz w:val="24"/>
                <w:szCs w:val="24"/>
                <w:lang w:val="en-US" w:eastAsia="zh-CN"/>
                <w14:textFill>
                  <w14:solidFill>
                    <w14:schemeClr w14:val="tx1"/>
                  </w14:solidFill>
                </w14:textFill>
              </w:rPr>
              <w:t>7</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区教育行政部门</w:t>
            </w:r>
            <w:r>
              <w:rPr>
                <w:rFonts w:hint="eastAsia" w:ascii="宋体" w:hAnsi="宋体" w:eastAsia="宋体" w:cs="宋体"/>
                <w:color w:val="000000" w:themeColor="text1"/>
                <w:sz w:val="24"/>
                <w:szCs w:val="24"/>
                <w14:textFill>
                  <w14:solidFill>
                    <w14:schemeClr w14:val="tx1"/>
                  </w14:solidFill>
                </w14:textFill>
              </w:rPr>
              <w:t>完成公办初中电脑派位志愿填报、对口直升资料等核对工作</w:t>
            </w:r>
            <w:r>
              <w:rPr>
                <w:rFonts w:hint="eastAsia" w:ascii="宋体" w:hAnsi="宋体" w:eastAsia="宋体" w:cs="宋体"/>
                <w:color w:val="000000" w:themeColor="text1"/>
                <w:sz w:val="24"/>
                <w:szCs w:val="24"/>
                <w:lang w:val="en-US" w:eastAsia="zh-CN"/>
                <w14:textFill>
                  <w14:solidFill>
                    <w14:schemeClr w14:val="tx1"/>
                  </w14:solidFill>
                </w14:textFill>
              </w:rPr>
              <w:t>并确定录取名单。</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w:t>
            </w:r>
          </w:p>
        </w:tc>
      </w:tr>
      <w:tr>
        <w:tblPrEx>
          <w:tblCellMar>
            <w:top w:w="0" w:type="dxa"/>
            <w:left w:w="108" w:type="dxa"/>
            <w:bottom w:w="0" w:type="dxa"/>
            <w:right w:w="108" w:type="dxa"/>
          </w:tblCellMar>
        </w:tblPrEx>
        <w:trPr>
          <w:trHeight w:val="61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6.1</w:t>
            </w:r>
            <w:r>
              <w:rPr>
                <w:rFonts w:hint="eastAsia" w:ascii="宋体" w:hAnsi="宋体" w:cs="宋体"/>
                <w:strike w:val="0"/>
                <w:dstrike w:val="0"/>
                <w:color w:val="000000" w:themeColor="text1"/>
                <w:sz w:val="24"/>
                <w:szCs w:val="24"/>
                <w:lang w:val="en-US" w:eastAsia="zh-CN"/>
                <w14:textFill>
                  <w14:solidFill>
                    <w14:schemeClr w14:val="tx1"/>
                  </w14:solidFill>
                </w14:textFill>
              </w:rPr>
              <w:t>6</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前</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val="en-US" w:eastAsia="zh-CN"/>
                <w14:textFill>
                  <w14:solidFill>
                    <w14:schemeClr w14:val="tx1"/>
                  </w14:solidFill>
                </w14:textFill>
              </w:rPr>
              <w:t>教育指导中心将符合录取资格的学生名单交区教育行政部门备案。</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w:t>
            </w:r>
          </w:p>
        </w:tc>
      </w:tr>
      <w:tr>
        <w:tblPrEx>
          <w:tblCellMar>
            <w:top w:w="0" w:type="dxa"/>
            <w:left w:w="108" w:type="dxa"/>
            <w:bottom w:w="0" w:type="dxa"/>
            <w:right w:w="108" w:type="dxa"/>
          </w:tblCellMar>
        </w:tblPrEx>
        <w:trPr>
          <w:trHeight w:val="61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6.1</w:t>
            </w:r>
            <w:r>
              <w:rPr>
                <w:rFonts w:hint="eastAsia" w:ascii="宋体" w:hAnsi="宋体" w:cs="宋体"/>
                <w:strike w:val="0"/>
                <w:dstrike w:val="0"/>
                <w:color w:val="000000" w:themeColor="text1"/>
                <w:sz w:val="24"/>
                <w:szCs w:val="24"/>
                <w:lang w:val="en-US" w:eastAsia="zh-CN"/>
                <w14:textFill>
                  <w14:solidFill>
                    <w14:schemeClr w14:val="tx1"/>
                  </w14:solidFill>
                </w14:textFill>
              </w:rPr>
              <w:t>3</w:t>
            </w:r>
            <w:r>
              <w:rPr>
                <w:rFonts w:hint="eastAsia" w:ascii="宋体" w:hAnsi="宋体" w:eastAsia="宋体" w:cs="宋体"/>
                <w:strike w:val="0"/>
                <w:dstrike w:val="0"/>
                <w:color w:val="000000" w:themeColor="text1"/>
                <w:sz w:val="24"/>
                <w:szCs w:val="24"/>
                <w14:textFill>
                  <w14:solidFill>
                    <w14:schemeClr w14:val="tx1"/>
                  </w14:solidFill>
                </w14:textFill>
              </w:rPr>
              <w:t>-6.</w:t>
            </w:r>
            <w:r>
              <w:rPr>
                <w:rFonts w:hint="eastAsia" w:ascii="宋体" w:hAnsi="宋体" w:cs="宋体"/>
                <w:strike w:val="0"/>
                <w:dstrike w:val="0"/>
                <w:color w:val="000000" w:themeColor="text1"/>
                <w:sz w:val="24"/>
                <w:szCs w:val="24"/>
                <w:lang w:val="en-US" w:eastAsia="zh-CN"/>
                <w14:textFill>
                  <w14:solidFill>
                    <w14:schemeClr w14:val="tx1"/>
                  </w14:solidFill>
                </w14:textFill>
              </w:rPr>
              <w:t>17</w:t>
            </w:r>
          </w:p>
        </w:tc>
        <w:tc>
          <w:tcPr>
            <w:tcW w:w="416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民办初中招生网上填报志愿。</w:t>
            </w:r>
          </w:p>
        </w:tc>
        <w:tc>
          <w:tcPr>
            <w:tcW w:w="235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、民办学校</w:t>
            </w:r>
          </w:p>
        </w:tc>
      </w:tr>
      <w:tr>
        <w:tblPrEx>
          <w:tblCellMar>
            <w:top w:w="0" w:type="dxa"/>
            <w:left w:w="108" w:type="dxa"/>
            <w:bottom w:w="0" w:type="dxa"/>
            <w:right w:w="108" w:type="dxa"/>
          </w:tblCellMar>
        </w:tblPrEx>
        <w:trPr>
          <w:trHeight w:val="61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6.2</w:t>
            </w:r>
            <w:r>
              <w:rPr>
                <w:rFonts w:hint="eastAsia" w:ascii="宋体" w:hAnsi="宋体" w:cs="宋体"/>
                <w:strike w:val="0"/>
                <w:dstrike w:val="0"/>
                <w:color w:val="000000" w:themeColor="text1"/>
                <w:sz w:val="24"/>
                <w:szCs w:val="24"/>
                <w:lang w:val="en-US" w:eastAsia="zh-CN"/>
                <w14:textFill>
                  <w14:solidFill>
                    <w14:schemeClr w14:val="tx1"/>
                  </w14:solidFill>
                </w14:textFill>
              </w:rPr>
              <w:t>5</w:t>
            </w:r>
          </w:p>
        </w:tc>
        <w:tc>
          <w:tcPr>
            <w:tcW w:w="416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公办初中学校招生，当天将录取结果通知学生及其家长。</w:t>
            </w:r>
          </w:p>
        </w:tc>
        <w:tc>
          <w:tcPr>
            <w:tcW w:w="235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cs="宋体"/>
                <w:color w:val="000000" w:themeColor="text1"/>
                <w:sz w:val="24"/>
                <w:szCs w:val="24"/>
                <w:lang w:val="en-US" w:eastAsia="zh-CN"/>
                <w14:textFill>
                  <w14:solidFill>
                    <w14:schemeClr w14:val="tx1"/>
                  </w14:solidFill>
                </w14:textFill>
              </w:rPr>
              <w:t>各</w:t>
            </w:r>
            <w:r>
              <w:rPr>
                <w:rFonts w:hint="eastAsia" w:ascii="宋体" w:hAnsi="宋体" w:eastAsia="宋体" w:cs="宋体"/>
                <w:color w:val="000000" w:themeColor="text1"/>
                <w:sz w:val="24"/>
                <w:szCs w:val="24"/>
                <w:lang w:eastAsia="zh-CN"/>
                <w14:textFill>
                  <w14:solidFill>
                    <w14:schemeClr w14:val="tx1"/>
                  </w14:solidFill>
                </w14:textFill>
              </w:rPr>
              <w:t>教育指导</w:t>
            </w:r>
            <w:r>
              <w:rPr>
                <w:rFonts w:hint="eastAsia" w:ascii="宋体" w:hAnsi="宋体" w:eastAsia="宋体" w:cs="宋体"/>
                <w:color w:val="000000" w:themeColor="text1"/>
                <w:sz w:val="24"/>
                <w:szCs w:val="24"/>
                <w14:textFill>
                  <w14:solidFill>
                    <w14:schemeClr w14:val="tx1"/>
                  </w14:solidFill>
                </w14:textFill>
              </w:rPr>
              <w:t>中心</w:t>
            </w:r>
          </w:p>
        </w:tc>
      </w:tr>
      <w:tr>
        <w:tblPrEx>
          <w:tblCellMar>
            <w:top w:w="0" w:type="dxa"/>
            <w:left w:w="108" w:type="dxa"/>
            <w:bottom w:w="0" w:type="dxa"/>
            <w:right w:w="108" w:type="dxa"/>
          </w:tblCellMar>
        </w:tblPrEx>
        <w:trPr>
          <w:trHeight w:val="61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6.2</w:t>
            </w:r>
            <w:r>
              <w:rPr>
                <w:rFonts w:hint="eastAsia" w:ascii="宋体" w:hAnsi="宋体" w:cs="宋体"/>
                <w:strike w:val="0"/>
                <w:dstrike w:val="0"/>
                <w:color w:val="000000" w:themeColor="text1"/>
                <w:sz w:val="24"/>
                <w:szCs w:val="24"/>
                <w:lang w:val="en-US" w:eastAsia="zh-CN"/>
                <w14:textFill>
                  <w14:solidFill>
                    <w14:schemeClr w14:val="tx1"/>
                  </w14:solidFill>
                </w14:textFill>
              </w:rPr>
              <w:t>6</w:t>
            </w:r>
          </w:p>
        </w:tc>
        <w:tc>
          <w:tcPr>
            <w:tcW w:w="416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民办初中电脑派位。</w:t>
            </w:r>
          </w:p>
        </w:tc>
        <w:tc>
          <w:tcPr>
            <w:tcW w:w="235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w:t>
            </w:r>
            <w:r>
              <w:rPr>
                <w:rFonts w:hint="eastAsia" w:ascii="宋体" w:hAnsi="宋体" w:cs="宋体"/>
                <w:color w:val="000000" w:themeColor="text1"/>
                <w:sz w:val="24"/>
                <w:szCs w:val="24"/>
                <w:lang w:val="en-US" w:eastAsia="zh-CN"/>
                <w14:textFill>
                  <w14:solidFill>
                    <w14:schemeClr w14:val="tx1"/>
                  </w14:solidFill>
                </w14:textFill>
              </w:rPr>
              <w:t>学校</w:t>
            </w:r>
          </w:p>
        </w:tc>
      </w:tr>
      <w:tr>
        <w:tblPrEx>
          <w:tblCellMar>
            <w:top w:w="0" w:type="dxa"/>
            <w:left w:w="108" w:type="dxa"/>
            <w:bottom w:w="0" w:type="dxa"/>
            <w:right w:w="108" w:type="dxa"/>
          </w:tblCellMar>
        </w:tblPrEx>
        <w:trPr>
          <w:trHeight w:val="559"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cs="宋体"/>
                <w:strike w:val="0"/>
                <w:dstrike w:val="0"/>
                <w:color w:val="000000" w:themeColor="text1"/>
                <w:sz w:val="24"/>
                <w:szCs w:val="24"/>
                <w:lang w:val="en-US" w:eastAsia="zh-CN"/>
                <w14:textFill>
                  <w14:solidFill>
                    <w14:schemeClr w14:val="tx1"/>
                  </w14:solidFill>
                </w14:textFill>
              </w:rPr>
              <w:t>6</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3</w:t>
            </w:r>
            <w:r>
              <w:rPr>
                <w:rFonts w:hint="eastAsia" w:ascii="宋体" w:hAnsi="宋体" w:cs="宋体"/>
                <w:strike w:val="0"/>
                <w:dstrike w:val="0"/>
                <w:color w:val="000000" w:themeColor="text1"/>
                <w:sz w:val="24"/>
                <w:szCs w:val="24"/>
                <w:lang w:val="en-US" w:eastAsia="zh-CN"/>
                <w14:textFill>
                  <w14:solidFill>
                    <w14:schemeClr w14:val="tx1"/>
                  </w14:solidFill>
                </w14:textFill>
              </w:rPr>
              <w:t>0</w:t>
            </w:r>
            <w:r>
              <w:rPr>
                <w:rFonts w:hint="eastAsia" w:ascii="宋体" w:hAnsi="宋体" w:eastAsia="宋体" w:cs="宋体"/>
                <w:strike w:val="0"/>
                <w:dstrike w:val="0"/>
                <w:color w:val="000000" w:themeColor="text1"/>
                <w:sz w:val="24"/>
                <w:szCs w:val="24"/>
                <w14:textFill>
                  <w14:solidFill>
                    <w14:schemeClr w14:val="tx1"/>
                  </w14:solidFill>
                </w14:textFill>
              </w:rPr>
              <w:t>-7.</w:t>
            </w:r>
            <w:r>
              <w:rPr>
                <w:rFonts w:hint="eastAsia" w:ascii="宋体" w:hAnsi="宋体" w:cs="宋体"/>
                <w:strike w:val="0"/>
                <w:dstrike w:val="0"/>
                <w:color w:val="000000" w:themeColor="text1"/>
                <w:sz w:val="24"/>
                <w:szCs w:val="24"/>
                <w:lang w:val="en-US" w:eastAsia="zh-CN"/>
                <w14:textFill>
                  <w14:solidFill>
                    <w14:schemeClr w14:val="tx1"/>
                  </w14:solidFill>
                </w14:textFill>
              </w:rPr>
              <w:t>2</w:t>
            </w:r>
          </w:p>
        </w:tc>
        <w:tc>
          <w:tcPr>
            <w:tcW w:w="416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适龄儿童父母或其他法定监护人在民办初中报名系统上进行录取确认。</w:t>
            </w:r>
          </w:p>
        </w:tc>
        <w:tc>
          <w:tcPr>
            <w:tcW w:w="235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w:t>
            </w:r>
            <w:r>
              <w:rPr>
                <w:rFonts w:hint="eastAsia" w:ascii="宋体" w:hAnsi="宋体" w:cs="宋体"/>
                <w:color w:val="000000" w:themeColor="text1"/>
                <w:sz w:val="24"/>
                <w:szCs w:val="24"/>
                <w:lang w:val="en-US" w:eastAsia="zh-CN"/>
                <w14:textFill>
                  <w14:solidFill>
                    <w14:schemeClr w14:val="tx1"/>
                  </w14:solidFill>
                </w14:textFill>
              </w:rPr>
              <w:t>学校</w:t>
            </w:r>
          </w:p>
        </w:tc>
      </w:tr>
      <w:tr>
        <w:tblPrEx>
          <w:tblCellMar>
            <w:top w:w="0" w:type="dxa"/>
            <w:left w:w="108" w:type="dxa"/>
            <w:bottom w:w="0" w:type="dxa"/>
            <w:right w:w="108" w:type="dxa"/>
          </w:tblCellMar>
        </w:tblPrEx>
        <w:trPr>
          <w:trHeight w:val="405"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7.</w:t>
            </w:r>
            <w:r>
              <w:rPr>
                <w:rFonts w:hint="eastAsia" w:ascii="宋体" w:hAnsi="宋体" w:cs="宋体"/>
                <w:strike w:val="0"/>
                <w:dstrike w:val="0"/>
                <w:color w:val="000000" w:themeColor="text1"/>
                <w:sz w:val="24"/>
                <w:szCs w:val="24"/>
                <w:lang w:val="en-US" w:eastAsia="zh-CN"/>
                <w14:textFill>
                  <w14:solidFill>
                    <w14:schemeClr w14:val="tx1"/>
                  </w14:solidFill>
                </w14:textFill>
              </w:rPr>
              <w:t>6</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公办初中、民办初中新生注册。</w:t>
            </w:r>
          </w:p>
        </w:tc>
        <w:tc>
          <w:tcPr>
            <w:tcW w:w="235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民办</w:t>
            </w:r>
            <w:r>
              <w:rPr>
                <w:rFonts w:hint="eastAsia" w:ascii="宋体" w:hAnsi="宋体" w:cs="宋体"/>
                <w:color w:val="000000" w:themeColor="text1"/>
                <w:sz w:val="24"/>
                <w:szCs w:val="24"/>
                <w:lang w:val="en-US" w:eastAsia="zh-CN"/>
                <w14:textFill>
                  <w14:solidFill>
                    <w14:schemeClr w14:val="tx1"/>
                  </w14:solidFill>
                </w14:textFill>
              </w:rPr>
              <w:t>学校</w:t>
            </w:r>
          </w:p>
        </w:tc>
      </w:tr>
      <w:tr>
        <w:tblPrEx>
          <w:tblCellMar>
            <w:top w:w="0" w:type="dxa"/>
            <w:left w:w="108" w:type="dxa"/>
            <w:bottom w:w="0" w:type="dxa"/>
            <w:right w:w="108" w:type="dxa"/>
          </w:tblCellMar>
        </w:tblPrEx>
        <w:trPr>
          <w:trHeight w:val="642"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themeColor="text1"/>
                <w:sz w:val="24"/>
                <w:szCs w:val="24"/>
                <w:lang w:eastAsia="zh-CN"/>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7.1</w:t>
            </w:r>
            <w:r>
              <w:rPr>
                <w:rFonts w:hint="eastAsia" w:ascii="宋体" w:hAnsi="宋体" w:cs="宋体"/>
                <w:strike w:val="0"/>
                <w:dstrike w:val="0"/>
                <w:color w:val="000000" w:themeColor="text1"/>
                <w:sz w:val="24"/>
                <w:szCs w:val="24"/>
                <w:lang w:val="en-US" w:eastAsia="zh-CN"/>
                <w14:textFill>
                  <w14:solidFill>
                    <w14:schemeClr w14:val="tx1"/>
                  </w14:solidFill>
                </w14:textFill>
              </w:rPr>
              <w:t>7</w:t>
            </w:r>
            <w:r>
              <w:rPr>
                <w:rFonts w:hint="eastAsia" w:ascii="宋体" w:hAnsi="宋体" w:eastAsia="宋体" w:cs="宋体"/>
                <w:strike w:val="0"/>
                <w:dstrike w:val="0"/>
                <w:color w:val="000000" w:themeColor="text1"/>
                <w:sz w:val="24"/>
                <w:szCs w:val="24"/>
                <w14:textFill>
                  <w14:solidFill>
                    <w14:schemeClr w14:val="tx1"/>
                  </w14:solidFill>
                </w14:textFill>
              </w:rPr>
              <w:t>-7.2</w:t>
            </w:r>
            <w:r>
              <w:rPr>
                <w:rFonts w:hint="eastAsia" w:ascii="宋体" w:hAnsi="宋体" w:cs="宋体"/>
                <w:strike w:val="0"/>
                <w:dstrike w:val="0"/>
                <w:color w:val="000000" w:themeColor="text1"/>
                <w:sz w:val="24"/>
                <w:szCs w:val="24"/>
                <w:lang w:val="en-US" w:eastAsia="zh-CN"/>
                <w14:textFill>
                  <w14:solidFill>
                    <w14:schemeClr w14:val="tx1"/>
                  </w14:solidFill>
                </w14:textFill>
              </w:rPr>
              <w:t>1</w:t>
            </w:r>
          </w:p>
        </w:tc>
        <w:tc>
          <w:tcPr>
            <w:tcW w:w="4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民办初中进行第一次补录。</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、民办学校</w:t>
            </w:r>
          </w:p>
        </w:tc>
      </w:tr>
      <w:tr>
        <w:tblPrEx>
          <w:tblCellMar>
            <w:top w:w="0" w:type="dxa"/>
            <w:left w:w="108" w:type="dxa"/>
            <w:bottom w:w="0" w:type="dxa"/>
            <w:right w:w="108" w:type="dxa"/>
          </w:tblCellMar>
        </w:tblPrEx>
        <w:trPr>
          <w:trHeight w:val="642"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 w:eastAsia="仿宋_GB2312"/>
                <w:color w:val="000000" w:themeColor="text1"/>
                <w:sz w:val="20"/>
                <w:szCs w:val="20"/>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hint="eastAsia" w:ascii="宋体" w:hAnsi="宋体" w:eastAsia="宋体" w:cs="宋体"/>
                <w:bCs/>
                <w:strike w:val="0"/>
                <w:dstrike w:val="0"/>
                <w:color w:val="000000" w:themeColor="text1"/>
                <w:sz w:val="24"/>
                <w:szCs w:val="24"/>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8.2</w:t>
            </w:r>
            <w:r>
              <w:rPr>
                <w:rFonts w:hint="eastAsia" w:ascii="宋体" w:hAnsi="宋体" w:cs="宋体"/>
                <w:strike w:val="0"/>
                <w:dstrike w:val="0"/>
                <w:color w:val="000000" w:themeColor="text1"/>
                <w:sz w:val="24"/>
                <w:szCs w:val="24"/>
                <w:lang w:val="en-US" w:eastAsia="zh-CN"/>
                <w14:textFill>
                  <w14:solidFill>
                    <w14:schemeClr w14:val="tx1"/>
                  </w14:solidFill>
                </w14:textFill>
              </w:rPr>
              <w:t>3</w:t>
            </w:r>
            <w:r>
              <w:rPr>
                <w:rFonts w:hint="eastAsia" w:ascii="宋体" w:hAnsi="宋体" w:eastAsia="宋体" w:cs="宋体"/>
                <w:strike w:val="0"/>
                <w:dstrike w:val="0"/>
                <w:color w:val="000000" w:themeColor="text1"/>
                <w:sz w:val="24"/>
                <w:szCs w:val="24"/>
                <w14:textFill>
                  <w14:solidFill>
                    <w14:schemeClr w14:val="tx1"/>
                  </w14:solidFill>
                </w14:textFill>
              </w:rPr>
              <w:t>-8.2</w:t>
            </w:r>
            <w:r>
              <w:rPr>
                <w:rFonts w:hint="eastAsia" w:ascii="宋体" w:hAnsi="宋体" w:cs="宋体"/>
                <w:strike w:val="0"/>
                <w:dstrike w:val="0"/>
                <w:color w:val="000000" w:themeColor="text1"/>
                <w:sz w:val="24"/>
                <w:szCs w:val="24"/>
                <w:lang w:val="en-US" w:eastAsia="zh-CN"/>
                <w14:textFill>
                  <w14:solidFill>
                    <w14:schemeClr w14:val="tx1"/>
                  </w14:solidFill>
                </w14:textFill>
              </w:rPr>
              <w:t>8</w:t>
            </w:r>
          </w:p>
        </w:tc>
        <w:tc>
          <w:tcPr>
            <w:tcW w:w="4163" w:type="dxa"/>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民办初中进行第二次补录。</w:t>
            </w:r>
          </w:p>
        </w:tc>
        <w:tc>
          <w:tcPr>
            <w:tcW w:w="2357"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基教科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职教科</w:t>
            </w:r>
            <w:r>
              <w:rPr>
                <w:rFonts w:hint="eastAsia" w:ascii="宋体" w:hAnsi="宋体" w:eastAsia="宋体" w:cs="宋体"/>
                <w:color w:val="000000" w:themeColor="text1"/>
                <w:sz w:val="24"/>
                <w:szCs w:val="24"/>
                <w14:textFill>
                  <w14:solidFill>
                    <w14:schemeClr w14:val="tx1"/>
                  </w14:solidFill>
                </w14:textFill>
              </w:rPr>
              <w:t>、民办学校</w:t>
            </w:r>
          </w:p>
        </w:tc>
      </w:tr>
    </w:tbl>
    <w:p>
      <w:pPr>
        <w:widowControl/>
        <w:spacing w:line="580" w:lineRule="exact"/>
        <w:jc w:val="left"/>
        <w:rPr>
          <w:rFonts w:hint="eastAsia" w:ascii="黑体" w:hAnsi="黑体" w:eastAsia="黑体"/>
          <w:color w:val="000000" w:themeColor="text1"/>
          <w:kern w:val="0"/>
          <w:sz w:val="32"/>
          <w:szCs w:val="32"/>
          <w14:textFill>
            <w14:solidFill>
              <w14:schemeClr w14:val="tx1"/>
            </w14:solidFill>
          </w14:textFill>
        </w:rPr>
      </w:pPr>
    </w:p>
    <w:p>
      <w:pPr>
        <w:widowControl/>
        <w:spacing w:line="580" w:lineRule="exact"/>
        <w:jc w:val="left"/>
        <w:rPr>
          <w:rFonts w:hint="eastAsia" w:ascii="黑体" w:hAnsi="黑体" w:eastAsia="黑体"/>
          <w:color w:val="000000" w:themeColor="text1"/>
          <w:kern w:val="0"/>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rPr>
      </w:pP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附件1-4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增城区义务教育民办学校招生报名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工作流程</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仿宋"/>
          <w:color w:val="000000" w:themeColor="text1"/>
          <w:sz w:val="32"/>
          <w:szCs w:val="32"/>
          <w14:textFill>
            <w14:solidFill>
              <w14:schemeClr w14:val="tx1"/>
            </w14:solidFill>
          </w14:textFill>
        </w:rPr>
        <w:t>民办小学</w:t>
      </w:r>
    </w:p>
    <w:p>
      <w:pPr>
        <w:spacing w:line="560" w:lineRule="exact"/>
        <w:ind w:firstLine="643" w:firstLineChars="200"/>
        <w:rPr>
          <w:rFonts w:hint="eastAsia" w:ascii="楷体_GB2312" w:hAnsi="楷体" w:eastAsia="楷体_GB2312" w:cs="楷体"/>
          <w:b/>
          <w:bCs/>
          <w:color w:val="000000" w:themeColor="text1"/>
          <w:sz w:val="32"/>
          <w:szCs w:val="32"/>
          <w:lang w:eastAsia="zh-CN"/>
          <w14:textFill>
            <w14:solidFill>
              <w14:schemeClr w14:val="tx1"/>
            </w14:solidFill>
          </w14:textFill>
        </w:rPr>
      </w:pPr>
      <w:r>
        <w:rPr>
          <w:rFonts w:hint="eastAsia" w:ascii="楷体_GB2312" w:hAnsi="仿宋" w:eastAsia="楷体_GB2312" w:cs="仿宋"/>
          <w:b/>
          <w:color w:val="000000" w:themeColor="text1"/>
          <w:sz w:val="32"/>
          <w:szCs w:val="32"/>
          <w14:textFill>
            <w14:solidFill>
              <w14:schemeClr w14:val="tx1"/>
            </w14:solidFill>
          </w14:textFill>
        </w:rPr>
        <w:t>（一）小区配套民办小学</w:t>
      </w:r>
      <w:r>
        <w:rPr>
          <w:rFonts w:hint="eastAsia" w:ascii="楷体_GB2312" w:hAnsi="楷体" w:eastAsia="楷体_GB2312" w:cs="楷体"/>
          <w:b/>
          <w:bCs/>
          <w:color w:val="000000" w:themeColor="text1"/>
          <w:sz w:val="32"/>
          <w:szCs w:val="32"/>
          <w14:textFill>
            <w14:solidFill>
              <w14:schemeClr w14:val="tx1"/>
            </w14:solidFill>
          </w14:textFill>
        </w:rPr>
        <w:t>招生和幼升小直升招生</w:t>
      </w:r>
      <w:r>
        <w:rPr>
          <w:rFonts w:hint="eastAsia" w:ascii="楷体_GB2312" w:hAnsi="楷体" w:eastAsia="楷体_GB2312" w:cs="楷体"/>
          <w:b/>
          <w:bCs/>
          <w:color w:val="000000" w:themeColor="text1"/>
          <w:sz w:val="32"/>
          <w:szCs w:val="32"/>
          <w:lang w:eastAsia="zh-CN"/>
          <w14:textFill>
            <w14:solidFill>
              <w14:schemeClr w14:val="tx1"/>
            </w14:solidFill>
          </w14:textFill>
        </w:rPr>
        <w:t>（</w:t>
      </w:r>
      <w:r>
        <w:rPr>
          <w:rFonts w:hint="eastAsia" w:ascii="楷体_GB2312" w:hAnsi="楷体" w:eastAsia="楷体_GB2312" w:cs="楷体"/>
          <w:b/>
          <w:bCs/>
          <w:color w:val="000000" w:themeColor="text1"/>
          <w:sz w:val="32"/>
          <w:szCs w:val="32"/>
          <w:lang w:val="en-US" w:eastAsia="zh-CN"/>
          <w14:textFill>
            <w14:solidFill>
              <w14:schemeClr w14:val="tx1"/>
            </w14:solidFill>
          </w14:textFill>
        </w:rPr>
        <w:t>5月22日前</w:t>
      </w:r>
      <w:r>
        <w:rPr>
          <w:rFonts w:hint="eastAsia" w:ascii="楷体_GB2312" w:hAnsi="楷体" w:eastAsia="楷体_GB2312" w:cs="楷体"/>
          <w:b/>
          <w:bCs/>
          <w:color w:val="000000" w:themeColor="text1"/>
          <w:sz w:val="32"/>
          <w:szCs w:val="32"/>
          <w:lang w:eastAsia="zh-CN"/>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小区配套民办小学招生和民办</w:t>
      </w:r>
      <w:r>
        <w:rPr>
          <w:rFonts w:hint="eastAsia" w:ascii="仿宋_GB2312" w:hAnsi="仿宋_GB2312" w:eastAsia="仿宋_GB2312" w:cs="仿宋_GB2312"/>
          <w:color w:val="000000" w:themeColor="text1"/>
          <w:kern w:val="0"/>
          <w:sz w:val="32"/>
          <w:szCs w:val="32"/>
          <w14:textFill>
            <w14:solidFill>
              <w14:schemeClr w14:val="tx1"/>
            </w14:solidFill>
          </w14:textFill>
        </w:rPr>
        <w:t>幼儿园、民办中小学为同一举办者或同一教育集团举办，且为同一法定代表人的幼升小直升招生</w:t>
      </w:r>
      <w:r>
        <w:rPr>
          <w:rFonts w:hint="eastAsia" w:ascii="仿宋_GB2312" w:hAnsi="仿宋_GB2312" w:eastAsia="仿宋_GB2312" w:cs="仿宋_GB2312"/>
          <w:color w:val="000000" w:themeColor="text1"/>
          <w:sz w:val="32"/>
          <w:szCs w:val="32"/>
          <w14:textFill>
            <w14:solidFill>
              <w14:schemeClr w14:val="tx1"/>
            </w14:solidFill>
          </w14:textFill>
        </w:rPr>
        <w:t>，要求5月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日前做好预报名登记和资格初审工作，5月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日将名册及相关资料送到属地</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教育指导</w:t>
      </w:r>
      <w:r>
        <w:rPr>
          <w:rFonts w:hint="eastAsia" w:ascii="仿宋_GB2312" w:hAnsi="仿宋_GB2312" w:eastAsia="仿宋_GB2312" w:cs="仿宋_GB2312"/>
          <w:color w:val="000000" w:themeColor="text1"/>
          <w:sz w:val="32"/>
          <w:szCs w:val="32"/>
          <w14:textFill>
            <w14:solidFill>
              <w14:schemeClr w14:val="tx1"/>
            </w14:solidFill>
          </w14:textFill>
        </w:rPr>
        <w:t>中心，属地</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教育指导</w:t>
      </w:r>
      <w:r>
        <w:rPr>
          <w:rFonts w:hint="eastAsia" w:ascii="仿宋_GB2312" w:hAnsi="仿宋_GB2312" w:eastAsia="仿宋_GB2312" w:cs="仿宋_GB2312"/>
          <w:color w:val="000000" w:themeColor="text1"/>
          <w:sz w:val="32"/>
          <w:szCs w:val="32"/>
          <w14:textFill>
            <w14:solidFill>
              <w14:schemeClr w14:val="tx1"/>
            </w14:solidFill>
          </w14:textFill>
        </w:rPr>
        <w:t>中心初审后提交至增城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kern w:val="0"/>
          <w:sz w:val="32"/>
          <w:szCs w:val="32"/>
          <w14:textFill>
            <w14:solidFill>
              <w14:schemeClr w14:val="tx1"/>
            </w14:solidFill>
          </w14:textFill>
        </w:rPr>
        <w:t>小区配套民办小学同时办有符合同一举办者或同一教育集团举办，且为同一法定代表人的幼儿园的，优先招收本小区住宅业主子女入学后，仍有剩余学位的，才可以通过幼儿园直升方式招收非本小区住宅业主子女。</w:t>
      </w:r>
      <w:r>
        <w:rPr>
          <w:rFonts w:hint="eastAsia" w:ascii="仿宋_GB2312" w:hAnsi="仿宋_GB2312" w:eastAsia="仿宋_GB2312" w:cs="仿宋_GB2312"/>
          <w:color w:val="000000" w:themeColor="text1"/>
          <w:sz w:val="32"/>
          <w:szCs w:val="32"/>
          <w14:textFill>
            <w14:solidFill>
              <w14:schemeClr w14:val="tx1"/>
            </w14:solidFill>
          </w14:textFill>
        </w:rPr>
        <w:t>如符合条件的学生人数小于招生计划，由民办小学直接录取。如符合条件的学生人数大于招生计划数的，由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组织电脑派位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确定录取名单</w:t>
      </w:r>
      <w:r>
        <w:rPr>
          <w:rFonts w:hint="eastAsia" w:ascii="仿宋_GB2312" w:hAnsi="仿宋_GB2312" w:eastAsia="仿宋_GB2312" w:cs="仿宋_GB2312"/>
          <w:color w:val="000000" w:themeColor="text1"/>
          <w:sz w:val="32"/>
          <w:szCs w:val="32"/>
          <w14:textFill>
            <w14:solidFill>
              <w14:schemeClr w14:val="tx1"/>
            </w14:solidFill>
          </w14:textFill>
        </w:rPr>
        <w:t>。学校及时通知适龄儿童的父母或其他法定监护人，在规定的时间内完成网上确认、信息采集和注册等事项。录取确认后，学生不能再报读其他民办学校。</w:t>
      </w:r>
    </w:p>
    <w:p>
      <w:pPr>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（二）网上信息采集（5月</w:t>
      </w:r>
      <w:r>
        <w:rPr>
          <w:rFonts w:hint="eastAsia" w:ascii="楷体" w:hAnsi="楷体" w:eastAsia="楷体" w:cs="楷体"/>
          <w:b/>
          <w:bCs/>
          <w:color w:val="000000" w:themeColor="text1"/>
          <w:sz w:val="32"/>
          <w:szCs w:val="32"/>
          <w:lang w:val="en-US" w:eastAsia="zh-CN"/>
          <w14:textFill>
            <w14:solidFill>
              <w14:schemeClr w14:val="tx1"/>
            </w14:solidFill>
          </w14:textFill>
        </w:rPr>
        <w:t>10</w:t>
      </w:r>
      <w:r>
        <w:rPr>
          <w:rFonts w:hint="eastAsia" w:ascii="楷体" w:hAnsi="楷体" w:eastAsia="楷体" w:cs="楷体"/>
          <w:b/>
          <w:bCs/>
          <w:color w:val="000000" w:themeColor="text1"/>
          <w:sz w:val="32"/>
          <w:szCs w:val="32"/>
          <w14:textFill>
            <w14:solidFill>
              <w14:schemeClr w14:val="tx1"/>
            </w14:solidFill>
          </w14:textFill>
        </w:rPr>
        <w:t>日</w:t>
      </w:r>
      <w:r>
        <w:rPr>
          <w:rFonts w:hint="eastAsia" w:ascii="楷体" w:hAnsi="楷体" w:eastAsia="楷体" w:cs="楷体"/>
          <w:b/>
          <w:bCs/>
          <w:color w:val="000000" w:themeColor="text1"/>
          <w:sz w:val="32"/>
          <w:szCs w:val="32"/>
          <w:lang w:val="en-US" w:eastAsia="zh-CN"/>
          <w14:textFill>
            <w14:solidFill>
              <w14:schemeClr w14:val="tx1"/>
            </w14:solidFill>
          </w14:textFill>
        </w:rPr>
        <w:t>至15</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适龄儿童的父母或其他法定监护人在规定时间内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登录</w:t>
      </w:r>
      <w:r>
        <w:rPr>
          <w:rFonts w:hint="eastAsia" w:ascii="仿宋_GB2312" w:hAnsi="仿宋_GB2312" w:eastAsia="仿宋_GB2312" w:cs="仿宋_GB2312"/>
          <w:color w:val="000000" w:themeColor="text1"/>
          <w:sz w:val="32"/>
          <w:szCs w:val="32"/>
          <w14:textFill>
            <w14:solidFill>
              <w14:schemeClr w14:val="tx1"/>
            </w14:solidFill>
          </w14:textFill>
        </w:rPr>
        <w:t>“广州市义务教育学校招生报名系统”（下称“招生报名系统”）——“民办小学报名”，按要求填写学生相关信息，完成报名信息采集工作。所有报读民办小学的学生，其父母或其他法定监护人均需完成学生网上信息采集。</w:t>
      </w:r>
    </w:p>
    <w:p>
      <w:pPr>
        <w:spacing w:line="560" w:lineRule="exact"/>
        <w:ind w:firstLine="643"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（三）填报志愿（</w:t>
      </w: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月</w:t>
      </w:r>
      <w:r>
        <w:rPr>
          <w:rFonts w:hint="eastAsia" w:ascii="楷体" w:hAnsi="楷体" w:eastAsia="楷体" w:cs="楷体"/>
          <w:b/>
          <w:bCs/>
          <w:color w:val="000000" w:themeColor="text1"/>
          <w:sz w:val="32"/>
          <w:szCs w:val="32"/>
          <w:lang w:val="en-US" w:eastAsia="zh-CN"/>
          <w14:textFill>
            <w14:solidFill>
              <w14:schemeClr w14:val="tx1"/>
            </w14:solidFill>
          </w14:textFill>
        </w:rPr>
        <w:t>31</w:t>
      </w:r>
      <w:r>
        <w:rPr>
          <w:rFonts w:hint="eastAsia" w:ascii="楷体" w:hAnsi="楷体" w:eastAsia="楷体" w:cs="楷体"/>
          <w:b/>
          <w:bCs/>
          <w:color w:val="000000" w:themeColor="text1"/>
          <w:sz w:val="32"/>
          <w:szCs w:val="32"/>
          <w14:textFill>
            <w14:solidFill>
              <w14:schemeClr w14:val="tx1"/>
            </w14:solidFill>
          </w14:textFill>
        </w:rPr>
        <w:t>日</w:t>
      </w:r>
      <w:r>
        <w:rPr>
          <w:rFonts w:hint="eastAsia" w:ascii="楷体" w:hAnsi="楷体" w:eastAsia="楷体" w:cs="楷体"/>
          <w:b/>
          <w:bCs/>
          <w:color w:val="000000" w:themeColor="text1"/>
          <w:sz w:val="32"/>
          <w:szCs w:val="32"/>
          <w:lang w:val="en-US" w:eastAsia="zh-CN"/>
          <w14:textFill>
            <w14:solidFill>
              <w14:schemeClr w14:val="tx1"/>
            </w14:solidFill>
          </w14:textFill>
        </w:rPr>
        <w:t>至6月6</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可依其户籍或居住证地址，选定其中一个区填报志愿。报名系统将根据民办学校招生区域、学生有关信息（包括户籍地址、居住证地址等信息）自动匹配符合条件的学校供适龄儿童的父母或其他法定监护人选择报名，每生可填报1至2个平行志愿。适龄儿童的父母或其他法定监护人在报名时应充分了解民办学校办学条件、收费标准等情况。已参加小区配套小学、幼升小直升报名并确认录取的，不需要填报志愿。</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（四）电脑派位和录取（6月</w:t>
      </w:r>
      <w:r>
        <w:rPr>
          <w:rFonts w:hint="eastAsia" w:ascii="楷体" w:hAnsi="楷体" w:eastAsia="楷体" w:cs="楷体"/>
          <w:b/>
          <w:bCs/>
          <w:color w:val="000000" w:themeColor="text1"/>
          <w:sz w:val="32"/>
          <w:szCs w:val="32"/>
          <w:lang w:val="en-US" w:eastAsia="zh-CN"/>
          <w14:textFill>
            <w14:solidFill>
              <w14:schemeClr w14:val="tx1"/>
            </w14:solidFill>
          </w14:textFill>
        </w:rPr>
        <w:t>18</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人数小于或等于招生计划的民办学校，实行直接录取。报名人数大于招生计划的民办学校，实行电脑派位随机录取。根据我区派位规则，派位系统随机给报名的学生生成随机号，每生拥有一次派位录取机会。增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邀请区人大、公证处、增城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纪检监察科、学校代表、家长代表等到现场监督电脑派位过程。电脑派位结束后，通过增城区人民政府门户网站公布派位结果，学校及时通知适龄儿童的父母或其他法定监护人。</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（五）网上</w:t>
      </w:r>
      <w:r>
        <w:rPr>
          <w:rFonts w:hint="eastAsia" w:ascii="楷体" w:hAnsi="楷体" w:eastAsia="楷体" w:cs="楷体"/>
          <w:b/>
          <w:bCs/>
          <w:color w:val="000000" w:themeColor="text1"/>
          <w:sz w:val="32"/>
          <w:szCs w:val="32"/>
          <w:lang w:val="en-US" w:eastAsia="zh-CN"/>
          <w14:textFill>
            <w14:solidFill>
              <w14:schemeClr w14:val="tx1"/>
            </w14:solidFill>
          </w14:textFill>
        </w:rPr>
        <w:t>录取</w:t>
      </w:r>
      <w:r>
        <w:rPr>
          <w:rFonts w:hint="eastAsia" w:ascii="楷体" w:hAnsi="楷体" w:eastAsia="楷体" w:cs="楷体"/>
          <w:b/>
          <w:bCs/>
          <w:color w:val="000000" w:themeColor="text1"/>
          <w:sz w:val="32"/>
          <w:szCs w:val="32"/>
          <w14:textFill>
            <w14:solidFill>
              <w14:schemeClr w14:val="tx1"/>
            </w14:solidFill>
          </w14:textFill>
        </w:rPr>
        <w:t>确认（6月</w:t>
      </w:r>
      <w:r>
        <w:rPr>
          <w:rFonts w:hint="eastAsia" w:ascii="楷体" w:hAnsi="楷体" w:eastAsia="楷体" w:cs="楷体"/>
          <w:b/>
          <w:bCs/>
          <w:color w:val="000000" w:themeColor="text1"/>
          <w:sz w:val="32"/>
          <w:szCs w:val="32"/>
          <w:lang w:val="en-US" w:eastAsia="zh-CN"/>
          <w14:textFill>
            <w14:solidFill>
              <w14:schemeClr w14:val="tx1"/>
            </w14:solidFill>
          </w14:textFill>
        </w:rPr>
        <w:t>22</w:t>
      </w:r>
      <w:r>
        <w:rPr>
          <w:rFonts w:hint="eastAsia" w:ascii="楷体" w:hAnsi="楷体" w:eastAsia="楷体" w:cs="楷体"/>
          <w:b/>
          <w:bCs/>
          <w:color w:val="000000" w:themeColor="text1"/>
          <w:sz w:val="32"/>
          <w:szCs w:val="32"/>
          <w14:textFill>
            <w14:solidFill>
              <w14:schemeClr w14:val="tx1"/>
            </w14:solidFill>
          </w14:textFill>
        </w:rPr>
        <w:t>日</w:t>
      </w:r>
      <w:r>
        <w:rPr>
          <w:rFonts w:hint="eastAsia" w:ascii="楷体" w:hAnsi="楷体" w:eastAsia="楷体" w:cs="楷体"/>
          <w:b/>
          <w:bCs/>
          <w:color w:val="000000" w:themeColor="text1"/>
          <w:sz w:val="32"/>
          <w:szCs w:val="32"/>
          <w:lang w:val="en-US" w:eastAsia="zh-CN"/>
          <w14:textFill>
            <w14:solidFill>
              <w14:schemeClr w14:val="tx1"/>
            </w14:solidFill>
          </w14:textFill>
        </w:rPr>
        <w:t>至24</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已确定电脑派位录取资格，其父母或其他法定监护人在规定时间内在招生报名系统进行录取确认。</w:t>
      </w:r>
    </w:p>
    <w:p>
      <w:pPr>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（六）新生注册（6月</w:t>
      </w:r>
      <w:r>
        <w:rPr>
          <w:rFonts w:hint="eastAsia" w:ascii="楷体" w:hAnsi="楷体" w:eastAsia="楷体" w:cs="楷体"/>
          <w:b/>
          <w:bCs/>
          <w:color w:val="000000" w:themeColor="text1"/>
          <w:sz w:val="32"/>
          <w:szCs w:val="32"/>
          <w:lang w:val="en-US" w:eastAsia="zh-CN"/>
          <w14:textFill>
            <w14:solidFill>
              <w14:schemeClr w14:val="tx1"/>
            </w14:solidFill>
          </w14:textFill>
        </w:rPr>
        <w:t>29</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已在报名系统进行录取确认的学生，到拟录取学校进行注册。逾期未注册的学生，视为放弃录取资格。任何民办学校不得拒绝接收经电脑派位确定录取资格且在规定时间内报到注册的学生</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（七）审核（</w:t>
      </w:r>
      <w:r>
        <w:rPr>
          <w:rFonts w:hint="eastAsia" w:ascii="楷体" w:hAnsi="楷体" w:eastAsia="楷体" w:cs="楷体"/>
          <w:b/>
          <w:bCs/>
          <w:color w:val="000000" w:themeColor="text1"/>
          <w:sz w:val="32"/>
          <w:szCs w:val="32"/>
          <w:lang w:val="en-US" w:eastAsia="zh-CN"/>
          <w14:textFill>
            <w14:solidFill>
              <w14:schemeClr w14:val="tx1"/>
            </w14:solidFill>
          </w14:textFill>
        </w:rPr>
        <w:t>7</w:t>
      </w:r>
      <w:r>
        <w:rPr>
          <w:rFonts w:hint="eastAsia" w:ascii="楷体" w:hAnsi="楷体" w:eastAsia="楷体" w:cs="楷体"/>
          <w:b/>
          <w:bCs/>
          <w:color w:val="000000" w:themeColor="text1"/>
          <w:sz w:val="32"/>
          <w:szCs w:val="32"/>
          <w14:textFill>
            <w14:solidFill>
              <w14:schemeClr w14:val="tx1"/>
            </w14:solidFill>
          </w14:textFill>
        </w:rPr>
        <w:t>月</w:t>
      </w: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日前）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对民办小学新生报名系统注册情况进行审核。</w:t>
      </w:r>
    </w:p>
    <w:p>
      <w:pPr>
        <w:spacing w:line="560" w:lineRule="exact"/>
        <w:ind w:firstLine="643"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（八）补录（7月</w:t>
      </w:r>
      <w:r>
        <w:rPr>
          <w:rFonts w:hint="eastAsia" w:ascii="楷体" w:hAnsi="楷体" w:eastAsia="楷体" w:cs="楷体"/>
          <w:b/>
          <w:bCs/>
          <w:color w:val="000000" w:themeColor="text1"/>
          <w:sz w:val="32"/>
          <w:szCs w:val="32"/>
          <w:lang w:val="en-US" w:eastAsia="zh-CN"/>
          <w14:textFill>
            <w14:solidFill>
              <w14:schemeClr w14:val="tx1"/>
            </w14:solidFill>
          </w14:textFill>
        </w:rPr>
        <w:t>17日至21</w:t>
      </w:r>
      <w:r>
        <w:rPr>
          <w:rFonts w:hint="eastAsia" w:ascii="楷体" w:hAnsi="楷体" w:eastAsia="楷体" w:cs="楷体"/>
          <w:b/>
          <w:bCs/>
          <w:color w:val="000000" w:themeColor="text1"/>
          <w:sz w:val="32"/>
          <w:szCs w:val="32"/>
          <w14:textFill>
            <w14:solidFill>
              <w14:schemeClr w14:val="tx1"/>
            </w14:solidFill>
          </w14:textFill>
        </w:rPr>
        <w:t>日；8月</w:t>
      </w:r>
      <w:r>
        <w:rPr>
          <w:rFonts w:hint="eastAsia" w:ascii="楷体" w:hAnsi="楷体" w:eastAsia="楷体" w:cs="楷体"/>
          <w:b/>
          <w:bCs/>
          <w:color w:val="000000" w:themeColor="text1"/>
          <w:sz w:val="32"/>
          <w:szCs w:val="32"/>
          <w:lang w:val="en-US" w:eastAsia="zh-CN"/>
          <w14:textFill>
            <w14:solidFill>
              <w14:schemeClr w14:val="tx1"/>
            </w14:solidFill>
          </w14:textFill>
        </w:rPr>
        <w:t>24日至29</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未完成招生计划的民办小学，可在规定时间进行补录。第一次补录时间为7月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17日至21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第二次补录时间为8月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24日至29</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适龄儿童的父母或其他法定监护人可自行到未完成招生计划的民办小学报名，并完成注册手续。</w:t>
      </w:r>
    </w:p>
    <w:p>
      <w:pPr>
        <w:spacing w:line="560" w:lineRule="exact"/>
        <w:ind w:firstLine="640" w:firstLineChars="200"/>
        <w:rPr>
          <w:rFonts w:ascii="黑体" w:hAnsi="黑体" w:eastAsia="黑体" w:cs="黑体"/>
          <w:b/>
          <w:bCs/>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14:textFill>
            <w14:solidFill>
              <w14:schemeClr w14:val="tx1"/>
            </w14:solidFill>
          </w14:textFill>
        </w:rPr>
        <w:t>二、民办初中</w:t>
      </w:r>
    </w:p>
    <w:p>
      <w:pPr>
        <w:spacing w:line="560" w:lineRule="exact"/>
        <w:ind w:firstLine="643" w:firstLineChars="200"/>
        <w:rPr>
          <w:rFonts w:ascii="仿宋" w:hAnsi="仿宋" w:eastAsia="仿宋" w:cs="仿宋"/>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（一）九年制、十二年制小升初直升、小区配套民办学校小升初招生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至5月11</w:t>
      </w:r>
      <w:r>
        <w:rPr>
          <w:rFonts w:hint="eastAsia" w:ascii="仿宋_GB2312" w:hAnsi="仿宋_GB2312" w:eastAsia="仿宋_GB2312" w:cs="仿宋_GB2312"/>
          <w:color w:val="000000" w:themeColor="text1"/>
          <w:sz w:val="32"/>
          <w:szCs w:val="32"/>
          <w14:textFill>
            <w14:solidFill>
              <w14:schemeClr w14:val="tx1"/>
            </w14:solidFill>
          </w14:textFill>
        </w:rPr>
        <w:t>日，九年制学校、十二年制学校组织本校小学部自愿报读本校初中的小学毕业生，小区配套学校组织配套小区住宅业主子女（小学六年级毕业生）报读小区配套初中，开展直升预报名登记工作。民办学校根据要求，于5月15日前将名册及相关资料报送到属地</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教育指导</w:t>
      </w:r>
      <w:r>
        <w:rPr>
          <w:rFonts w:hint="eastAsia" w:ascii="仿宋_GB2312" w:hAnsi="仿宋_GB2312" w:eastAsia="仿宋_GB2312" w:cs="仿宋_GB2312"/>
          <w:color w:val="000000" w:themeColor="text1"/>
          <w:sz w:val="32"/>
          <w:szCs w:val="32"/>
          <w14:textFill>
            <w14:solidFill>
              <w14:schemeClr w14:val="tx1"/>
            </w14:solidFill>
          </w14:textFill>
        </w:rPr>
        <w:t>中心，属地</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教育指导</w:t>
      </w:r>
      <w:r>
        <w:rPr>
          <w:rFonts w:hint="eastAsia" w:ascii="仿宋_GB2312" w:hAnsi="仿宋_GB2312" w:eastAsia="仿宋_GB2312" w:cs="仿宋_GB2312"/>
          <w:color w:val="000000" w:themeColor="text1"/>
          <w:sz w:val="32"/>
          <w:szCs w:val="32"/>
          <w14:textFill>
            <w14:solidFill>
              <w14:schemeClr w14:val="tx1"/>
            </w14:solidFill>
          </w14:textFill>
        </w:rPr>
        <w:t>中心初审后提交至增城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审核，经审核符合条件的方可参与直升或电脑派位。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如经审核符合条件的小学毕业生小于或等于本校初中招生计划，由学校直接录取；如经审核符合条件的小学毕业生人数大于初中招生计划，由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统一组织电脑派位。派位结束后，通过增城区人民政府门户网站进行公布派位结果。学校将录取结果及时通知适龄少年的父母或其他法定监护人，通知其在规定时间内完成网上确认、信息采集和注册等。录取确认后，学生不能再报读其他民办学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九年制学校、十二年制学校、小区配套学校初中完成本校招生工作后，未完成招生计划的，公开对外招生。</w:t>
      </w:r>
    </w:p>
    <w:p>
      <w:pPr>
        <w:spacing w:line="560" w:lineRule="exact"/>
        <w:ind w:firstLine="643"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（二）网上信息采集（5月</w:t>
      </w:r>
      <w:r>
        <w:rPr>
          <w:rFonts w:hint="eastAsia" w:ascii="楷体" w:hAnsi="楷体" w:eastAsia="楷体" w:cs="楷体"/>
          <w:b/>
          <w:bCs/>
          <w:color w:val="000000" w:themeColor="text1"/>
          <w:sz w:val="32"/>
          <w:szCs w:val="32"/>
          <w:lang w:val="en-US" w:eastAsia="zh-CN"/>
          <w14:textFill>
            <w14:solidFill>
              <w14:schemeClr w14:val="tx1"/>
            </w14:solidFill>
          </w14:textFill>
        </w:rPr>
        <w:t>21</w:t>
      </w:r>
      <w:r>
        <w:rPr>
          <w:rFonts w:hint="eastAsia" w:ascii="楷体" w:hAnsi="楷体" w:eastAsia="楷体" w:cs="楷体"/>
          <w:b/>
          <w:bCs/>
          <w:color w:val="000000" w:themeColor="text1"/>
          <w:sz w:val="32"/>
          <w:szCs w:val="32"/>
          <w14:textFill>
            <w14:solidFill>
              <w14:schemeClr w14:val="tx1"/>
            </w14:solidFill>
          </w14:textFill>
        </w:rPr>
        <w:t>日</w:t>
      </w:r>
      <w:r>
        <w:rPr>
          <w:rFonts w:hint="eastAsia" w:ascii="楷体" w:hAnsi="楷体" w:eastAsia="楷体" w:cs="楷体"/>
          <w:b/>
          <w:bCs/>
          <w:color w:val="000000" w:themeColor="text1"/>
          <w:sz w:val="32"/>
          <w:szCs w:val="32"/>
          <w:lang w:val="en-US" w:eastAsia="zh-CN"/>
          <w14:textFill>
            <w14:solidFill>
              <w14:schemeClr w14:val="tx1"/>
            </w14:solidFill>
          </w14:textFill>
        </w:rPr>
        <w:t>至26</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需要报读我区民办初中的适龄少年的父母或其他法定监护人，在规定时间内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登录</w:t>
      </w:r>
      <w:r>
        <w:rPr>
          <w:rFonts w:hint="eastAsia" w:ascii="仿宋_GB2312" w:hAnsi="仿宋_GB2312" w:eastAsia="仿宋_GB2312" w:cs="仿宋_GB2312"/>
          <w:color w:val="000000" w:themeColor="text1"/>
          <w:sz w:val="32"/>
          <w:szCs w:val="32"/>
          <w14:textFill>
            <w14:solidFill>
              <w14:schemeClr w14:val="tx1"/>
            </w14:solidFill>
          </w14:textFill>
        </w:rPr>
        <w:t>广州市招生报名系统——“民办初中报名”，按要求填写学生相关信息，完成报名信息采集工作。所有报读民办初中的学生，其父母或其他法定监护人均需完成学生网上信息采集。</w:t>
      </w:r>
    </w:p>
    <w:p>
      <w:pPr>
        <w:spacing w:line="560" w:lineRule="exact"/>
        <w:ind w:firstLine="643"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（三）填报志愿（6月</w:t>
      </w:r>
      <w:r>
        <w:rPr>
          <w:rFonts w:hint="eastAsia" w:ascii="楷体" w:hAnsi="楷体" w:eastAsia="楷体" w:cs="楷体"/>
          <w:b/>
          <w:bCs/>
          <w:color w:val="000000" w:themeColor="text1"/>
          <w:sz w:val="32"/>
          <w:szCs w:val="32"/>
          <w:lang w:val="en-US" w:eastAsia="zh-CN"/>
          <w14:textFill>
            <w14:solidFill>
              <w14:schemeClr w14:val="tx1"/>
            </w14:solidFill>
          </w14:textFill>
        </w:rPr>
        <w:t>13</w:t>
      </w:r>
      <w:r>
        <w:rPr>
          <w:rFonts w:hint="eastAsia" w:ascii="楷体" w:hAnsi="楷体" w:eastAsia="楷体" w:cs="楷体"/>
          <w:b/>
          <w:bCs/>
          <w:color w:val="000000" w:themeColor="text1"/>
          <w:sz w:val="32"/>
          <w:szCs w:val="32"/>
          <w14:textFill>
            <w14:solidFill>
              <w14:schemeClr w14:val="tx1"/>
            </w14:solidFill>
          </w14:textFill>
        </w:rPr>
        <w:t>日</w:t>
      </w:r>
      <w:r>
        <w:rPr>
          <w:rFonts w:hint="eastAsia" w:ascii="楷体" w:hAnsi="楷体" w:eastAsia="楷体" w:cs="楷体"/>
          <w:b/>
          <w:bCs/>
          <w:color w:val="000000" w:themeColor="text1"/>
          <w:sz w:val="32"/>
          <w:szCs w:val="32"/>
          <w:lang w:val="en-US" w:eastAsia="zh-CN"/>
          <w14:textFill>
            <w14:solidFill>
              <w14:schemeClr w14:val="tx1"/>
            </w14:solidFill>
          </w14:textFill>
        </w:rPr>
        <w:t>至17</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少年的父母或其他法定监护人可依其户籍或居住证地址，填报1至2个平行志愿。适龄少年的父母或其他法定监护人在报名时应充分了解民办学校办学条件、收费标准等情况。已被九年制学校、小区配套学校初中确认录取的，不需要再填报志愿。</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（四）电脑派位和录取（6月</w:t>
      </w:r>
      <w:r>
        <w:rPr>
          <w:rFonts w:hint="eastAsia" w:ascii="楷体" w:hAnsi="楷体" w:eastAsia="楷体" w:cs="楷体"/>
          <w:b/>
          <w:bCs/>
          <w:color w:val="000000" w:themeColor="text1"/>
          <w:sz w:val="32"/>
          <w:szCs w:val="32"/>
          <w:lang w:val="en-US" w:eastAsia="zh-CN"/>
          <w14:textFill>
            <w14:solidFill>
              <w14:schemeClr w14:val="tx1"/>
            </w14:solidFill>
          </w14:textFill>
        </w:rPr>
        <w:t>26</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报名人数小于或等于招生计划（九年制学校、十二年制学校、小区配套民办学校初中公布对外招生计划）的，民办学校实行直接录取。</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报名人数大于招生计划（九年制学校、十二年制学校、小区配套民办学校初中公布对外招生计划）的，实行电脑派位随机录取。</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邀请区人大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代表、政协委员</w:t>
      </w:r>
      <w:r>
        <w:rPr>
          <w:rFonts w:hint="eastAsia" w:ascii="仿宋_GB2312" w:hAnsi="仿宋_GB2312" w:eastAsia="仿宋_GB2312" w:cs="仿宋_GB2312"/>
          <w:color w:val="000000" w:themeColor="text1"/>
          <w:sz w:val="32"/>
          <w:szCs w:val="32"/>
          <w14:textFill>
            <w14:solidFill>
              <w14:schemeClr w14:val="tx1"/>
            </w14:solidFill>
          </w14:textFill>
        </w:rPr>
        <w:t>、公证处、增城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纪检监察科、学校代表、家长代表等到现场监督电脑派位过程。电脑派位结束后，通过增城区政府门户网站公布派位结果。学校及时通知适龄少年的</w:t>
      </w:r>
      <w:r>
        <w:rPr>
          <w:rFonts w:hint="eastAsia" w:ascii="仿宋" w:hAnsi="仿宋" w:eastAsia="仿宋" w:cs="仿宋"/>
          <w:color w:val="000000" w:themeColor="text1"/>
          <w:sz w:val="32"/>
          <w:szCs w:val="32"/>
          <w14:textFill>
            <w14:solidFill>
              <w14:schemeClr w14:val="tx1"/>
            </w14:solidFill>
          </w14:textFill>
        </w:rPr>
        <w:t>父母或其他法定监护人对派位结果进行确认。</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（五）网上</w:t>
      </w:r>
      <w:r>
        <w:rPr>
          <w:rFonts w:hint="eastAsia" w:ascii="楷体" w:hAnsi="楷体" w:eastAsia="楷体" w:cs="楷体"/>
          <w:b/>
          <w:bCs/>
          <w:color w:val="000000" w:themeColor="text1"/>
          <w:sz w:val="32"/>
          <w:szCs w:val="32"/>
          <w:lang w:val="en-US" w:eastAsia="zh-CN"/>
          <w14:textFill>
            <w14:solidFill>
              <w14:schemeClr w14:val="tx1"/>
            </w14:solidFill>
          </w14:textFill>
        </w:rPr>
        <w:t>录取</w:t>
      </w:r>
      <w:r>
        <w:rPr>
          <w:rFonts w:hint="eastAsia" w:ascii="楷体" w:hAnsi="楷体" w:eastAsia="楷体" w:cs="楷体"/>
          <w:b/>
          <w:bCs/>
          <w:color w:val="000000" w:themeColor="text1"/>
          <w:sz w:val="32"/>
          <w:szCs w:val="32"/>
          <w14:textFill>
            <w14:solidFill>
              <w14:schemeClr w14:val="tx1"/>
            </w14:solidFill>
          </w14:textFill>
        </w:rPr>
        <w:t>确认（</w:t>
      </w:r>
      <w:r>
        <w:rPr>
          <w:rFonts w:hint="eastAsia" w:ascii="楷体" w:hAnsi="楷体" w:eastAsia="楷体" w:cs="楷体"/>
          <w:b/>
          <w:bCs/>
          <w:color w:val="000000" w:themeColor="text1"/>
          <w:sz w:val="32"/>
          <w:szCs w:val="32"/>
          <w:lang w:val="en-US" w:eastAsia="zh-CN"/>
          <w14:textFill>
            <w14:solidFill>
              <w14:schemeClr w14:val="tx1"/>
            </w14:solidFill>
          </w14:textFill>
        </w:rPr>
        <w:t>6</w:t>
      </w:r>
      <w:r>
        <w:rPr>
          <w:rFonts w:hint="eastAsia" w:ascii="楷体" w:hAnsi="楷体" w:eastAsia="楷体" w:cs="楷体"/>
          <w:b/>
          <w:bCs/>
          <w:color w:val="000000" w:themeColor="text1"/>
          <w:sz w:val="32"/>
          <w:szCs w:val="32"/>
          <w14:textFill>
            <w14:solidFill>
              <w14:schemeClr w14:val="tx1"/>
            </w14:solidFill>
          </w14:textFill>
        </w:rPr>
        <w:t>月</w:t>
      </w:r>
      <w:r>
        <w:rPr>
          <w:rFonts w:hint="eastAsia" w:ascii="楷体" w:hAnsi="楷体" w:eastAsia="楷体" w:cs="楷体"/>
          <w:b/>
          <w:bCs/>
          <w:color w:val="000000" w:themeColor="text1"/>
          <w:sz w:val="32"/>
          <w:szCs w:val="32"/>
          <w:lang w:val="en-US" w:eastAsia="zh-CN"/>
          <w14:textFill>
            <w14:solidFill>
              <w14:schemeClr w14:val="tx1"/>
            </w14:solidFill>
          </w14:textFill>
        </w:rPr>
        <w:t>30</w:t>
      </w:r>
      <w:r>
        <w:rPr>
          <w:rFonts w:hint="eastAsia" w:ascii="楷体" w:hAnsi="楷体" w:eastAsia="楷体" w:cs="楷体"/>
          <w:b/>
          <w:bCs/>
          <w:color w:val="000000" w:themeColor="text1"/>
          <w:sz w:val="32"/>
          <w:szCs w:val="32"/>
          <w14:textFill>
            <w14:solidFill>
              <w14:schemeClr w14:val="tx1"/>
            </w14:solidFill>
          </w14:textFill>
        </w:rPr>
        <w:t>日</w:t>
      </w:r>
      <w:r>
        <w:rPr>
          <w:rFonts w:hint="eastAsia" w:ascii="楷体" w:hAnsi="楷体" w:eastAsia="楷体" w:cs="楷体"/>
          <w:b/>
          <w:bCs/>
          <w:color w:val="000000" w:themeColor="text1"/>
          <w:sz w:val="32"/>
          <w:szCs w:val="32"/>
          <w:lang w:val="en-US" w:eastAsia="zh-CN"/>
          <w14:textFill>
            <w14:solidFill>
              <w14:schemeClr w14:val="tx1"/>
            </w14:solidFill>
          </w14:textFill>
        </w:rPr>
        <w:t>至7月2</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已确定电脑派位录取资格的适龄少年，其父母或其他法定监护人在规定时间内在招生报名系统进行录取确认。录取确认后，不能再报读其他民办学校。</w:t>
      </w:r>
    </w:p>
    <w:p>
      <w:pPr>
        <w:spacing w:line="560" w:lineRule="exact"/>
        <w:ind w:left="283" w:leftChars="135" w:firstLine="472" w:firstLineChars="147"/>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（六）新生注册（7月</w:t>
      </w:r>
      <w:r>
        <w:rPr>
          <w:rFonts w:hint="eastAsia" w:ascii="楷体" w:hAnsi="楷体" w:eastAsia="楷体" w:cs="楷体"/>
          <w:b/>
          <w:bCs/>
          <w:color w:val="000000" w:themeColor="text1"/>
          <w:sz w:val="32"/>
          <w:szCs w:val="32"/>
          <w:lang w:val="en-US" w:eastAsia="zh-CN"/>
          <w14:textFill>
            <w14:solidFill>
              <w14:schemeClr w14:val="tx1"/>
            </w14:solidFill>
          </w14:textFill>
        </w:rPr>
        <w:t>6</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在报名系统进行录取确认以及通过审核符合直升条件的学生，到拟录取学校进行注册。逾期未注册的学生，视为放弃录取资格。任何民办学校不得拒绝接收经电脑派位确定录取资格且在规定时间内报到注册的学生。</w:t>
      </w:r>
    </w:p>
    <w:p>
      <w:pPr>
        <w:spacing w:line="560" w:lineRule="exact"/>
        <w:ind w:firstLine="643"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（七）审核（7月</w:t>
      </w:r>
      <w:r>
        <w:rPr>
          <w:rFonts w:hint="eastAsia" w:ascii="楷体" w:hAnsi="楷体" w:eastAsia="楷体" w:cs="楷体"/>
          <w:b/>
          <w:bCs/>
          <w:color w:val="000000" w:themeColor="text1"/>
          <w:sz w:val="32"/>
          <w:szCs w:val="32"/>
          <w:lang w:val="en-US" w:eastAsia="zh-CN"/>
          <w14:textFill>
            <w14:solidFill>
              <w14:schemeClr w14:val="tx1"/>
            </w14:solidFill>
          </w14:textFill>
        </w:rPr>
        <w:t>12</w:t>
      </w:r>
      <w:r>
        <w:rPr>
          <w:rFonts w:hint="eastAsia" w:ascii="楷体" w:hAnsi="楷体" w:eastAsia="楷体" w:cs="楷体"/>
          <w:b/>
          <w:bCs/>
          <w:color w:val="000000" w:themeColor="text1"/>
          <w:sz w:val="32"/>
          <w:szCs w:val="32"/>
          <w14:textFill>
            <w14:solidFill>
              <w14:schemeClr w14:val="tx1"/>
            </w14:solidFill>
          </w14:textFill>
        </w:rPr>
        <w:t>日前）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区教育行政部门</w:t>
      </w:r>
      <w:r>
        <w:rPr>
          <w:rFonts w:hint="eastAsia" w:ascii="仿宋_GB2312" w:hAnsi="仿宋_GB2312" w:eastAsia="仿宋_GB2312" w:cs="仿宋_GB2312"/>
          <w:color w:val="000000" w:themeColor="text1"/>
          <w:sz w:val="32"/>
          <w:szCs w:val="32"/>
          <w14:textFill>
            <w14:solidFill>
              <w14:schemeClr w14:val="tx1"/>
            </w14:solidFill>
          </w14:textFill>
        </w:rPr>
        <w:t>对民办初中新生报名系统注册情况进行审核。</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（八）补录（7月</w:t>
      </w:r>
      <w:r>
        <w:rPr>
          <w:rFonts w:hint="eastAsia" w:ascii="楷体" w:hAnsi="楷体" w:eastAsia="楷体" w:cs="楷体"/>
          <w:b/>
          <w:bCs/>
          <w:color w:val="000000" w:themeColor="text1"/>
          <w:sz w:val="32"/>
          <w:szCs w:val="32"/>
          <w:lang w:val="en-US" w:eastAsia="zh-CN"/>
          <w14:textFill>
            <w14:solidFill>
              <w14:schemeClr w14:val="tx1"/>
            </w14:solidFill>
          </w14:textFill>
        </w:rPr>
        <w:t>17日至21</w:t>
      </w:r>
      <w:r>
        <w:rPr>
          <w:rFonts w:hint="eastAsia" w:ascii="楷体" w:hAnsi="楷体" w:eastAsia="楷体" w:cs="楷体"/>
          <w:b/>
          <w:bCs/>
          <w:color w:val="000000" w:themeColor="text1"/>
          <w:sz w:val="32"/>
          <w:szCs w:val="32"/>
          <w14:textFill>
            <w14:solidFill>
              <w14:schemeClr w14:val="tx1"/>
            </w14:solidFill>
          </w14:textFill>
        </w:rPr>
        <w:t>日；8月</w:t>
      </w:r>
      <w:r>
        <w:rPr>
          <w:rFonts w:hint="eastAsia" w:ascii="楷体" w:hAnsi="楷体" w:eastAsia="楷体" w:cs="楷体"/>
          <w:b/>
          <w:bCs/>
          <w:color w:val="000000" w:themeColor="text1"/>
          <w:sz w:val="32"/>
          <w:szCs w:val="32"/>
          <w:lang w:val="en-US" w:eastAsia="zh-CN"/>
          <w14:textFill>
            <w14:solidFill>
              <w14:schemeClr w14:val="tx1"/>
            </w14:solidFill>
          </w14:textFill>
        </w:rPr>
        <w:t>23日至28</w:t>
      </w:r>
      <w:r>
        <w:rPr>
          <w:rFonts w:hint="eastAsia" w:ascii="楷体" w:hAnsi="楷体" w:eastAsia="楷体" w:cs="楷体"/>
          <w:b/>
          <w:bCs/>
          <w:color w:val="000000" w:themeColor="text1"/>
          <w:sz w:val="32"/>
          <w:szCs w:val="32"/>
          <w14:textFill>
            <w14:solidFill>
              <w14:schemeClr w14:val="tx1"/>
            </w14:solidFill>
          </w14:textFill>
        </w:rPr>
        <w:t>日）</w:t>
      </w:r>
    </w:p>
    <w:p>
      <w:pPr>
        <w:spacing w:line="560" w:lineRule="exact"/>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000000" w:themeColor="text1"/>
          <w:sz w:val="32"/>
          <w:szCs w:val="32"/>
          <w14:textFill>
            <w14:solidFill>
              <w14:schemeClr w14:val="tx1"/>
            </w14:solidFill>
          </w14:textFill>
        </w:rPr>
        <w:t>还未完成招生计划的民办初中，可在规定时间进行补录。第一次补录时间为7月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17日至21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第二次补录时间为8月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23日至28</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适龄儿童的父母或其他法定监护人可自行到未完成招生计划的民办小学报名，并完成注册手续。</w:t>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p>
    <w:p>
      <w:pPr>
        <w:pStyle w:val="2"/>
        <w:rPr>
          <w:rFonts w:hint="eastAsia"/>
          <w:lang w:val="en-US" w:eastAsia="zh-CN"/>
        </w:rPr>
      </w:pP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附件1-5</w:t>
      </w:r>
    </w:p>
    <w:p>
      <w:pPr>
        <w:spacing w:line="580" w:lineRule="exact"/>
        <w:jc w:val="center"/>
        <w:rPr>
          <w:rFonts w:ascii="方正小标宋_GBK" w:hAnsi="黑体" w:eastAsia="方正小标宋_GBK" w:cs="方正小标宋简体"/>
          <w:color w:val="000000" w:themeColor="text1"/>
          <w:sz w:val="44"/>
          <w:szCs w:val="44"/>
          <w14:textFill>
            <w14:solidFill>
              <w14:schemeClr w14:val="tx1"/>
            </w14:solidFill>
          </w14:textFill>
        </w:rPr>
      </w:pPr>
      <w:r>
        <w:rPr>
          <w:rFonts w:hint="eastAsia" w:ascii="方正小标宋_GBK" w:hAnsi="黑体" w:eastAsia="方正小标宋_GBK" w:cs="方正小标宋简体"/>
          <w:color w:val="000000" w:themeColor="text1"/>
          <w:sz w:val="44"/>
          <w:szCs w:val="44"/>
          <w:lang w:val="en-US" w:eastAsia="zh-CN"/>
          <w14:textFill>
            <w14:solidFill>
              <w14:schemeClr w14:val="tx1"/>
            </w14:solidFill>
          </w14:textFill>
        </w:rPr>
        <w:t xml:space="preserve">  </w:t>
      </w:r>
      <w:r>
        <w:rPr>
          <w:rFonts w:hint="eastAsia" w:ascii="方正小标宋_GBK" w:hAnsi="黑体" w:eastAsia="方正小标宋_GBK" w:cs="方正小标宋简体"/>
          <w:color w:val="000000" w:themeColor="text1"/>
          <w:sz w:val="44"/>
          <w:szCs w:val="44"/>
          <w:lang w:eastAsia="zh-CN"/>
          <w14:textFill>
            <w14:solidFill>
              <w14:schemeClr w14:val="tx1"/>
            </w14:solidFill>
          </w14:textFill>
        </w:rPr>
        <w:t>2024</w:t>
      </w:r>
      <w:r>
        <w:rPr>
          <w:rFonts w:hint="eastAsia" w:ascii="方正小标宋_GBK" w:hAnsi="黑体" w:eastAsia="方正小标宋_GBK" w:cs="方正小标宋简体"/>
          <w:color w:val="000000" w:themeColor="text1"/>
          <w:sz w:val="44"/>
          <w:szCs w:val="44"/>
          <w14:textFill>
            <w14:solidFill>
              <w14:schemeClr w14:val="tx1"/>
            </w14:solidFill>
          </w14:textFill>
        </w:rPr>
        <w:t>学年增城区公办小学招生计划表</w:t>
      </w:r>
    </w:p>
    <w:p>
      <w:pPr>
        <w:spacing w:line="320" w:lineRule="exact"/>
        <w:jc w:val="both"/>
        <w:rPr>
          <w:rFonts w:ascii="方正小标宋_GBK" w:hAnsi="黑体" w:eastAsia="方正小标宋_GBK" w:cs="方正小标宋简体"/>
          <w:color w:val="000000" w:themeColor="text1"/>
          <w:sz w:val="32"/>
          <w:szCs w:val="32"/>
          <w14:textFill>
            <w14:solidFill>
              <w14:schemeClr w14:val="tx1"/>
            </w14:solidFill>
          </w14:textFill>
        </w:rPr>
      </w:pPr>
    </w:p>
    <w:tbl>
      <w:tblPr>
        <w:tblStyle w:val="3"/>
        <w:tblW w:w="8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30"/>
        <w:gridCol w:w="4815"/>
        <w:gridCol w:w="171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镇街</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学校名称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一年级招生</w:t>
            </w:r>
          </w:p>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计划人数</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广州市增城区荔城街第三小学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广州市增城区大鹏小学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广州市增城区富鹏小学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广州市增城区挂绿小学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广州市增城区荔城街夏街小学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广州市增城区荔城街城丰小学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广州市增城区荔城街廖村小学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广州市增城区挂绿实验学校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广州市增城区荔城街第三中学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广州市增城区荔江小学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荔城</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广州市增城区增城中学附属小学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荔湖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广州市增城区荔湖小学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荔湖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广州市增城区清燕小学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荔湖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广州市增城区荔湖街第一小学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荔湖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广州市执信中学增城实验学校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strike/>
                <w:dstrike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荔湖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广州市增城区第一实验小学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strike/>
                <w:dstrike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广州市增城区增江小学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广州市增城区增江街中心小学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广州市增城区增江街第一小学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广州市增城区增江街第二小学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广州市增城区东湖小学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广州市增城区增江街四丰小学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广州市增城区增江街中心小学初溪分教点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广州市增城区增江街第一小学白湖分教点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广州市增城区华南师范大学附属增江实验小学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广州市增城区华南师范大学附属增江学校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增江</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广州市增城区奥体学校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新塘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广州市增城区新塘镇甘泉小学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新塘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广州市增城区新塘镇第二小学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镇街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学校名称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一年级招生</w:t>
            </w:r>
          </w:p>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计划人数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广州市增城区新塘镇群星小学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广州市增城区新塘镇群星小学白江分教点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广州市增城区新塘镇群星小学新何分教点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广州市增城区新塘镇南安小学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广州市增城区新塘镇新墩小学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广州市增城区新塘镇西洲小学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广州市增城区新塘镇西洲小学东洲分教点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广州市增城区新塘镇唐溪小学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广州市增城区新塘镇白石小学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广州市增城区新塘镇瑶田小学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广州市增城区新塘镇大敦小学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广州市增城区新塘镇久裕小学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广州市增城区新塘镇沙埔小学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广州市增城区新塘镇天伦学校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广州市增城区合生育才学校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广州市增城区新塘镇第三小学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广州市增城区新塘镇鹤泉小学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广州市增城区水电二局学校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广州市增城区华南师范大学附属新塘学校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广州市增城区新泉小学（新塘片）</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广州市增城区广东外语外贸大学新塘实验小学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新塘</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广州市增城区华南师范大学附属新塘实验小学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广州市增城区石滩镇郑田小学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广州市增城区石滩镇塘头小学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广州市增城区石滩镇岗贝小学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广州市增城区石滩镇元洲小学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广州市增城区石滩镇碧江小学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广州市增城区石滩镇碧江小学凰埔分教点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广州市增城区石滩镇岳埔小学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广州市增城区石滩镇石厦小学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广州市增城区石滩镇麻车小学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广州市增城区石滩镇石湖小学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广州市增城区石滩镇翠湖小学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广州市增城区石滩镇泉湖小学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广州市增城区石滩镇新城小学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广州市增城区石滩镇三江小学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镇街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学校名称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一年级招生</w:t>
            </w:r>
          </w:p>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计划人数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广州市增城区石滩镇星光小学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广州市增城区石滩镇桥头小学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广州市增城区石滩镇桥头小学岗尾分教点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广州市增城区石滩镇旧山吓小学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广州市增城区石滩镇沙头小学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广州市增城区石滩镇沙头小学田塘分教点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广州市增城区石滩镇沙头小学溪头分教点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广州市增城区石滩镇江龙学校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石滩、荔湖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华南师范大学附属中学增城学校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仙村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广州市增城区仙村镇中心小学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仙村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广州市增城区仙村镇第二小学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仙村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广州市增城区仙村镇第二小学十字滘分教点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仙村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广州市增城区仙村镇沙头小学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仙村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广州市增城区仙村镇基岗小学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仙村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广州市增城区仙村镇岳湖小学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仙村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广州市增城区仙村镇蓝山小学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广州市增城区永宁街中心小学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广州市增城区永宁街第一小学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广州市增城区永宁街第二小学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广州市增城区永宁街长岗小学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w:t>
            </w:r>
            <w:r>
              <w:rPr>
                <w:rFonts w:hint="eastAsia" w:ascii="宋体" w:hAnsi="宋体" w:cs="宋体"/>
                <w:i w:val="0"/>
                <w:iCs w:val="0"/>
                <w:color w:val="000000"/>
                <w:kern w:val="0"/>
                <w:sz w:val="18"/>
                <w:szCs w:val="18"/>
                <w:u w:val="none"/>
                <w:lang w:val="en-US" w:eastAsia="zh-CN" w:bidi="ar"/>
              </w:rPr>
              <w:t>凤凰实验第一小学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广州市增城区永宁街天誉小学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广州市增城区南香山小学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广州市增城区凤凰实验小学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广州市增城区广附实验小学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广州市增城区新泉小学（永宁片）</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广州市增城区华南师范大学附属永宁实验小学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广州市增城区永誉学校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永宁</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广州市增城区永安学校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宁西</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广州市增城区宁西街镇泰学校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宁西</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广州市增城区宁西街九如小学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宁西</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广州市增城区宁西街九如小学章陂分教点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宁西</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广州市增城区宁西街九如小学碧水分教点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宁西</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广州市增城开发区第二小学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宁西</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广州市增城开发区第一小学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宁西</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广州市增城开发区小学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朱村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广州市增城区朱村街南岗小学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朱村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广州市增城区朱村街横塱小学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镇街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学校名称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一年级招生</w:t>
            </w:r>
          </w:p>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计划人数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广州市增城区朱村街中心小学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广州市增城区朱村街龙岗小学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广州市增城区朱村街山田小学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广州市增城区朱村街西福小学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广州市增城区朱村街第二小学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广州市增城区朱村街凤秀小学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广州市增城区暨南大学附属崇德小学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广州市增城区科教城小学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朱村</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广州市增城区华南师范大学附属朱村实验小学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广州市增城区中新镇中心小学大田分教点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广州市增城区中新镇山美刘庆祺学校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广州市增城区中新镇莲塘小学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FF0000"/>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广州市增城区中新镇第二小学九和分教点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广州市增城区中新镇第二小学乌石分教点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广州市增城区中新镇福和小学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广州市增城区中新镇福和希望小学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广州市增城区中新镇福和希望小学大安分教点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广州市增城区中新镇福和希望小学继枚分教点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广州市增城区中新镇福和希望小学田美分教点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广州市增城区中新镇育才小学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广州市增城区中新镇福和第一小学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广州市增城区中新镇合益小学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广州市增城区中新镇五联小学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广州市增城区中新镇五联小学安良分教点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广州市增城区中新镇第三小学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广州市增城区中新镇第一小学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广州市增城区华南师范大学附属中新实验小学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中新</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中新镇紫荆府代建小学</w:t>
            </w:r>
            <w:r>
              <w:rPr>
                <w:rFonts w:hint="eastAsia" w:ascii="宋体" w:hAnsi="宋体" w:cs="宋体"/>
                <w:i w:val="0"/>
                <w:iCs w:val="0"/>
                <w:color w:val="000000"/>
                <w:kern w:val="0"/>
                <w:sz w:val="18"/>
                <w:szCs w:val="18"/>
                <w:u w:val="none"/>
                <w:lang w:val="en-US" w:eastAsia="zh-CN" w:bidi="ar"/>
              </w:rPr>
              <w:t>（暂命名）</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广州市增城区正果镇麻冚小学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广州市增城区正果镇中心小学龙潭埔分教点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广州市增城区正果镇水围小学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广州市增城区正果镇岳村小学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广州市增城区正果镇光明小学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广州市增城区正果镇兰溪小学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正果</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广州市增城区正果镇畲族小学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镇街</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学校名称</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一年级招生</w:t>
            </w: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0"/>
                <w:szCs w:val="20"/>
                <w:u w:val="none"/>
                <w:lang w:val="en-US" w:eastAsia="zh-CN" w:bidi="ar-SA"/>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计划人数</w:t>
            </w:r>
          </w:p>
        </w:tc>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广州市增城区派潭镇中心小学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18"/>
                <w:szCs w:val="18"/>
                <w:u w:val="none"/>
                <w:lang w:val="en-US" w:eastAsia="zh-CN" w:bidi="ar-SA"/>
                <w14:textFill>
                  <w14:solidFill>
                    <w14:schemeClr w14:val="tx1"/>
                  </w14:solidFill>
                </w14:textFill>
              </w:rPr>
            </w:pPr>
            <w:r>
              <w:rPr>
                <w:rFonts w:hint="default" w:ascii="宋体" w:hAnsi="宋体" w:eastAsia="宋体" w:cs="宋体"/>
                <w:i w:val="0"/>
                <w:iCs w:val="0"/>
                <w:color w:val="000000"/>
                <w:kern w:val="0"/>
                <w:sz w:val="18"/>
                <w:szCs w:val="18"/>
                <w:u w:val="none"/>
                <w:lang w:val="en-US" w:eastAsia="zh-CN" w:bidi="ar"/>
              </w:rPr>
              <w:t>360</w:t>
            </w:r>
          </w:p>
        </w:tc>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广州市增城区派潭镇黄洞分教点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广州市增城区派潭镇实验学校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广州市增城区派潭镇第二小学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广州市增城区派潭镇高埔分教点</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广州市增城区派潭镇育英小学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广州市增城区派潭镇高滩小学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派潭</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广州市增城区派潭镇七境小学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小楼</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广州市增城区小楼镇中心小学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小楼</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广州市增城区小楼镇庙潭小学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小楼</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广州市增城区小楼镇长岭麦韵芳小学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小楼</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广州市增城区小楼镇腊圃小学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小楼</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广州市增城区小楼镇竹坑小学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小楼</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广州市增城区小楼镇沙岗小学</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小楼</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广州市增城区致明学校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dstrike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特殊学校</w:t>
            </w:r>
          </w:p>
        </w:tc>
      </w:tr>
    </w:tbl>
    <w:p>
      <w:pPr>
        <w:widowControl/>
        <w:spacing w:line="580" w:lineRule="exact"/>
        <w:jc w:val="left"/>
        <w:rPr>
          <w:rFonts w:ascii="黑体" w:hAnsi="黑体" w:eastAsia="黑体" w:cs="黑体"/>
          <w:color w:val="000000" w:themeColor="text1"/>
          <w:sz w:val="32"/>
          <w:szCs w:val="32"/>
          <w14:textFill>
            <w14:solidFill>
              <w14:schemeClr w14:val="tx1"/>
            </w14:solidFill>
          </w14:textFill>
        </w:rPr>
      </w:pPr>
    </w:p>
    <w:p>
      <w:pPr>
        <w:widowControl/>
        <w:spacing w:line="500" w:lineRule="exact"/>
        <w:jc w:val="left"/>
        <w:rPr>
          <w:rFonts w:hint="eastAsia" w:ascii="黑体" w:hAnsi="黑体" w:eastAsia="黑体" w:cs="黑体"/>
          <w:color w:val="000000" w:themeColor="text1"/>
          <w:sz w:val="32"/>
          <w:szCs w:val="32"/>
          <w14:textFill>
            <w14:solidFill>
              <w14:schemeClr w14:val="tx1"/>
            </w14:solidFill>
          </w14:textFill>
        </w:rPr>
      </w:pPr>
    </w:p>
    <w:p>
      <w:pPr>
        <w:pStyle w:val="2"/>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pStyle w:val="2"/>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pStyle w:val="2"/>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rPr>
      </w:pPr>
    </w:p>
    <w:p>
      <w:pPr>
        <w:pStyle w:val="2"/>
        <w:rPr>
          <w:rFonts w:hint="eastAsia"/>
        </w:rPr>
      </w:pP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附件1-6</w:t>
      </w:r>
    </w:p>
    <w:p>
      <w:pPr>
        <w:pStyle w:val="5"/>
        <w:rPr>
          <w:color w:val="000000" w:themeColor="text1"/>
          <w14:textFill>
            <w14:solidFill>
              <w14:schemeClr w14:val="tx1"/>
            </w14:solidFill>
          </w14:textFill>
        </w:rPr>
      </w:pPr>
    </w:p>
    <w:p>
      <w:pPr>
        <w:spacing w:line="500" w:lineRule="exact"/>
        <w:jc w:val="center"/>
        <w:rPr>
          <w:rFonts w:hint="eastAsia" w:ascii="方正小标宋_GBK" w:hAnsi="黑体" w:eastAsia="方正小标宋_GBK" w:cs="方正小标宋简体"/>
          <w:color w:val="000000" w:themeColor="text1"/>
          <w:sz w:val="44"/>
          <w:szCs w:val="44"/>
          <w14:textFill>
            <w14:solidFill>
              <w14:schemeClr w14:val="tx1"/>
            </w14:solidFill>
          </w14:textFill>
        </w:rPr>
      </w:pPr>
      <w:r>
        <w:rPr>
          <w:rFonts w:hint="eastAsia" w:ascii="方正小标宋_GBK" w:hAnsi="黑体" w:eastAsia="方正小标宋_GBK" w:cs="方正小标宋简体"/>
          <w:color w:val="000000" w:themeColor="text1"/>
          <w:sz w:val="32"/>
          <w:szCs w:val="32"/>
          <w:lang w:val="en-US" w:eastAsia="zh-CN"/>
          <w14:textFill>
            <w14:solidFill>
              <w14:schemeClr w14:val="tx1"/>
            </w14:solidFill>
          </w14:textFill>
        </w:rPr>
        <w:t xml:space="preserve">  </w:t>
      </w:r>
      <w:r>
        <w:rPr>
          <w:rFonts w:hint="eastAsia" w:ascii="方正小标宋_GBK" w:hAnsi="黑体" w:eastAsia="方正小标宋_GBK" w:cs="方正小标宋简体"/>
          <w:color w:val="000000" w:themeColor="text1"/>
          <w:sz w:val="44"/>
          <w:szCs w:val="44"/>
          <w:lang w:eastAsia="zh-CN"/>
          <w14:textFill>
            <w14:solidFill>
              <w14:schemeClr w14:val="tx1"/>
            </w14:solidFill>
          </w14:textFill>
        </w:rPr>
        <w:t>2024</w:t>
      </w:r>
      <w:r>
        <w:rPr>
          <w:rFonts w:hint="eastAsia" w:ascii="方正小标宋_GBK" w:hAnsi="黑体" w:eastAsia="方正小标宋_GBK" w:cs="方正小标宋简体"/>
          <w:color w:val="000000" w:themeColor="text1"/>
          <w:sz w:val="44"/>
          <w:szCs w:val="44"/>
          <w14:textFill>
            <w14:solidFill>
              <w14:schemeClr w14:val="tx1"/>
            </w14:solidFill>
          </w14:textFill>
        </w:rPr>
        <w:t>学年增城区公办初中招生计划表</w:t>
      </w:r>
    </w:p>
    <w:tbl>
      <w:tblPr>
        <w:tblStyle w:val="3"/>
        <w:tblpPr w:leftFromText="180" w:rightFromText="180" w:vertAnchor="text" w:horzAnchor="page" w:tblpX="1099" w:tblpY="529"/>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4"/>
        <w:gridCol w:w="4856"/>
        <w:gridCol w:w="144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镇街</w:t>
            </w:r>
          </w:p>
        </w:tc>
        <w:tc>
          <w:tcPr>
            <w:tcW w:w="4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学校名称</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七年级招生计划人数</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荔城</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广州市增城区华侨中学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500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荔城</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广州市增城区荔城街第二中学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400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荔城</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广州市增城区荔城街第三中学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750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荔城</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广州市增城区荔城街荔景中学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550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荔城</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广州市增城区挂绿实验学校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400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荔城</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广州市增城区增城中学（初中部）</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290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增江</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广州市增城区第二中学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840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增江</w:t>
            </w:r>
          </w:p>
        </w:tc>
        <w:tc>
          <w:tcPr>
            <w:tcW w:w="4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广州市增城区华南师范大学附属增江学校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350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增江</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广州市增城区奥体学校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体校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荔湖</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广州市执信中学增城实验学校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540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荔湖</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广州市增城区增城中学（校本部）</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广大附中增城实验中学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600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广州市增城区新塘镇第二中学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广州市增城区新塘镇第三中学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650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广州市增城区新塘镇菊泉中学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350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广州市增城区新塘镇大敦中学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250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广州市增城区新塘镇沙埔中学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400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广州市增城区水电二局学校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100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广州市增城区新塘镇天伦学校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200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广州市增城区华南师范大学附属新塘学校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200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新塘</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广州市增城区合生育才学校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石滩</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广州增城外国语实验中学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1040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石滩</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广州市增城区石滩镇港侨中学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350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石滩</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广州市增城区石滩镇三江中学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600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石滩、荔湖</w:t>
            </w:r>
          </w:p>
        </w:tc>
        <w:tc>
          <w:tcPr>
            <w:tcW w:w="4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华南师范大学附属中学增城学校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350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仙村</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仙村中学（上海交大教育集团广州市增城区实验中学）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690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永宁</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广州市增城区永宁街永新中学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default" w:ascii="宋体" w:hAnsi="宋体" w:eastAsia="宋体" w:cs="宋体"/>
                <w:i w:val="0"/>
                <w:iCs w:val="0"/>
                <w:color w:val="333333"/>
                <w:kern w:val="0"/>
                <w:sz w:val="18"/>
                <w:szCs w:val="18"/>
                <w:u w:val="none"/>
                <w:lang w:val="en-US" w:eastAsia="zh-CN" w:bidi="ar"/>
              </w:rPr>
              <w:t>700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永宁</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广州市增城区应元学校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default" w:ascii="宋体" w:hAnsi="宋体" w:eastAsia="宋体" w:cs="宋体"/>
                <w:i w:val="0"/>
                <w:iCs w:val="0"/>
                <w:color w:val="333333"/>
                <w:kern w:val="0"/>
                <w:sz w:val="18"/>
                <w:szCs w:val="18"/>
                <w:u w:val="none"/>
                <w:lang w:val="en-US" w:eastAsia="zh-CN" w:bidi="ar"/>
              </w:rPr>
              <w:t>640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永宁</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广州市增城区永宁中学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default" w:ascii="宋体" w:hAnsi="宋体" w:eastAsia="宋体" w:cs="宋体"/>
                <w:i w:val="0"/>
                <w:iCs w:val="0"/>
                <w:color w:val="333333"/>
                <w:kern w:val="0"/>
                <w:sz w:val="18"/>
                <w:szCs w:val="18"/>
                <w:u w:val="none"/>
                <w:lang w:val="en-US" w:eastAsia="zh-CN" w:bidi="ar"/>
              </w:rPr>
              <w:t>700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永宁</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广州市增城区永安学校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default" w:ascii="宋体" w:hAnsi="宋体" w:eastAsia="宋体" w:cs="宋体"/>
                <w:i w:val="0"/>
                <w:iCs w:val="0"/>
                <w:color w:val="333333"/>
                <w:kern w:val="0"/>
                <w:sz w:val="18"/>
                <w:szCs w:val="18"/>
                <w:u w:val="none"/>
                <w:lang w:val="en-US" w:eastAsia="zh-CN" w:bidi="ar"/>
              </w:rPr>
              <w:t>500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朱村</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default" w:ascii="宋体" w:hAnsi="宋体" w:eastAsia="宋体" w:cs="宋体"/>
                <w:i w:val="0"/>
                <w:iCs w:val="0"/>
                <w:color w:val="333333"/>
                <w:kern w:val="0"/>
                <w:sz w:val="18"/>
                <w:szCs w:val="18"/>
                <w:u w:val="none"/>
                <w:lang w:val="en-US" w:eastAsia="zh-CN" w:bidi="ar"/>
              </w:rPr>
              <w:t>广州市增城区朱村中学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750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含资源共享20人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镇街</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学校名称</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七年级招生计划人数</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中新</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default" w:ascii="宋体" w:hAnsi="宋体" w:eastAsia="宋体" w:cs="宋体"/>
                <w:i w:val="0"/>
                <w:iCs w:val="0"/>
                <w:color w:val="333333"/>
                <w:kern w:val="0"/>
                <w:sz w:val="18"/>
                <w:szCs w:val="18"/>
                <w:u w:val="none"/>
                <w:lang w:val="en-US" w:eastAsia="zh-CN" w:bidi="ar"/>
              </w:rPr>
              <w:t>广州市增城区中新镇福和中学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600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中新</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default" w:ascii="宋体" w:hAnsi="宋体" w:eastAsia="宋体" w:cs="宋体"/>
                <w:i w:val="0"/>
                <w:iCs w:val="0"/>
                <w:color w:val="333333"/>
                <w:kern w:val="0"/>
                <w:sz w:val="18"/>
                <w:szCs w:val="18"/>
                <w:u w:val="none"/>
                <w:lang w:val="en-US" w:eastAsia="zh-CN" w:bidi="ar"/>
              </w:rPr>
              <w:t>广州市增城区中新中学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600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小楼</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广州市增城区小楼中学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450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正果</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广州市增城区正果中学</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cs="宋体"/>
                <w:i w:val="0"/>
                <w:iCs w:val="0"/>
                <w:color w:val="333333"/>
                <w:kern w:val="0"/>
                <w:sz w:val="18"/>
                <w:szCs w:val="18"/>
                <w:u w:val="none"/>
                <w:lang w:val="en-US" w:eastAsia="zh-CN" w:bidi="ar"/>
              </w:rPr>
              <w:t>500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派潭</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广州市增城区派潭镇实验学校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750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小楼</w:t>
            </w: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广州市增城区致明学校</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18"/>
                <w:szCs w:val="18"/>
                <w:u w:val="none"/>
                <w:lang w:val="en-US" w:eastAsia="zh-CN" w:bidi="ar"/>
              </w:rPr>
            </w:pPr>
            <w:r>
              <w:rPr>
                <w:rFonts w:hint="eastAsia" w:ascii="宋体" w:hAnsi="宋体" w:eastAsia="宋体" w:cs="宋体"/>
                <w:i w:val="0"/>
                <w:iCs w:val="0"/>
                <w:color w:val="333333"/>
                <w:kern w:val="0"/>
                <w:sz w:val="18"/>
                <w:szCs w:val="18"/>
                <w:u w:val="none"/>
                <w:lang w:val="en-US" w:eastAsia="zh-CN" w:bidi="ar"/>
              </w:rPr>
              <w:t>特殊学校</w:t>
            </w:r>
          </w:p>
        </w:tc>
      </w:tr>
    </w:tbl>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pStyle w:val="5"/>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br w:type="page"/>
      </w:r>
    </w:p>
    <w:p>
      <w:pPr>
        <w:spacing w:before="300" w:line="360" w:lineRule="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附件1-7</w:t>
      </w:r>
    </w:p>
    <w:tbl>
      <w:tblPr>
        <w:tblStyle w:val="3"/>
        <w:tblpPr w:leftFromText="180" w:rightFromText="180" w:vertAnchor="text" w:horzAnchor="page" w:tblpX="1566" w:tblpY="936"/>
        <w:tblOverlap w:val="never"/>
        <w:tblW w:w="92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906"/>
        <w:gridCol w:w="1065"/>
        <w:gridCol w:w="106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序号</w:t>
            </w:r>
          </w:p>
        </w:tc>
        <w:tc>
          <w:tcPr>
            <w:tcW w:w="390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学校名称</w:t>
            </w:r>
          </w:p>
        </w:tc>
        <w:tc>
          <w:tcPr>
            <w:tcW w:w="213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小学计划招生</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初中计划招生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333333"/>
                <w:sz w:val="18"/>
                <w:szCs w:val="18"/>
                <w:u w:val="none"/>
              </w:rPr>
            </w:pPr>
          </w:p>
        </w:tc>
        <w:tc>
          <w:tcPr>
            <w:tcW w:w="390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333333"/>
                <w:sz w:val="18"/>
                <w:szCs w:val="18"/>
                <w:u w:val="none"/>
              </w:rPr>
            </w:pP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班数</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人数</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班数</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广州市增城区英才学校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342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广州市增城区英华学校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广州市增城区东园学校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广州市增城区天恩双语学校（增江）</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257</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广州市增城区新诚小学</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广州市增城区凤凰城中英文学校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396</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广州市增城区荔湖城外国语学校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广州市增城区春晖学校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广州市增城区万博实验学校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172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广州市增城区华大彦宏学校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188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广州市增城区华商外语实验学校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130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广州市增城区新康小学</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13</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广州市增城区新塘汇美天恩中英文学校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广州市增城区新蕾学校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238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广州市增城区官湖学校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16</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广州市增城区五星学校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17</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广州市增城区海伦堡学校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18</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广州市增城区新雅新世界实验学校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206</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19</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广州市增城区新星学校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321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广州市增城区香江学校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520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21</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广州市香江中学</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22</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广州市斐特思学校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23</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广州市增城区东江外语实验学校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195</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24</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广州市增城区暨实学校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171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广州市增城区雨露实验学校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242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26</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广州市增城区新晖学校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172</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27</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广州市增城区横岭学校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145</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28</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广州市增城区碧桂园学校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217</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29</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广州市黄广附属学校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359</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30</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广州市增城区天恩双语学校（第二校区.石滩）</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404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31</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广州市增城区广中实验中学</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32</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广州理工实验学校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300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33</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广州市增城区东华香江学校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65"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080"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34</w:t>
            </w:r>
          </w:p>
        </w:tc>
        <w:tc>
          <w:tcPr>
            <w:tcW w:w="39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广州市增城区雅达学校</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50</w:t>
            </w:r>
          </w:p>
        </w:tc>
      </w:tr>
    </w:tbl>
    <w:p>
      <w:pPr>
        <w:pStyle w:val="2"/>
        <w:jc w:val="center"/>
        <w:rPr>
          <w:rFonts w:hint="eastAsia"/>
          <w:lang w:val="en-US" w:eastAsia="zh-CN"/>
        </w:rPr>
      </w:pPr>
      <w:r>
        <w:rPr>
          <w:rFonts w:hint="eastAsia" w:ascii="方正小标宋_GBK" w:hAnsi="黑体" w:eastAsia="方正小标宋_GBK" w:cs="方正小标宋简体"/>
          <w:color w:val="000000" w:themeColor="text1"/>
          <w:kern w:val="2"/>
          <w:sz w:val="36"/>
          <w:szCs w:val="36"/>
          <w:lang w:val="en-US" w:eastAsia="zh-CN" w:bidi="ar-SA"/>
          <w14:textFill>
            <w14:solidFill>
              <w14:schemeClr w14:val="tx1"/>
            </w14:solidFill>
          </w14:textFill>
        </w:rPr>
        <w:t xml:space="preserve">   2024学年增城区民办学校招生计划表</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F185B"/>
    <w:rsid w:val="385F185B"/>
    <w:rsid w:val="4454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正文首行缩进 21"/>
    <w:basedOn w:val="1"/>
    <w:qFormat/>
    <w:uiPriority w:val="99"/>
    <w:pPr>
      <w:spacing w:after="120"/>
      <w:ind w:left="420" w:leftChars="200"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2024-04-30T01:59:00Z</dcterms:created>
  <dc:creator>Lenovo</dc:creator>
  <cp:lastModifiedBy>Lenovo</cp:lastModifiedBy>
  <dcterms:modified xsi:type="dcterms:W3CDTF">2024-04-30T02:20:36Z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40AF42E167054129BFE2AF9E73A9730C</vt:lpwstr>
  </property>
</Properties>
</file>