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附件一：</w:t>
      </w:r>
    </w:p>
    <w:p>
      <w:pPr>
        <w:widowControl/>
        <w:snapToGrid w:val="0"/>
        <w:spacing w:line="360" w:lineRule="auto"/>
        <w:jc w:val="center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投标人声明</w:t>
      </w:r>
    </w:p>
    <w:p>
      <w:pPr>
        <w:snapToGrid w:val="0"/>
        <w:spacing w:line="360" w:lineRule="auto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本招标项目招标人及招标监管机构：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本公司就参加</w:t>
      </w:r>
      <w:r>
        <w:rPr>
          <w:rFonts w:hint="eastAsia" w:ascii="宋体" w:hAnsi="宋体" w:cs="宋体"/>
          <w:color w:val="auto"/>
          <w:kern w:val="0"/>
          <w:sz w:val="24"/>
          <w:szCs w:val="24"/>
          <w:u w:val="single"/>
        </w:rPr>
        <w:t>                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项目投标工作，作出郑重声明：</w:t>
      </w:r>
      <w:bookmarkStart w:id="0" w:name="_GoBack"/>
      <w:bookmarkEnd w:id="0"/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一、本公司保证投标报名材料及其后提供的一切材料都是真实的。如我司成为本项目中标候选人，我司同意并授权招标人将我司投标文件商务部分的人员、业绩、奖项等资料进行公开。</w:t>
      </w:r>
    </w:p>
    <w:p>
      <w:pPr>
        <w:snapToGrid w:val="0"/>
        <w:spacing w:line="360" w:lineRule="auto"/>
        <w:ind w:firstLine="482" w:firstLineChars="200"/>
        <w:rPr>
          <w:rFonts w:hint="eastAsia" w:ascii="宋体" w:hAnsi="宋体" w:cs="宋体"/>
          <w:b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b/>
          <w:color w:val="auto"/>
          <w:kern w:val="0"/>
          <w:sz w:val="24"/>
          <w:szCs w:val="24"/>
        </w:rPr>
        <w:t>二、本公司承诺遵循公平公正、公开、诚实信用原则，如实投标，真实反映企业实力，公平竞争，不弄虚作假，不以低于监理企业成本价竞标而降低监理服务质量，不与任何建设单位订立违背监理企业成本取费标准及相关规定的“阴阳合同”进行恶性竞争，扰乱市场秩序，不与其他单位串通投标或以行贿手段谋取中标，不出借资质、转包或违法分包监理业务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三、本公司不存在招标文件第二章投标人须知第1.4.3项所规定的任何一种情形。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四、本公司及其有隶属关系的机构，没有参加本项目招标文件的编写工作；本公司与本次招标的招标代理机构没有隶属关系或其他利害关系。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五、本公司承诺，中标后严格执行安全生产相关管理规定。</w:t>
      </w:r>
    </w:p>
    <w:p>
      <w:pPr>
        <w:snapToGrid w:val="0"/>
        <w:spacing w:line="360" w:lineRule="auto"/>
        <w:ind w:firstLine="482" w:firstLineChars="200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b/>
          <w:color w:val="auto"/>
          <w:kern w:val="0"/>
          <w:sz w:val="24"/>
          <w:szCs w:val="24"/>
        </w:rPr>
        <w:t>本公司违反上述承诺，或本声明陈述与事实不符，经查实，本公司愿意接受公开通报，愿意按照《广州市建筑市场信用管理办法》（穗建规字﹝2019﹞16号）的规定被记录为失信信息，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承担由此带来的一切后果，并自愿停止参加广州市行政辖区内的招标投标活动三个月。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特此声明。</w:t>
      </w:r>
    </w:p>
    <w:p>
      <w:pPr>
        <w:snapToGrid w:val="0"/>
        <w:spacing w:line="360" w:lineRule="auto"/>
        <w:ind w:firstLine="480" w:firstLineChars="200"/>
        <w:jc w:val="right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声明企业：            (企业公章)</w:t>
      </w:r>
    </w:p>
    <w:p>
      <w:pPr>
        <w:snapToGrid w:val="0"/>
        <w:spacing w:line="360" w:lineRule="auto"/>
        <w:ind w:firstLine="480" w:firstLineChars="200"/>
        <w:jc w:val="center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 xml:space="preserve">                                   总监理工程师：         （签字）</w:t>
      </w:r>
    </w:p>
    <w:p>
      <w:pPr>
        <w:snapToGrid w:val="0"/>
        <w:spacing w:line="360" w:lineRule="auto"/>
        <w:ind w:firstLine="480" w:firstLineChars="200"/>
        <w:jc w:val="center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 xml:space="preserve">                     法定代表人签字：</w:t>
      </w:r>
    </w:p>
    <w:p>
      <w:pPr>
        <w:spacing w:line="360" w:lineRule="auto"/>
        <w:ind w:firstLine="480" w:firstLineChars="200"/>
        <w:jc w:val="right"/>
        <w:rPr>
          <w:rFonts w:hint="eastAsia" w:ascii="宋体" w:hAnsi="宋体" w:cs="宋体"/>
          <w:color w:val="auto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年   月   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1NDgwOTc3ZjdmNDgyNDRiMDlmYzdkOTllZWIwZTUifQ=="/>
  </w:docVars>
  <w:rsids>
    <w:rsidRoot w:val="00000000"/>
    <w:rsid w:val="0065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2024-04-22T06:13:47Z</dcterms:created>
  <dc:creator>Administrator</dc:creator>
  <cp:lastModifiedBy>小紙人</cp:lastModifiedBy>
  <dcterms:modified xsi:type="dcterms:W3CDTF">2024-04-22T06:13:58Z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FBC103B5F8024264BCEFF88117DE5BD1_12</vt:lpwstr>
  </property>
</Properties>
</file>