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widowControl w:val="0"/>
        <w:kinsoku/>
        <w:wordWrap/>
        <w:overflowPunct/>
        <w:topLinePunct w:val="0"/>
        <w:bidi w:val="0"/>
        <w:adjustRightInd/>
        <w:snapToGrid w:val="0"/>
        <w:spacing w:line="570" w:lineRule="exac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w:t>
      </w:r>
    </w:p>
    <w:p>
      <w:pPr>
        <w:keepLines w:val="0"/>
        <w:pageBreakBefore w:val="0"/>
        <w:kinsoku/>
        <w:wordWrap/>
        <w:overflowPunct/>
        <w:topLinePunct w:val="0"/>
        <w:bidi w:val="0"/>
        <w:spacing w:line="570" w:lineRule="exact"/>
        <w:jc w:val="center"/>
        <w:textAlignment w:val="auto"/>
        <w:rPr>
          <w:rFonts w:hint="eastAsia" w:ascii="方正小标宋简体" w:hAnsi="方正小标宋简体" w:eastAsia="方正小标宋简体" w:cs="方正小标宋简体"/>
          <w:i w:val="0"/>
          <w:iCs w:val="0"/>
          <w:caps w:val="0"/>
          <w:color w:val="111111"/>
          <w:spacing w:val="0"/>
          <w:kern w:val="0"/>
          <w:sz w:val="44"/>
          <w:szCs w:val="44"/>
          <w:highlight w:val="none"/>
          <w:lang w:val="en-US" w:eastAsia="zh-CN" w:bidi="ar"/>
        </w:rPr>
      </w:pPr>
    </w:p>
    <w:p>
      <w:pPr>
        <w:spacing w:line="579" w:lineRule="exact"/>
        <w:jc w:val="center"/>
        <w:rPr>
          <w:rFonts w:hint="eastAsia" w:ascii="方正小标宋简体" w:hAnsi="方正小标宋简体" w:eastAsia="方正小标宋简体" w:cs="方正小标宋简体"/>
          <w:b w:val="0"/>
          <w:bCs/>
          <w:color w:val="auto"/>
          <w:sz w:val="44"/>
          <w:szCs w:val="44"/>
          <w:highlight w:val="none"/>
        </w:rPr>
      </w:pPr>
      <w:r>
        <w:rPr>
          <w:rFonts w:hint="eastAsia" w:ascii="方正小标宋简体" w:hAnsi="方正小标宋简体" w:eastAsia="方正小标宋简体" w:cs="方正小标宋简体"/>
          <w:b w:val="0"/>
          <w:bCs/>
          <w:color w:val="auto"/>
          <w:sz w:val="44"/>
          <w:szCs w:val="44"/>
          <w:highlight w:val="none"/>
        </w:rPr>
        <w:t>入驻中介服务机构租金补贴</w:t>
      </w:r>
    </w:p>
    <w:p>
      <w:pPr>
        <w:spacing w:line="579" w:lineRule="exact"/>
        <w:jc w:val="center"/>
        <w:rPr>
          <w:rFonts w:hint="eastAsia" w:ascii="方正小标宋简体" w:hAnsi="方正小标宋简体" w:eastAsia="方正小标宋简体" w:cs="方正小标宋简体"/>
          <w:b w:val="0"/>
          <w:bCs/>
          <w:color w:val="auto"/>
          <w:sz w:val="44"/>
          <w:szCs w:val="44"/>
          <w:highlight w:val="none"/>
        </w:rPr>
      </w:pPr>
      <w:r>
        <w:rPr>
          <w:rFonts w:hint="eastAsia" w:ascii="方正小标宋简体" w:hAnsi="方正小标宋简体" w:eastAsia="方正小标宋简体" w:cs="方正小标宋简体"/>
          <w:b w:val="0"/>
          <w:bCs/>
          <w:color w:val="auto"/>
          <w:sz w:val="44"/>
          <w:szCs w:val="44"/>
          <w:highlight w:val="none"/>
        </w:rPr>
        <w:t>申报指南</w:t>
      </w:r>
    </w:p>
    <w:p>
      <w:pPr>
        <w:numPr>
          <w:ilvl w:val="-1"/>
          <w:numId w:val="0"/>
        </w:numPr>
        <w:snapToGrid w:val="0"/>
        <w:spacing w:line="579" w:lineRule="exact"/>
        <w:ind w:firstLine="640" w:firstLineChars="200"/>
        <w:rPr>
          <w:rFonts w:hint="eastAsia" w:ascii="黑体" w:hAnsi="黑体" w:eastAsia="黑体" w:cs="黑体"/>
          <w:color w:val="auto"/>
          <w:sz w:val="32"/>
          <w:szCs w:val="32"/>
          <w:highlight w:val="none"/>
          <w:lang w:val="en-US" w:eastAsia="zh-CN"/>
        </w:rPr>
      </w:pPr>
    </w:p>
    <w:p>
      <w:pPr>
        <w:keepNext w:val="0"/>
        <w:keepLines w:val="0"/>
        <w:pageBreakBefore w:val="0"/>
        <w:kinsoku/>
        <w:wordWrap/>
        <w:overflowPunct/>
        <w:topLinePunct w:val="0"/>
        <w:autoSpaceDE/>
        <w:autoSpaceDN/>
        <w:bidi w:val="0"/>
        <w:adjustRightInd/>
        <w:snapToGrid w:val="0"/>
        <w:spacing w:line="579" w:lineRule="exact"/>
        <w:ind w:left="0" w:leftChars="0" w:right="0" w:rightChars="0" w:firstLine="640" w:firstLineChars="200"/>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一、政策依据</w:t>
      </w:r>
    </w:p>
    <w:p>
      <w:pPr>
        <w:pStyle w:val="23"/>
        <w:keepNext w:val="0"/>
        <w:keepLines w:val="0"/>
        <w:pageBreakBefore w:val="0"/>
        <w:kinsoku/>
        <w:wordWrap/>
        <w:overflowPunct/>
        <w:topLinePunct w:val="0"/>
        <w:autoSpaceDE/>
        <w:autoSpaceDN/>
        <w:bidi w:val="0"/>
        <w:adjustRightInd/>
        <w:spacing w:line="579" w:lineRule="exact"/>
        <w:ind w:left="0" w:leftChars="0" w:right="0" w:rightChars="0" w:firstLine="640" w:firstLineChars="200"/>
        <w:jc w:val="both"/>
        <w:textAlignment w:val="auto"/>
        <w:outlineLvl w:val="9"/>
        <w:rPr>
          <w:rFonts w:hint="default" w:ascii="仿宋_GB2312" w:hAnsi="黑体" w:eastAsia="仿宋_GB2312" w:cs="黑体"/>
          <w:color w:val="auto"/>
          <w:sz w:val="32"/>
          <w:szCs w:val="32"/>
          <w:highlight w:val="none"/>
          <w:lang w:val="en-US" w:eastAsia="zh-CN"/>
        </w:rPr>
      </w:pPr>
      <w:r>
        <w:rPr>
          <w:rFonts w:hint="eastAsia" w:ascii="仿宋_GB2312" w:hAnsi="黑体" w:eastAsia="仿宋_GB2312" w:cs="黑体"/>
          <w:color w:val="auto"/>
          <w:sz w:val="32"/>
          <w:szCs w:val="32"/>
          <w:highlight w:val="none"/>
          <w:lang w:val="en-US" w:eastAsia="zh-CN"/>
        </w:rPr>
        <w:t>《增城区促进科技创新发展扶持办法（修订）》（增府办规〔2023〕1号），第二十四条：</w:t>
      </w:r>
      <w:r>
        <w:rPr>
          <w:rFonts w:hint="eastAsia" w:ascii="Times New Roman" w:hAnsi="Times New Roman" w:eastAsia="仿宋_GB2312" w:cs="Times New Roman"/>
          <w:color w:val="auto"/>
          <w:sz w:val="32"/>
          <w:szCs w:val="32"/>
          <w:highlight w:val="none"/>
          <w:shd w:val="clear" w:color="auto" w:fill="auto"/>
        </w:rPr>
        <w:t>支</w:t>
      </w:r>
      <w:bookmarkStart w:id="0" w:name="_GoBack"/>
      <w:bookmarkEnd w:id="0"/>
      <w:r>
        <w:rPr>
          <w:rFonts w:hint="eastAsia" w:ascii="Times New Roman" w:hAnsi="Times New Roman" w:eastAsia="仿宋_GB2312" w:cs="Times New Roman"/>
          <w:color w:val="auto"/>
          <w:sz w:val="32"/>
          <w:szCs w:val="32"/>
          <w:highlight w:val="none"/>
          <w:shd w:val="clear" w:color="auto" w:fill="auto"/>
        </w:rPr>
        <w:t>持科技中介服务机构发展。对在科技企业孵化载体内租用场地的中介服务机构，实际开展科技中介业务，且科技服务水平、服务企业质量符合相关条件的，每年按实际租用面积的50%给予租金补贴</w:t>
      </w:r>
      <w:r>
        <w:rPr>
          <w:rFonts w:hint="eastAsia" w:ascii="Times New Roman" w:hAnsi="Times New Roman" w:eastAsia="仿宋_GB2312" w:cs="Times New Roman"/>
          <w:color w:val="auto"/>
          <w:sz w:val="32"/>
          <w:szCs w:val="32"/>
          <w:highlight w:val="none"/>
          <w:shd w:val="clear" w:color="auto" w:fill="auto"/>
          <w:lang w:eastAsia="zh-CN"/>
        </w:rPr>
        <w:t>，</w:t>
      </w:r>
      <w:r>
        <w:rPr>
          <w:rFonts w:ascii="Times New Roman" w:hAnsi="Times New Roman" w:eastAsia="仿宋_GB2312" w:cs="Times New Roman"/>
          <w:color w:val="auto"/>
          <w:sz w:val="32"/>
          <w:szCs w:val="32"/>
          <w:highlight w:val="none"/>
          <w:shd w:val="clear" w:color="auto" w:fill="auto"/>
        </w:rPr>
        <w:t>补贴标准为每平方米每月最高20元，每年最高补贴3万元，连续补贴2年。</w:t>
      </w:r>
    </w:p>
    <w:p>
      <w:pPr>
        <w:keepNext w:val="0"/>
        <w:keepLines w:val="0"/>
        <w:pageBreakBefore w:val="0"/>
        <w:kinsoku/>
        <w:wordWrap/>
        <w:overflowPunct/>
        <w:topLinePunct w:val="0"/>
        <w:autoSpaceDE/>
        <w:autoSpaceDN/>
        <w:bidi w:val="0"/>
        <w:adjustRightInd/>
        <w:snapToGrid w:val="0"/>
        <w:spacing w:line="579" w:lineRule="exact"/>
        <w:ind w:left="0" w:leftChars="0" w:right="0" w:rightChars="0" w:firstLine="640" w:firstLineChars="200"/>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二、申报事项</w:t>
      </w:r>
    </w:p>
    <w:p>
      <w:pPr>
        <w:keepNext w:val="0"/>
        <w:keepLines w:val="0"/>
        <w:pageBreakBefore w:val="0"/>
        <w:kinsoku/>
        <w:wordWrap/>
        <w:overflowPunct/>
        <w:topLinePunct w:val="0"/>
        <w:autoSpaceDE/>
        <w:autoSpaceDN/>
        <w:bidi w:val="0"/>
        <w:adjustRightInd/>
        <w:snapToGrid w:val="0"/>
        <w:spacing w:line="579"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highlight w:val="none"/>
          <w:shd w:val="clear" w:color="auto" w:fill="auto"/>
          <w:lang w:eastAsia="zh-CN"/>
        </w:rPr>
      </w:pPr>
      <w:r>
        <w:rPr>
          <w:rFonts w:hint="eastAsia" w:ascii="Times New Roman" w:hAnsi="Times New Roman" w:eastAsia="仿宋_GB2312" w:cs="Times New Roman"/>
          <w:color w:val="auto"/>
          <w:sz w:val="32"/>
          <w:szCs w:val="32"/>
          <w:highlight w:val="none"/>
          <w:shd w:val="clear" w:color="auto" w:fill="auto"/>
        </w:rPr>
        <w:t>入驻中介服务机构租金补贴</w:t>
      </w:r>
      <w:r>
        <w:rPr>
          <w:rFonts w:hint="eastAsia" w:ascii="Times New Roman" w:hAnsi="Times New Roman" w:eastAsia="仿宋_GB2312" w:cs="Times New Roman"/>
          <w:color w:val="auto"/>
          <w:sz w:val="32"/>
          <w:szCs w:val="32"/>
          <w:highlight w:val="none"/>
          <w:shd w:val="clear" w:color="auto" w:fill="auto"/>
          <w:lang w:eastAsia="zh-CN"/>
        </w:rPr>
        <w:t>。</w:t>
      </w:r>
    </w:p>
    <w:p>
      <w:pPr>
        <w:keepNext w:val="0"/>
        <w:keepLines w:val="0"/>
        <w:pageBreakBefore w:val="0"/>
        <w:kinsoku/>
        <w:wordWrap/>
        <w:overflowPunct/>
        <w:topLinePunct w:val="0"/>
        <w:autoSpaceDE/>
        <w:autoSpaceDN/>
        <w:bidi w:val="0"/>
        <w:adjustRightInd/>
        <w:snapToGrid w:val="0"/>
        <w:spacing w:line="579" w:lineRule="exact"/>
        <w:ind w:left="0" w:leftChars="0" w:right="0" w:rightChars="0" w:firstLine="640" w:firstLineChars="200"/>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三、申报主体条件</w:t>
      </w:r>
    </w:p>
    <w:p>
      <w:pPr>
        <w:pStyle w:val="23"/>
        <w:keepNext w:val="0"/>
        <w:keepLines w:val="0"/>
        <w:pageBreakBefore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ascii="仿宋_GB2312" w:hAnsi="黑体" w:eastAsia="仿宋_GB2312" w:cs="黑体"/>
          <w:color w:val="auto"/>
          <w:sz w:val="32"/>
          <w:szCs w:val="32"/>
          <w:highlight w:val="none"/>
        </w:rPr>
      </w:pPr>
      <w:r>
        <w:rPr>
          <w:rFonts w:hint="eastAsia" w:ascii="仿宋_GB2312" w:hAnsi="黑体" w:eastAsia="仿宋_GB2312" w:cs="黑体"/>
          <w:color w:val="auto"/>
          <w:sz w:val="32"/>
          <w:szCs w:val="32"/>
          <w:highlight w:val="none"/>
        </w:rPr>
        <w:t>（一）</w:t>
      </w:r>
      <w:r>
        <w:rPr>
          <w:rFonts w:hint="eastAsia" w:ascii="仿宋_GB2312" w:hAnsi="黑体" w:eastAsia="仿宋_GB2312" w:cs="黑体"/>
          <w:color w:val="auto"/>
          <w:sz w:val="32"/>
          <w:szCs w:val="32"/>
          <w:highlight w:val="none"/>
          <w:lang w:eastAsia="zh-CN"/>
        </w:rPr>
        <w:t>申报单位</w:t>
      </w:r>
      <w:r>
        <w:rPr>
          <w:rFonts w:hint="eastAsia" w:ascii="仿宋_GB2312" w:hAnsi="黑体" w:eastAsia="仿宋_GB2312" w:cs="黑体"/>
          <w:color w:val="auto"/>
          <w:sz w:val="32"/>
          <w:szCs w:val="32"/>
          <w:highlight w:val="none"/>
          <w:lang w:val="en-US" w:eastAsia="zh-CN"/>
        </w:rPr>
        <w:t>须</w:t>
      </w:r>
      <w:r>
        <w:rPr>
          <w:rFonts w:hint="eastAsia" w:ascii="仿宋_GB2312" w:hAnsi="黑体" w:eastAsia="仿宋_GB2312" w:cs="黑体"/>
          <w:color w:val="auto"/>
          <w:sz w:val="32"/>
          <w:szCs w:val="32"/>
          <w:highlight w:val="none"/>
        </w:rPr>
        <w:t>是</w:t>
      </w:r>
      <w:r>
        <w:rPr>
          <w:rFonts w:hint="eastAsia" w:ascii="仿宋_GB2312" w:hAnsi="黑体" w:eastAsia="仿宋_GB2312" w:cs="黑体"/>
          <w:color w:val="auto"/>
          <w:sz w:val="32"/>
          <w:szCs w:val="32"/>
          <w:highlight w:val="none"/>
          <w:lang w:val="en-US" w:eastAsia="zh-CN"/>
        </w:rPr>
        <w:t>在增城区</w:t>
      </w:r>
      <w:r>
        <w:rPr>
          <w:rFonts w:hint="eastAsia" w:ascii="仿宋_GB2312" w:hAnsi="黑体" w:eastAsia="仿宋_GB2312" w:cs="黑体"/>
          <w:color w:val="auto"/>
          <w:sz w:val="32"/>
          <w:szCs w:val="32"/>
          <w:highlight w:val="none"/>
        </w:rPr>
        <w:t>孵化器</w:t>
      </w:r>
      <w:r>
        <w:rPr>
          <w:rFonts w:hint="eastAsia" w:ascii="仿宋_GB2312" w:hAnsi="黑体" w:eastAsia="仿宋_GB2312" w:cs="黑体"/>
          <w:color w:val="auto"/>
          <w:sz w:val="32"/>
          <w:szCs w:val="32"/>
          <w:highlight w:val="none"/>
          <w:lang w:eastAsia="zh-CN"/>
        </w:rPr>
        <w:t>、</w:t>
      </w:r>
      <w:r>
        <w:rPr>
          <w:rFonts w:hint="eastAsia" w:ascii="仿宋_GB2312" w:hAnsi="黑体" w:eastAsia="仿宋_GB2312" w:cs="黑体"/>
          <w:color w:val="auto"/>
          <w:sz w:val="32"/>
          <w:szCs w:val="32"/>
          <w:highlight w:val="none"/>
        </w:rPr>
        <w:t>加速器</w:t>
      </w:r>
      <w:r>
        <w:rPr>
          <w:rFonts w:hint="eastAsia" w:ascii="仿宋_GB2312" w:hAnsi="黑体" w:eastAsia="仿宋_GB2312" w:cs="黑体"/>
          <w:color w:val="auto"/>
          <w:sz w:val="32"/>
          <w:szCs w:val="32"/>
          <w:highlight w:val="none"/>
          <w:lang w:eastAsia="zh-CN"/>
        </w:rPr>
        <w:t>或</w:t>
      </w:r>
      <w:r>
        <w:rPr>
          <w:rFonts w:hint="eastAsia" w:ascii="仿宋_GB2312" w:hAnsi="黑体" w:eastAsia="仿宋_GB2312" w:cs="黑体"/>
          <w:color w:val="auto"/>
          <w:sz w:val="32"/>
          <w:szCs w:val="32"/>
          <w:highlight w:val="none"/>
        </w:rPr>
        <w:t>众创空间</w:t>
      </w:r>
      <w:r>
        <w:rPr>
          <w:rFonts w:hint="eastAsia" w:ascii="仿宋_GB2312" w:hAnsi="黑体" w:eastAsia="仿宋_GB2312" w:cs="黑体"/>
          <w:color w:val="auto"/>
          <w:sz w:val="32"/>
          <w:szCs w:val="32"/>
          <w:highlight w:val="none"/>
          <w:lang w:eastAsia="zh-CN"/>
        </w:rPr>
        <w:t>（</w:t>
      </w:r>
      <w:r>
        <w:rPr>
          <w:rFonts w:hint="eastAsia" w:ascii="仿宋_GB2312" w:hAnsi="黑体" w:eastAsia="仿宋_GB2312" w:cs="黑体"/>
          <w:color w:val="auto"/>
          <w:sz w:val="32"/>
          <w:szCs w:val="32"/>
          <w:highlight w:val="none"/>
          <w:lang w:val="en-US" w:eastAsia="zh-CN"/>
        </w:rPr>
        <w:t>以下简称“孵化载体”</w:t>
      </w:r>
      <w:r>
        <w:rPr>
          <w:rFonts w:hint="eastAsia" w:ascii="仿宋_GB2312" w:hAnsi="黑体" w:eastAsia="仿宋_GB2312" w:cs="黑体"/>
          <w:color w:val="auto"/>
          <w:sz w:val="32"/>
          <w:szCs w:val="32"/>
          <w:highlight w:val="none"/>
          <w:lang w:eastAsia="zh-CN"/>
        </w:rPr>
        <w:t>）</w:t>
      </w:r>
      <w:r>
        <w:rPr>
          <w:rFonts w:hint="eastAsia" w:ascii="仿宋_GB2312" w:hAnsi="黑体" w:eastAsia="仿宋_GB2312" w:cs="黑体"/>
          <w:color w:val="auto"/>
          <w:sz w:val="32"/>
          <w:szCs w:val="32"/>
          <w:highlight w:val="none"/>
          <w:lang w:val="en-US" w:eastAsia="zh-CN"/>
        </w:rPr>
        <w:t>租用场地的中介服务机构</w:t>
      </w:r>
      <w:r>
        <w:rPr>
          <w:rFonts w:hint="eastAsia" w:ascii="仿宋_GB2312" w:hAnsi="黑体" w:eastAsia="仿宋_GB2312" w:cs="黑体"/>
          <w:color w:val="auto"/>
          <w:sz w:val="32"/>
          <w:szCs w:val="32"/>
          <w:highlight w:val="none"/>
          <w:lang w:eastAsia="zh-CN"/>
        </w:rPr>
        <w:t>，</w:t>
      </w:r>
      <w:r>
        <w:rPr>
          <w:rFonts w:hint="eastAsia" w:ascii="仿宋_GB2312" w:hAnsi="黑体" w:eastAsia="仿宋_GB2312" w:cs="黑体"/>
          <w:color w:val="auto"/>
          <w:sz w:val="32"/>
          <w:szCs w:val="32"/>
          <w:highlight w:val="none"/>
        </w:rPr>
        <w:t>在增城区登记注册</w:t>
      </w:r>
      <w:r>
        <w:rPr>
          <w:rFonts w:hint="eastAsia" w:ascii="仿宋_GB2312" w:hAnsi="黑体" w:eastAsia="仿宋_GB2312" w:cs="黑体"/>
          <w:color w:val="auto"/>
          <w:sz w:val="32"/>
          <w:szCs w:val="32"/>
          <w:highlight w:val="none"/>
          <w:lang w:val="en-US" w:eastAsia="zh-CN"/>
        </w:rPr>
        <w:t>满1年以上，并服务租用场地所在孵化载体内科技企业5家（含）以上</w:t>
      </w:r>
      <w:r>
        <w:rPr>
          <w:rFonts w:hint="eastAsia" w:ascii="仿宋_GB2312" w:hAnsi="黑体" w:eastAsia="仿宋_GB2312" w:cs="黑体"/>
          <w:color w:val="auto"/>
          <w:sz w:val="32"/>
          <w:szCs w:val="32"/>
          <w:highlight w:val="none"/>
        </w:rPr>
        <w:t>。</w:t>
      </w:r>
    </w:p>
    <w:p>
      <w:pPr>
        <w:pStyle w:val="23"/>
        <w:keepNext w:val="0"/>
        <w:keepLines w:val="0"/>
        <w:pageBreakBefore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（二）</w:t>
      </w:r>
      <w:r>
        <w:rPr>
          <w:rFonts w:hint="eastAsia" w:ascii="仿宋_GB2312" w:hAnsi="黑体" w:eastAsia="仿宋_GB2312" w:cs="黑体"/>
          <w:color w:val="auto"/>
          <w:sz w:val="32"/>
          <w:szCs w:val="32"/>
          <w:highlight w:val="none"/>
          <w:lang w:eastAsia="zh-CN"/>
        </w:rPr>
        <w:t>申报单位</w:t>
      </w:r>
      <w:r>
        <w:rPr>
          <w:rFonts w:hint="eastAsia" w:ascii="仿宋_GB2312" w:hAnsi="仿宋_GB2312" w:eastAsia="仿宋_GB2312" w:cs="仿宋_GB2312"/>
          <w:bCs/>
          <w:color w:val="auto"/>
          <w:sz w:val="32"/>
          <w:szCs w:val="32"/>
          <w:highlight w:val="none"/>
        </w:rPr>
        <w:t>所入驻</w:t>
      </w:r>
      <w:r>
        <w:rPr>
          <w:rFonts w:hint="eastAsia" w:ascii="仿宋_GB2312" w:hAnsi="仿宋_GB2312" w:eastAsia="仿宋_GB2312" w:cs="仿宋_GB2312"/>
          <w:bCs/>
          <w:color w:val="auto"/>
          <w:sz w:val="32"/>
          <w:szCs w:val="32"/>
          <w:highlight w:val="none"/>
          <w:lang w:val="en-US" w:eastAsia="zh-CN"/>
        </w:rPr>
        <w:t>的孵化载体</w:t>
      </w:r>
      <w:r>
        <w:rPr>
          <w:rFonts w:hint="eastAsia" w:ascii="仿宋_GB2312" w:hAnsi="黑体" w:eastAsia="仿宋_GB2312" w:cs="黑体"/>
          <w:color w:val="auto"/>
          <w:sz w:val="32"/>
          <w:szCs w:val="32"/>
          <w:highlight w:val="none"/>
          <w:lang w:val="en-US" w:eastAsia="zh-CN"/>
        </w:rPr>
        <w:t>运营单位</w:t>
      </w:r>
      <w:r>
        <w:rPr>
          <w:rFonts w:hint="eastAsia" w:ascii="仿宋_GB2312" w:hAnsi="仿宋_GB2312" w:eastAsia="仿宋_GB2312" w:cs="仿宋_GB2312"/>
          <w:bCs/>
          <w:color w:val="auto"/>
          <w:sz w:val="32"/>
          <w:szCs w:val="32"/>
          <w:highlight w:val="none"/>
        </w:rPr>
        <w:t>须</w:t>
      </w:r>
      <w:r>
        <w:rPr>
          <w:rFonts w:hint="eastAsia" w:ascii="仿宋_GB2312" w:hAnsi="仿宋_GB2312" w:eastAsia="仿宋_GB2312" w:cs="仿宋_GB2312"/>
          <w:bCs/>
          <w:color w:val="auto"/>
          <w:sz w:val="32"/>
          <w:szCs w:val="32"/>
          <w:highlight w:val="none"/>
          <w:lang w:eastAsia="zh-CN"/>
        </w:rPr>
        <w:t>为</w:t>
      </w:r>
      <w:r>
        <w:rPr>
          <w:rFonts w:hint="eastAsia" w:ascii="仿宋_GB2312" w:hAnsi="仿宋_GB2312" w:eastAsia="仿宋_GB2312" w:cs="仿宋_GB2312"/>
          <w:bCs/>
          <w:color w:val="auto"/>
          <w:sz w:val="32"/>
          <w:szCs w:val="32"/>
          <w:highlight w:val="none"/>
        </w:rPr>
        <w:t>在</w:t>
      </w:r>
      <w:r>
        <w:rPr>
          <w:rFonts w:hint="eastAsia" w:ascii="仿宋_GB2312" w:hAnsi="仿宋_GB2312" w:eastAsia="仿宋_GB2312" w:cs="仿宋_GB2312"/>
          <w:bCs/>
          <w:color w:val="auto"/>
          <w:sz w:val="32"/>
          <w:szCs w:val="32"/>
          <w:highlight w:val="none"/>
          <w:lang w:eastAsia="zh-CN"/>
        </w:rPr>
        <w:t>增城</w:t>
      </w:r>
      <w:r>
        <w:rPr>
          <w:rFonts w:hint="eastAsia" w:ascii="仿宋_GB2312" w:hAnsi="仿宋_GB2312" w:eastAsia="仿宋_GB2312" w:cs="仿宋_GB2312"/>
          <w:bCs/>
          <w:color w:val="auto"/>
          <w:sz w:val="32"/>
          <w:szCs w:val="32"/>
          <w:highlight w:val="none"/>
        </w:rPr>
        <w:t>区注册登记</w:t>
      </w:r>
      <w:r>
        <w:rPr>
          <w:rFonts w:hint="eastAsia" w:ascii="仿宋_GB2312" w:hAnsi="仿宋_GB2312" w:eastAsia="仿宋_GB2312" w:cs="仿宋_GB2312"/>
          <w:bCs/>
          <w:color w:val="auto"/>
          <w:sz w:val="32"/>
          <w:szCs w:val="32"/>
          <w:highlight w:val="none"/>
          <w:lang w:eastAsia="zh-CN"/>
        </w:rPr>
        <w:t>的法人</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val="en-US" w:eastAsia="zh-CN"/>
        </w:rPr>
        <w:t>已获得广州市科技企业孵化器、加速器或众创空间培育单位证书（或登记证书），并完成</w:t>
      </w:r>
      <w:r>
        <w:rPr>
          <w:rFonts w:hint="eastAsia" w:ascii="仿宋_GB2312" w:hAnsi="仿宋_GB2312" w:eastAsia="仿宋_GB2312" w:cs="仿宋_GB2312"/>
          <w:bCs/>
          <w:color w:val="auto"/>
          <w:sz w:val="32"/>
          <w:szCs w:val="32"/>
          <w:highlight w:val="none"/>
          <w:lang w:eastAsia="zh-CN"/>
        </w:rPr>
        <w:t>202</w:t>
      </w:r>
      <w:r>
        <w:rPr>
          <w:rFonts w:hint="eastAsia" w:ascii="仿宋_GB2312" w:hAnsi="仿宋_GB2312" w:eastAsia="仿宋_GB2312" w:cs="仿宋_GB2312"/>
          <w:bCs/>
          <w:color w:val="auto"/>
          <w:sz w:val="32"/>
          <w:szCs w:val="32"/>
          <w:highlight w:val="none"/>
          <w:lang w:val="en-US" w:eastAsia="zh-CN"/>
        </w:rPr>
        <w:t>2、2023</w:t>
      </w:r>
      <w:r>
        <w:rPr>
          <w:rFonts w:hint="eastAsia" w:ascii="仿宋_GB2312" w:hAnsi="仿宋_GB2312" w:eastAsia="仿宋_GB2312" w:cs="仿宋_GB2312"/>
          <w:bCs/>
          <w:color w:val="auto"/>
          <w:sz w:val="32"/>
          <w:szCs w:val="32"/>
          <w:highlight w:val="none"/>
          <w:lang w:eastAsia="zh-CN"/>
        </w:rPr>
        <w:t>年度火炬年报统计数据</w:t>
      </w:r>
      <w:r>
        <w:rPr>
          <w:rFonts w:hint="eastAsia" w:ascii="仿宋_GB2312" w:hAnsi="仿宋_GB2312" w:eastAsia="仿宋_GB2312" w:cs="仿宋_GB2312"/>
          <w:bCs/>
          <w:color w:val="auto"/>
          <w:sz w:val="32"/>
          <w:szCs w:val="32"/>
          <w:highlight w:val="none"/>
          <w:lang w:val="en-US" w:eastAsia="zh-CN"/>
        </w:rPr>
        <w:t>的报送</w:t>
      </w:r>
      <w:r>
        <w:rPr>
          <w:rFonts w:hint="eastAsia" w:ascii="仿宋_GB2312" w:hAnsi="仿宋_GB2312" w:eastAsia="仿宋_GB2312" w:cs="仿宋_GB2312"/>
          <w:bCs/>
          <w:color w:val="auto"/>
          <w:sz w:val="32"/>
          <w:szCs w:val="32"/>
          <w:highlight w:val="none"/>
          <w:lang w:eastAsia="zh-CN"/>
        </w:rPr>
        <w:t>。</w:t>
      </w:r>
    </w:p>
    <w:p>
      <w:pPr>
        <w:pStyle w:val="23"/>
        <w:keepNext w:val="0"/>
        <w:keepLines w:val="0"/>
        <w:pageBreakBefore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hint="eastAsia" w:ascii="仿宋_GB2312" w:eastAsia="仿宋_GB2312"/>
          <w:color w:val="auto"/>
          <w:sz w:val="32"/>
          <w:szCs w:val="32"/>
          <w:highlight w:val="none"/>
        </w:rPr>
      </w:pPr>
      <w:r>
        <w:rPr>
          <w:rFonts w:hint="eastAsia" w:ascii="仿宋_GB2312" w:hAnsi="黑体" w:eastAsia="仿宋_GB2312" w:cs="黑体"/>
          <w:color w:val="auto"/>
          <w:sz w:val="32"/>
          <w:szCs w:val="32"/>
          <w:highlight w:val="none"/>
          <w:lang w:val="en-US" w:eastAsia="zh-CN"/>
        </w:rPr>
        <w:t>（三）</w:t>
      </w:r>
      <w:r>
        <w:rPr>
          <w:rFonts w:hint="eastAsia" w:ascii="仿宋_GB2312" w:hAnsi="黑体" w:eastAsia="仿宋_GB2312" w:cs="黑体"/>
          <w:color w:val="auto"/>
          <w:sz w:val="32"/>
          <w:szCs w:val="32"/>
          <w:highlight w:val="none"/>
          <w:lang w:eastAsia="zh-CN"/>
        </w:rPr>
        <w:t>首次申报的</w:t>
      </w:r>
      <w:r>
        <w:rPr>
          <w:rFonts w:hint="eastAsia" w:ascii="仿宋_GB2312" w:hAnsi="黑体" w:eastAsia="仿宋_GB2312" w:cs="黑体"/>
          <w:color w:val="auto"/>
          <w:sz w:val="32"/>
          <w:szCs w:val="32"/>
          <w:highlight w:val="none"/>
          <w:lang w:val="en-US" w:eastAsia="zh-CN"/>
        </w:rPr>
        <w:t>申报单位</w:t>
      </w:r>
      <w:r>
        <w:rPr>
          <w:rFonts w:hint="eastAsia" w:ascii="仿宋_GB2312" w:hAnsi="黑体" w:eastAsia="仿宋_GB2312" w:cs="黑体"/>
          <w:color w:val="auto"/>
          <w:sz w:val="32"/>
          <w:szCs w:val="32"/>
          <w:highlight w:val="none"/>
        </w:rPr>
        <w:t>入驻时间</w:t>
      </w:r>
      <w:r>
        <w:rPr>
          <w:rFonts w:hint="eastAsia" w:ascii="仿宋_GB2312" w:hAnsi="黑体" w:eastAsia="仿宋_GB2312" w:cs="黑体"/>
          <w:color w:val="auto"/>
          <w:sz w:val="32"/>
          <w:szCs w:val="32"/>
          <w:highlight w:val="none"/>
          <w:lang w:eastAsia="zh-CN"/>
        </w:rPr>
        <w:t>须在</w:t>
      </w:r>
      <w:r>
        <w:rPr>
          <w:rFonts w:hint="eastAsia" w:ascii="仿宋_GB2312" w:hAnsi="黑体" w:eastAsia="仿宋_GB2312" w:cs="黑体"/>
          <w:color w:val="auto"/>
          <w:sz w:val="32"/>
          <w:szCs w:val="32"/>
          <w:highlight w:val="none"/>
          <w:lang w:val="en-US" w:eastAsia="zh-CN"/>
        </w:rPr>
        <w:t>2022</w:t>
      </w:r>
      <w:r>
        <w:rPr>
          <w:rFonts w:hint="eastAsia" w:ascii="仿宋_GB2312" w:hAnsi="黑体" w:eastAsia="仿宋_GB2312" w:cs="黑体"/>
          <w:color w:val="auto"/>
          <w:sz w:val="32"/>
          <w:szCs w:val="32"/>
          <w:highlight w:val="none"/>
        </w:rPr>
        <w:t>年</w:t>
      </w:r>
      <w:r>
        <w:rPr>
          <w:rFonts w:hint="eastAsia" w:ascii="仿宋_GB2312" w:hAnsi="黑体" w:eastAsia="仿宋_GB2312" w:cs="黑体"/>
          <w:color w:val="auto"/>
          <w:sz w:val="32"/>
          <w:szCs w:val="32"/>
          <w:highlight w:val="none"/>
          <w:lang w:val="en-US" w:eastAsia="zh-CN"/>
        </w:rPr>
        <w:t>1</w:t>
      </w:r>
      <w:r>
        <w:rPr>
          <w:rFonts w:hint="eastAsia" w:ascii="仿宋_GB2312" w:hAnsi="黑体" w:eastAsia="仿宋_GB2312" w:cs="黑体"/>
          <w:color w:val="auto"/>
          <w:sz w:val="32"/>
          <w:szCs w:val="32"/>
          <w:highlight w:val="none"/>
        </w:rPr>
        <w:t>月</w:t>
      </w:r>
      <w:r>
        <w:rPr>
          <w:rFonts w:ascii="仿宋_GB2312" w:hAnsi="黑体" w:eastAsia="仿宋_GB2312" w:cs="黑体"/>
          <w:color w:val="auto"/>
          <w:sz w:val="32"/>
          <w:szCs w:val="32"/>
          <w:highlight w:val="none"/>
        </w:rPr>
        <w:t>1</w:t>
      </w:r>
      <w:r>
        <w:rPr>
          <w:rFonts w:hint="eastAsia" w:ascii="仿宋_GB2312" w:hAnsi="黑体" w:eastAsia="仿宋_GB2312" w:cs="黑体"/>
          <w:color w:val="auto"/>
          <w:sz w:val="32"/>
          <w:szCs w:val="32"/>
          <w:highlight w:val="none"/>
        </w:rPr>
        <w:t>日</w:t>
      </w:r>
      <w:r>
        <w:rPr>
          <w:rFonts w:hint="eastAsia" w:ascii="仿宋_GB2312" w:eastAsia="仿宋_GB2312"/>
          <w:color w:val="auto"/>
          <w:sz w:val="32"/>
          <w:szCs w:val="32"/>
          <w:highlight w:val="none"/>
        </w:rPr>
        <w:t>至</w:t>
      </w:r>
      <w:r>
        <w:rPr>
          <w:rFonts w:hint="eastAsia" w:ascii="仿宋_GB2312" w:eastAsia="仿宋_GB2312"/>
          <w:color w:val="auto"/>
          <w:sz w:val="32"/>
          <w:szCs w:val="32"/>
          <w:highlight w:val="none"/>
          <w:lang w:val="en-US" w:eastAsia="zh-CN"/>
        </w:rPr>
        <w:t>2023</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12</w:t>
      </w:r>
      <w:r>
        <w:rPr>
          <w:rFonts w:hint="eastAsia" w:ascii="仿宋_GB2312" w:eastAsia="仿宋_GB2312"/>
          <w:color w:val="auto"/>
          <w:sz w:val="32"/>
          <w:szCs w:val="32"/>
          <w:highlight w:val="none"/>
        </w:rPr>
        <w:t>月</w:t>
      </w:r>
      <w:r>
        <w:rPr>
          <w:rFonts w:hint="eastAsia" w:ascii="仿宋_GB2312" w:eastAsia="仿宋_GB2312"/>
          <w:color w:val="auto"/>
          <w:sz w:val="32"/>
          <w:szCs w:val="32"/>
          <w:highlight w:val="none"/>
          <w:lang w:val="en-US" w:eastAsia="zh-CN"/>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之间，超过</w:t>
      </w:r>
      <w:r>
        <w:rPr>
          <w:rFonts w:hint="eastAsia" w:ascii="仿宋_GB2312" w:eastAsia="仿宋_GB2312"/>
          <w:color w:val="auto"/>
          <w:sz w:val="32"/>
          <w:szCs w:val="32"/>
          <w:highlight w:val="none"/>
          <w:lang w:val="en-US" w:eastAsia="zh-CN"/>
        </w:rPr>
        <w:t>15天不满一个月的按照1个月计算</w:t>
      </w:r>
      <w:r>
        <w:rPr>
          <w:rFonts w:hint="eastAsia" w:ascii="仿宋_GB2312" w:eastAsia="仿宋_GB2312"/>
          <w:color w:val="auto"/>
          <w:sz w:val="32"/>
          <w:szCs w:val="32"/>
          <w:highlight w:val="none"/>
        </w:rPr>
        <w:t>。</w:t>
      </w:r>
    </w:p>
    <w:p>
      <w:pPr>
        <w:pStyle w:val="23"/>
        <w:keepNext w:val="0"/>
        <w:keepLines w:val="0"/>
        <w:pageBreakBefore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（四）非首次申报的</w:t>
      </w:r>
      <w:r>
        <w:rPr>
          <w:rFonts w:hint="eastAsia" w:ascii="仿宋_GB2312" w:hAnsi="黑体" w:eastAsia="仿宋_GB2312" w:cs="黑体"/>
          <w:color w:val="auto"/>
          <w:sz w:val="32"/>
          <w:szCs w:val="32"/>
          <w:highlight w:val="none"/>
          <w:lang w:val="en-US" w:eastAsia="zh-CN"/>
        </w:rPr>
        <w:t>申报单位</w:t>
      </w:r>
      <w:r>
        <w:rPr>
          <w:rFonts w:hint="eastAsia" w:ascii="仿宋_GB2312" w:eastAsia="仿宋_GB2312"/>
          <w:color w:val="auto"/>
          <w:sz w:val="32"/>
          <w:szCs w:val="32"/>
          <w:highlight w:val="none"/>
          <w:lang w:val="en-US" w:eastAsia="zh-CN"/>
        </w:rPr>
        <w:t>已获得补贴时间不超过24个月。</w:t>
      </w:r>
    </w:p>
    <w:p>
      <w:pPr>
        <w:snapToGrid w:val="0"/>
        <w:spacing w:line="579" w:lineRule="exact"/>
        <w:ind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五</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企业有下列情形的</w:t>
      </w:r>
      <w:r>
        <w:rPr>
          <w:rFonts w:hint="eastAsia" w:ascii="仿宋_GB2312" w:eastAsia="仿宋_GB2312"/>
          <w:color w:val="auto"/>
          <w:sz w:val="32"/>
          <w:szCs w:val="32"/>
          <w:highlight w:val="none"/>
          <w:lang w:eastAsia="zh-CN"/>
        </w:rPr>
        <w:t>，不予支持：</w:t>
      </w:r>
    </w:p>
    <w:p>
      <w:pPr>
        <w:snapToGrid w:val="0"/>
        <w:spacing w:line="579" w:lineRule="exact"/>
        <w:ind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资金</w:t>
      </w:r>
      <w:r>
        <w:rPr>
          <w:rFonts w:hint="eastAsia" w:ascii="仿宋_GB2312" w:eastAsia="仿宋_GB2312"/>
          <w:color w:val="auto"/>
          <w:sz w:val="32"/>
          <w:szCs w:val="32"/>
          <w:highlight w:val="none"/>
          <w:lang w:eastAsia="zh-CN"/>
        </w:rPr>
        <w:t>申报期间，已注销或迁移</w:t>
      </w:r>
      <w:r>
        <w:rPr>
          <w:rFonts w:hint="eastAsia" w:ascii="仿宋_GB2312" w:eastAsia="仿宋_GB2312"/>
          <w:color w:val="auto"/>
          <w:sz w:val="32"/>
          <w:szCs w:val="32"/>
          <w:highlight w:val="none"/>
          <w:lang w:val="en-US" w:eastAsia="zh-CN"/>
        </w:rPr>
        <w:t>出我区</w:t>
      </w:r>
      <w:r>
        <w:rPr>
          <w:rFonts w:hint="eastAsia" w:ascii="仿宋_GB2312" w:eastAsia="仿宋_GB2312"/>
          <w:color w:val="auto"/>
          <w:sz w:val="32"/>
          <w:szCs w:val="32"/>
          <w:highlight w:val="none"/>
          <w:lang w:eastAsia="zh-CN"/>
        </w:rPr>
        <w:t>的；</w:t>
      </w:r>
    </w:p>
    <w:p>
      <w:pPr>
        <w:snapToGrid w:val="0"/>
        <w:spacing w:line="579" w:lineRule="exact"/>
        <w:ind w:firstLine="640" w:firstLineChars="200"/>
        <w:jc w:val="left"/>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资金申报期间，在“信用中国”网站“严重失信主体名单”、“经营异常”记录不为0。</w:t>
      </w:r>
    </w:p>
    <w:p>
      <w:pPr>
        <w:snapToGrid w:val="0"/>
        <w:spacing w:line="579" w:lineRule="exact"/>
        <w:ind w:firstLine="640" w:firstLineChars="200"/>
        <w:jc w:val="left"/>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(资金申报期间指从申报通知发布之日起至资金拨付通知发布之日止)</w:t>
      </w:r>
    </w:p>
    <w:p>
      <w:pPr>
        <w:keepNext w:val="0"/>
        <w:keepLines w:val="0"/>
        <w:pageBreakBefore w:val="0"/>
        <w:kinsoku/>
        <w:wordWrap/>
        <w:overflowPunct/>
        <w:topLinePunct w:val="0"/>
        <w:autoSpaceDE/>
        <w:autoSpaceDN/>
        <w:bidi w:val="0"/>
        <w:adjustRightInd/>
        <w:snapToGrid w:val="0"/>
        <w:spacing w:line="579" w:lineRule="exact"/>
        <w:ind w:left="0" w:leftChars="0" w:right="0" w:rightChars="0" w:firstLine="640" w:firstLineChars="200"/>
        <w:textAlignment w:val="auto"/>
        <w:outlineLvl w:val="9"/>
        <w:rPr>
          <w:rFonts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四</w:t>
      </w:r>
      <w:r>
        <w:rPr>
          <w:rFonts w:hint="eastAsia" w:ascii="黑体" w:hAnsi="黑体" w:eastAsia="黑体" w:cs="黑体"/>
          <w:color w:val="auto"/>
          <w:sz w:val="32"/>
          <w:szCs w:val="32"/>
          <w:highlight w:val="none"/>
        </w:rPr>
        <w:t>、支持</w:t>
      </w:r>
      <w:r>
        <w:rPr>
          <w:rFonts w:hint="eastAsia" w:ascii="黑体" w:hAnsi="黑体" w:eastAsia="黑体" w:cs="黑体"/>
          <w:color w:val="auto"/>
          <w:sz w:val="32"/>
          <w:szCs w:val="32"/>
          <w:highlight w:val="none"/>
          <w:lang w:val="en-US" w:eastAsia="zh-CN"/>
        </w:rPr>
        <w:t>内容及</w:t>
      </w:r>
      <w:r>
        <w:rPr>
          <w:rFonts w:hint="eastAsia" w:ascii="黑体" w:hAnsi="黑体" w:eastAsia="黑体" w:cs="黑体"/>
          <w:color w:val="auto"/>
          <w:sz w:val="32"/>
          <w:szCs w:val="32"/>
          <w:highlight w:val="none"/>
        </w:rPr>
        <w:t>标准</w:t>
      </w:r>
    </w:p>
    <w:p>
      <w:pPr>
        <w:pStyle w:val="23"/>
        <w:keepNext w:val="0"/>
        <w:keepLines w:val="0"/>
        <w:pageBreakBefore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ascii="仿宋_GB2312" w:hAnsi="黑体" w:eastAsia="仿宋_GB2312" w:cs="黑体"/>
          <w:color w:val="auto"/>
          <w:sz w:val="32"/>
          <w:szCs w:val="32"/>
          <w:highlight w:val="none"/>
        </w:rPr>
      </w:pPr>
      <w:r>
        <w:rPr>
          <w:rFonts w:hint="eastAsia" w:ascii="仿宋_GB2312" w:hAnsi="黑体" w:eastAsia="仿宋_GB2312" w:cs="黑体"/>
          <w:color w:val="auto"/>
          <w:sz w:val="32"/>
          <w:szCs w:val="32"/>
          <w:highlight w:val="none"/>
        </w:rPr>
        <w:t>对在孵化器、加速器和众创空间内租用场地的中介服务机构，每年按实际租用面积的</w:t>
      </w:r>
      <w:r>
        <w:rPr>
          <w:rFonts w:ascii="仿宋_GB2312" w:hAnsi="黑体" w:eastAsia="仿宋_GB2312" w:cs="黑体"/>
          <w:color w:val="auto"/>
          <w:sz w:val="32"/>
          <w:szCs w:val="32"/>
          <w:highlight w:val="none"/>
        </w:rPr>
        <w:t>50%</w:t>
      </w:r>
      <w:r>
        <w:rPr>
          <w:rFonts w:hint="eastAsia" w:ascii="仿宋_GB2312" w:hAnsi="黑体" w:eastAsia="仿宋_GB2312" w:cs="黑体"/>
          <w:color w:val="auto"/>
          <w:sz w:val="32"/>
          <w:szCs w:val="32"/>
          <w:highlight w:val="none"/>
        </w:rPr>
        <w:t>给予租金补贴，补贴标准为每平方米每月最高</w:t>
      </w:r>
      <w:r>
        <w:rPr>
          <w:rFonts w:ascii="仿宋_GB2312" w:hAnsi="黑体" w:eastAsia="仿宋_GB2312" w:cs="黑体"/>
          <w:color w:val="auto"/>
          <w:sz w:val="32"/>
          <w:szCs w:val="32"/>
          <w:highlight w:val="none"/>
        </w:rPr>
        <w:t>20</w:t>
      </w:r>
      <w:r>
        <w:rPr>
          <w:rFonts w:hint="eastAsia" w:ascii="仿宋_GB2312" w:hAnsi="黑体" w:eastAsia="仿宋_GB2312" w:cs="黑体"/>
          <w:color w:val="auto"/>
          <w:sz w:val="32"/>
          <w:szCs w:val="32"/>
          <w:highlight w:val="none"/>
        </w:rPr>
        <w:t>元，每年最高补贴</w:t>
      </w:r>
      <w:r>
        <w:rPr>
          <w:rFonts w:ascii="仿宋_GB2312" w:hAnsi="黑体" w:eastAsia="仿宋_GB2312" w:cs="黑体"/>
          <w:color w:val="auto"/>
          <w:sz w:val="32"/>
          <w:szCs w:val="32"/>
          <w:highlight w:val="none"/>
        </w:rPr>
        <w:t>3</w:t>
      </w:r>
      <w:r>
        <w:rPr>
          <w:rFonts w:hint="eastAsia" w:ascii="仿宋_GB2312" w:hAnsi="黑体" w:eastAsia="仿宋_GB2312" w:cs="黑体"/>
          <w:color w:val="auto"/>
          <w:sz w:val="32"/>
          <w:szCs w:val="32"/>
          <w:highlight w:val="none"/>
        </w:rPr>
        <w:t>万元，连续补贴</w:t>
      </w:r>
      <w:r>
        <w:rPr>
          <w:rFonts w:ascii="仿宋_GB2312" w:hAnsi="黑体" w:eastAsia="仿宋_GB2312" w:cs="黑体"/>
          <w:color w:val="auto"/>
          <w:sz w:val="32"/>
          <w:szCs w:val="32"/>
          <w:highlight w:val="none"/>
        </w:rPr>
        <w:t>2</w:t>
      </w:r>
      <w:r>
        <w:rPr>
          <w:rFonts w:hint="eastAsia" w:ascii="仿宋_GB2312" w:hAnsi="黑体" w:eastAsia="仿宋_GB2312" w:cs="黑体"/>
          <w:color w:val="auto"/>
          <w:sz w:val="32"/>
          <w:szCs w:val="32"/>
          <w:highlight w:val="none"/>
        </w:rPr>
        <w:t>年。</w:t>
      </w:r>
    </w:p>
    <w:p>
      <w:pPr>
        <w:keepNext w:val="0"/>
        <w:keepLines w:val="0"/>
        <w:pageBreakBefore w:val="0"/>
        <w:kinsoku/>
        <w:wordWrap/>
        <w:overflowPunct/>
        <w:topLinePunct w:val="0"/>
        <w:autoSpaceDE/>
        <w:autoSpaceDN/>
        <w:bidi w:val="0"/>
        <w:adjustRightInd/>
        <w:snapToGrid w:val="0"/>
        <w:spacing w:line="579" w:lineRule="exact"/>
        <w:ind w:left="0" w:leftChars="0" w:right="0" w:rightChars="0" w:firstLine="640" w:firstLineChars="200"/>
        <w:textAlignment w:val="auto"/>
        <w:outlineLvl w:val="9"/>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w:t>
      </w:r>
      <w:r>
        <w:rPr>
          <w:rFonts w:hint="eastAsia" w:ascii="黑体" w:hAnsi="黑体" w:eastAsia="黑体" w:cs="黑体"/>
          <w:color w:val="auto"/>
          <w:sz w:val="32"/>
          <w:szCs w:val="32"/>
          <w:highlight w:val="none"/>
        </w:rPr>
        <w:t>、申报材料</w:t>
      </w:r>
      <w:r>
        <w:rPr>
          <w:rFonts w:hint="eastAsia" w:ascii="黑体" w:hAnsi="黑体" w:eastAsia="黑体" w:cs="黑体"/>
          <w:color w:val="auto"/>
          <w:sz w:val="32"/>
          <w:szCs w:val="32"/>
          <w:highlight w:val="none"/>
          <w:lang w:val="en-US" w:eastAsia="zh-CN"/>
        </w:rPr>
        <w:t>及要求</w:t>
      </w:r>
    </w:p>
    <w:p>
      <w:pPr>
        <w:keepNext w:val="0"/>
        <w:keepLines w:val="0"/>
        <w:pageBreakBefore w:val="0"/>
        <w:kinsoku/>
        <w:wordWrap/>
        <w:overflowPunct/>
        <w:topLinePunct w:val="0"/>
        <w:autoSpaceDE/>
        <w:autoSpaceDN/>
        <w:bidi w:val="0"/>
        <w:adjustRightInd/>
        <w:snapToGrid w:val="0"/>
        <w:spacing w:line="570" w:lineRule="exact"/>
        <w:ind w:left="0" w:leftChars="0" w:right="0" w:rightChars="0" w:firstLine="640" w:firstLineChars="200"/>
        <w:jc w:val="left"/>
        <w:textAlignment w:val="auto"/>
        <w:outlineLvl w:val="9"/>
        <w:rPr>
          <w:rFonts w:hint="eastAsia" w:ascii="仿宋_GB2312" w:hAnsi="Arial" w:eastAsia="仿宋_GB2312" w:cs="仿宋_GB2312"/>
          <w:color w:val="000000"/>
          <w:kern w:val="0"/>
          <w:sz w:val="32"/>
          <w:szCs w:val="32"/>
          <w:highlight w:val="none"/>
          <w:lang w:val="en-US" w:eastAsia="zh-CN"/>
        </w:rPr>
      </w:pPr>
      <w:r>
        <w:rPr>
          <w:rFonts w:hint="eastAsia" w:ascii="仿宋_GB2312" w:eastAsia="仿宋_GB2312" w:cs="仿宋_GB2312"/>
          <w:color w:val="auto"/>
          <w:sz w:val="32"/>
          <w:szCs w:val="32"/>
          <w:highlight w:val="none"/>
        </w:rPr>
        <w:t>（一）</w:t>
      </w:r>
      <w:r>
        <w:rPr>
          <w:rFonts w:hint="eastAsia" w:ascii="仿宋_GB2312" w:hAnsi="Arial" w:eastAsia="仿宋_GB2312" w:cs="仿宋_GB2312"/>
          <w:color w:val="000000"/>
          <w:kern w:val="0"/>
          <w:sz w:val="32"/>
          <w:szCs w:val="32"/>
          <w:highlight w:val="none"/>
          <w:lang w:val="en-US" w:eastAsia="zh-CN"/>
        </w:rPr>
        <w:t>2024年广州市增城区科技创新发展扶持资金项目（</w:t>
      </w:r>
      <w:r>
        <w:rPr>
          <w:rFonts w:hint="eastAsia" w:ascii="仿宋_GB2312" w:hAnsi="Arial" w:eastAsia="仿宋_GB2312" w:cs="仿宋_GB2312"/>
          <w:color w:val="auto"/>
          <w:kern w:val="0"/>
          <w:sz w:val="32"/>
          <w:szCs w:val="32"/>
          <w:highlight w:val="none"/>
          <w:lang w:val="en-US" w:eastAsia="zh-CN"/>
        </w:rPr>
        <w:t>入驻中介服务机构租金补贴</w:t>
      </w:r>
      <w:r>
        <w:rPr>
          <w:rFonts w:hint="eastAsia" w:ascii="仿宋_GB2312" w:hAnsi="Arial" w:eastAsia="仿宋_GB2312" w:cs="仿宋_GB2312"/>
          <w:color w:val="000000"/>
          <w:kern w:val="0"/>
          <w:sz w:val="32"/>
          <w:szCs w:val="32"/>
          <w:highlight w:val="none"/>
          <w:lang w:val="en-US" w:eastAsia="zh-CN"/>
        </w:rPr>
        <w:t>）申报材料封面（下载模板1，盖章，原件彩色扫描PDF格式上传）；</w:t>
      </w:r>
    </w:p>
    <w:p>
      <w:pPr>
        <w:pStyle w:val="23"/>
        <w:keepNext w:val="0"/>
        <w:keepLines w:val="0"/>
        <w:pageBreakBefore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ascii="仿宋_GB2312" w:eastAsia="仿宋_GB2312"/>
          <w:color w:val="auto"/>
          <w:sz w:val="32"/>
          <w:szCs w:val="32"/>
          <w:highlight w:val="none"/>
        </w:rPr>
      </w:pPr>
      <w:r>
        <w:rPr>
          <w:rFonts w:hint="eastAsia" w:ascii="仿宋_GB2312" w:eastAsia="仿宋_GB2312" w:cs="仿宋_GB2312"/>
          <w:color w:val="auto"/>
          <w:sz w:val="32"/>
          <w:szCs w:val="32"/>
          <w:highlight w:val="none"/>
        </w:rPr>
        <w:t>（二）</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rPr>
        <w:t>入驻</w:t>
      </w:r>
      <w:r>
        <w:rPr>
          <w:rFonts w:hint="eastAsia" w:ascii="仿宋_GB2312" w:hAnsi="黑体" w:eastAsia="仿宋_GB2312" w:cs="黑体"/>
          <w:color w:val="auto"/>
          <w:sz w:val="32"/>
          <w:szCs w:val="32"/>
          <w:highlight w:val="none"/>
        </w:rPr>
        <w:t>中介服务机构场租补贴</w:t>
      </w:r>
      <w:r>
        <w:rPr>
          <w:rFonts w:hint="eastAsia" w:ascii="仿宋_GB2312" w:eastAsia="仿宋_GB2312" w:cs="仿宋_GB2312"/>
          <w:color w:val="auto"/>
          <w:sz w:val="32"/>
          <w:szCs w:val="32"/>
          <w:highlight w:val="none"/>
        </w:rPr>
        <w:t>申请表</w:t>
      </w:r>
      <w:r>
        <w:rPr>
          <w:rFonts w:hint="eastAsia" w:ascii="仿宋_GB2312" w:eastAsia="仿宋_GB2312" w:cs="仿宋_GB2312"/>
          <w:color w:val="auto"/>
          <w:sz w:val="32"/>
          <w:szCs w:val="32"/>
          <w:highlight w:val="none"/>
          <w:lang w:eastAsia="zh-CN"/>
        </w:rPr>
        <w:t>》（</w:t>
      </w:r>
      <w:r>
        <w:rPr>
          <w:rFonts w:hint="eastAsia" w:ascii="仿宋_GB2312" w:hAnsi="Arial" w:eastAsia="仿宋_GB2312" w:cs="仿宋_GB2312"/>
          <w:color w:val="000000"/>
          <w:kern w:val="0"/>
          <w:sz w:val="32"/>
          <w:szCs w:val="32"/>
          <w:highlight w:val="none"/>
          <w:lang w:val="en-US" w:eastAsia="zh-CN"/>
        </w:rPr>
        <w:t>下载模板2，签字、盖章，原件彩色扫描PDF格式上传）</w:t>
      </w:r>
      <w:r>
        <w:rPr>
          <w:rFonts w:hint="eastAsia" w:ascii="仿宋_GB2312" w:eastAsia="仿宋_GB2312" w:cs="仿宋_GB2312"/>
          <w:color w:val="auto"/>
          <w:sz w:val="32"/>
          <w:szCs w:val="32"/>
          <w:highlight w:val="none"/>
        </w:rPr>
        <w:t>；</w:t>
      </w:r>
    </w:p>
    <w:p>
      <w:pPr>
        <w:pStyle w:val="23"/>
        <w:keepNext w:val="0"/>
        <w:keepLines w:val="0"/>
        <w:pageBreakBefore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ascii="仿宋_GB2312" w:eastAsia="仿宋_GB2312"/>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olor w:val="auto"/>
          <w:sz w:val="32"/>
          <w:szCs w:val="32"/>
          <w:highlight w:val="none"/>
        </w:rPr>
        <w:t>三</w:t>
      </w: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申报单位入驻</w:t>
      </w:r>
      <w:r>
        <w:rPr>
          <w:rFonts w:hint="eastAsia" w:ascii="仿宋_GB2312" w:hAnsi="黑体" w:eastAsia="仿宋_GB2312" w:cs="黑体"/>
          <w:color w:val="auto"/>
          <w:sz w:val="32"/>
          <w:szCs w:val="32"/>
          <w:highlight w:val="none"/>
          <w:lang w:val="en-US" w:eastAsia="zh-CN"/>
        </w:rPr>
        <w:t>孵化载体</w:t>
      </w:r>
      <w:r>
        <w:rPr>
          <w:rFonts w:hint="eastAsia" w:ascii="仿宋_GB2312" w:eastAsia="仿宋_GB2312" w:cs="仿宋_GB2312"/>
          <w:color w:val="auto"/>
          <w:sz w:val="32"/>
          <w:szCs w:val="32"/>
          <w:highlight w:val="none"/>
        </w:rPr>
        <w:t>运营机构</w:t>
      </w:r>
      <w:r>
        <w:rPr>
          <w:rFonts w:hint="eastAsia" w:ascii="仿宋_GB2312" w:hAnsi="宋体" w:eastAsia="仿宋_GB2312"/>
          <w:color w:val="auto"/>
          <w:sz w:val="32"/>
          <w:szCs w:val="32"/>
          <w:highlight w:val="none"/>
        </w:rPr>
        <w:t>营业执照</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rPr>
        <w:t>入驻中介机构</w:t>
      </w:r>
      <w:r>
        <w:rPr>
          <w:rFonts w:hint="eastAsia" w:ascii="仿宋_GB2312" w:hAnsi="宋体" w:eastAsia="仿宋_GB2312"/>
          <w:color w:val="auto"/>
          <w:sz w:val="32"/>
          <w:szCs w:val="32"/>
          <w:highlight w:val="none"/>
        </w:rPr>
        <w:t>法人营业执照</w:t>
      </w:r>
      <w:r>
        <w:rPr>
          <w:rFonts w:hint="eastAsia" w:ascii="仿宋_GB2312" w:eastAsia="仿宋_GB2312"/>
          <w:color w:val="auto"/>
          <w:sz w:val="32"/>
          <w:szCs w:val="32"/>
          <w:highlight w:val="none"/>
          <w:lang w:eastAsia="zh-CN"/>
        </w:rPr>
        <w:t>（</w:t>
      </w:r>
      <w:r>
        <w:rPr>
          <w:rFonts w:hint="eastAsia" w:ascii="仿宋_GB2312" w:hAnsi="Arial" w:eastAsia="仿宋_GB2312" w:cs="仿宋_GB2312"/>
          <w:color w:val="000000"/>
          <w:kern w:val="0"/>
          <w:sz w:val="32"/>
          <w:szCs w:val="32"/>
          <w:highlight w:val="none"/>
          <w:lang w:val="en-US" w:eastAsia="zh-CN"/>
        </w:rPr>
        <w:t>原件彩色扫描PDF格式上传）</w:t>
      </w:r>
      <w:r>
        <w:rPr>
          <w:rFonts w:hint="eastAsia" w:ascii="仿宋_GB2312" w:eastAsia="仿宋_GB2312"/>
          <w:color w:val="auto"/>
          <w:sz w:val="32"/>
          <w:szCs w:val="32"/>
          <w:highlight w:val="none"/>
        </w:rPr>
        <w:t>；</w:t>
      </w:r>
    </w:p>
    <w:p>
      <w:pPr>
        <w:pStyle w:val="23"/>
        <w:keepNext w:val="0"/>
        <w:keepLines w:val="0"/>
        <w:pageBreakBefore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四</w:t>
      </w:r>
      <w:r>
        <w:rPr>
          <w:rFonts w:hint="eastAsia" w:ascii="仿宋_GB2312" w:eastAsia="仿宋_GB2312"/>
          <w:color w:val="auto"/>
          <w:sz w:val="32"/>
          <w:szCs w:val="32"/>
          <w:highlight w:val="none"/>
        </w:rPr>
        <w:t>）</w:t>
      </w:r>
      <w:r>
        <w:rPr>
          <w:rFonts w:hint="eastAsia" w:ascii="仿宋_GB2312" w:eastAsia="仿宋_GB2312" w:cs="仿宋_GB2312"/>
          <w:color w:val="auto"/>
          <w:sz w:val="32"/>
          <w:szCs w:val="32"/>
          <w:highlight w:val="none"/>
          <w:lang w:val="en-US" w:eastAsia="zh-CN"/>
        </w:rPr>
        <w:t>申报单位入驻</w:t>
      </w:r>
      <w:r>
        <w:rPr>
          <w:rFonts w:hint="eastAsia" w:ascii="仿宋_GB2312" w:hAnsi="黑体" w:eastAsia="仿宋_GB2312" w:cs="黑体"/>
          <w:color w:val="auto"/>
          <w:sz w:val="32"/>
          <w:szCs w:val="32"/>
          <w:highlight w:val="none"/>
          <w:lang w:val="en-US" w:eastAsia="zh-CN"/>
        </w:rPr>
        <w:t>孵化载体</w:t>
      </w:r>
      <w:r>
        <w:rPr>
          <w:rFonts w:hint="eastAsia" w:ascii="仿宋_GB2312" w:eastAsia="仿宋_GB2312" w:cs="仿宋_GB2312"/>
          <w:color w:val="auto"/>
          <w:sz w:val="32"/>
          <w:szCs w:val="32"/>
          <w:highlight w:val="none"/>
        </w:rPr>
        <w:t>运营机构</w:t>
      </w:r>
      <w:r>
        <w:rPr>
          <w:rFonts w:hint="eastAsia" w:ascii="仿宋_GB2312" w:eastAsia="仿宋_GB2312" w:cs="仿宋_GB2312"/>
          <w:color w:val="auto"/>
          <w:sz w:val="32"/>
          <w:szCs w:val="32"/>
          <w:highlight w:val="none"/>
          <w:lang w:val="en-US" w:eastAsia="zh-CN"/>
        </w:rPr>
        <w:t>的</w:t>
      </w:r>
      <w:r>
        <w:rPr>
          <w:rFonts w:hint="eastAsia" w:ascii="仿宋_GB2312" w:eastAsia="仿宋_GB2312"/>
          <w:color w:val="auto"/>
          <w:sz w:val="32"/>
          <w:szCs w:val="32"/>
          <w:highlight w:val="none"/>
        </w:rPr>
        <w:t>广州市</w:t>
      </w:r>
      <w:r>
        <w:rPr>
          <w:rFonts w:hint="eastAsia" w:ascii="仿宋_GB2312" w:eastAsia="仿宋_GB2312"/>
          <w:color w:val="auto"/>
          <w:sz w:val="32"/>
          <w:szCs w:val="32"/>
          <w:highlight w:val="none"/>
          <w:lang w:val="en-US" w:eastAsia="zh-CN"/>
        </w:rPr>
        <w:t>科技企业孵化器、加速器或众创空间培育单位证书（或</w:t>
      </w:r>
      <w:r>
        <w:rPr>
          <w:rFonts w:hint="eastAsia" w:ascii="仿宋_GB2312" w:eastAsia="仿宋_GB2312"/>
          <w:color w:val="auto"/>
          <w:sz w:val="32"/>
          <w:szCs w:val="32"/>
          <w:highlight w:val="none"/>
        </w:rPr>
        <w:t>登记</w:t>
      </w:r>
      <w:r>
        <w:rPr>
          <w:rFonts w:hint="eastAsia" w:ascii="仿宋_GB2312" w:eastAsia="仿宋_GB2312"/>
          <w:color w:val="auto"/>
          <w:sz w:val="32"/>
          <w:szCs w:val="32"/>
          <w:highlight w:val="none"/>
          <w:lang w:val="en-US" w:eastAsia="zh-CN"/>
        </w:rPr>
        <w:t>证书）</w:t>
      </w:r>
      <w:r>
        <w:rPr>
          <w:rFonts w:hint="eastAsia" w:ascii="仿宋_GB2312" w:eastAsia="仿宋_GB2312"/>
          <w:color w:val="auto"/>
          <w:sz w:val="32"/>
          <w:szCs w:val="32"/>
          <w:highlight w:val="none"/>
          <w:lang w:eastAsia="zh-CN"/>
        </w:rPr>
        <w:t>（</w:t>
      </w:r>
      <w:r>
        <w:rPr>
          <w:rFonts w:hint="eastAsia" w:ascii="仿宋_GB2312" w:hAnsi="Arial" w:eastAsia="仿宋_GB2312" w:cs="仿宋_GB2312"/>
          <w:color w:val="000000"/>
          <w:kern w:val="0"/>
          <w:sz w:val="32"/>
          <w:szCs w:val="32"/>
          <w:highlight w:val="none"/>
          <w:lang w:val="en-US" w:eastAsia="zh-CN"/>
        </w:rPr>
        <w:t>原件彩色扫描PDF格式上传）</w:t>
      </w:r>
      <w:r>
        <w:rPr>
          <w:rFonts w:hint="eastAsia" w:ascii="仿宋_GB2312" w:eastAsia="仿宋_GB2312"/>
          <w:color w:val="auto"/>
          <w:sz w:val="32"/>
          <w:szCs w:val="32"/>
          <w:highlight w:val="none"/>
        </w:rPr>
        <w:t>；</w:t>
      </w:r>
    </w:p>
    <w:p>
      <w:pPr>
        <w:pStyle w:val="23"/>
        <w:keepNext w:val="0"/>
        <w:keepLines w:val="0"/>
        <w:pageBreakBefore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eastAsia="zh-CN"/>
        </w:rPr>
        <w:t>（五）</w:t>
      </w:r>
      <w:r>
        <w:rPr>
          <w:rFonts w:hint="eastAsia" w:ascii="仿宋_GB2312" w:eastAsia="仿宋_GB2312" w:cs="仿宋_GB2312"/>
          <w:color w:val="auto"/>
          <w:sz w:val="32"/>
          <w:szCs w:val="32"/>
          <w:highlight w:val="none"/>
          <w:lang w:val="en-US" w:eastAsia="zh-CN"/>
        </w:rPr>
        <w:t>申报单位入驻的</w:t>
      </w:r>
      <w:r>
        <w:rPr>
          <w:rFonts w:hint="eastAsia" w:ascii="仿宋_GB2312" w:hAnsi="黑体" w:eastAsia="仿宋_GB2312" w:cs="黑体"/>
          <w:color w:val="auto"/>
          <w:sz w:val="32"/>
          <w:szCs w:val="32"/>
          <w:highlight w:val="none"/>
        </w:rPr>
        <w:t>孵化器</w:t>
      </w:r>
      <w:r>
        <w:rPr>
          <w:rFonts w:hint="eastAsia" w:ascii="仿宋_GB2312" w:hAnsi="黑体" w:eastAsia="仿宋_GB2312" w:cs="黑体"/>
          <w:color w:val="auto"/>
          <w:sz w:val="32"/>
          <w:szCs w:val="32"/>
          <w:highlight w:val="none"/>
          <w:lang w:eastAsia="zh-CN"/>
        </w:rPr>
        <w:t>、</w:t>
      </w:r>
      <w:r>
        <w:rPr>
          <w:rFonts w:hint="eastAsia" w:ascii="仿宋_GB2312" w:hAnsi="黑体" w:eastAsia="仿宋_GB2312" w:cs="黑体"/>
          <w:color w:val="auto"/>
          <w:sz w:val="32"/>
          <w:szCs w:val="32"/>
          <w:highlight w:val="none"/>
        </w:rPr>
        <w:t>加速器</w:t>
      </w:r>
      <w:r>
        <w:rPr>
          <w:rFonts w:hint="eastAsia" w:ascii="仿宋_GB2312" w:hAnsi="黑体" w:eastAsia="仿宋_GB2312" w:cs="黑体"/>
          <w:color w:val="auto"/>
          <w:sz w:val="32"/>
          <w:szCs w:val="32"/>
          <w:highlight w:val="none"/>
          <w:lang w:eastAsia="zh-CN"/>
        </w:rPr>
        <w:t>或</w:t>
      </w:r>
      <w:r>
        <w:rPr>
          <w:rFonts w:hint="eastAsia" w:ascii="仿宋_GB2312" w:hAnsi="黑体" w:eastAsia="仿宋_GB2312" w:cs="黑体"/>
          <w:color w:val="auto"/>
          <w:sz w:val="32"/>
          <w:szCs w:val="32"/>
          <w:highlight w:val="none"/>
        </w:rPr>
        <w:t>众创空间</w:t>
      </w:r>
      <w:r>
        <w:rPr>
          <w:rFonts w:hint="eastAsia" w:ascii="仿宋_GB2312" w:eastAsia="仿宋_GB2312" w:cs="仿宋_GB2312"/>
          <w:color w:val="auto"/>
          <w:sz w:val="32"/>
          <w:szCs w:val="32"/>
          <w:highlight w:val="none"/>
        </w:rPr>
        <w:t>运营机构</w:t>
      </w:r>
      <w:r>
        <w:rPr>
          <w:rFonts w:hint="eastAsia" w:ascii="仿宋_GB2312" w:eastAsia="仿宋_GB2312" w:cs="仿宋_GB2312"/>
          <w:color w:val="auto"/>
          <w:sz w:val="32"/>
          <w:szCs w:val="32"/>
          <w:highlight w:val="none"/>
          <w:lang w:val="en-US" w:eastAsia="zh-CN"/>
        </w:rPr>
        <w:t>报送的</w:t>
      </w:r>
      <w:r>
        <w:rPr>
          <w:rFonts w:hint="eastAsia" w:ascii="仿宋_GB2312" w:hAnsi="仿宋_GB2312" w:eastAsia="仿宋_GB2312" w:cs="仿宋_GB2312"/>
          <w:bCs/>
          <w:color w:val="auto"/>
          <w:sz w:val="32"/>
          <w:szCs w:val="32"/>
          <w:highlight w:val="none"/>
          <w:lang w:eastAsia="zh-CN"/>
        </w:rPr>
        <w:t>202</w:t>
      </w:r>
      <w:r>
        <w:rPr>
          <w:rFonts w:hint="eastAsia" w:ascii="仿宋_GB2312" w:hAnsi="仿宋_GB2312" w:eastAsia="仿宋_GB2312" w:cs="仿宋_GB2312"/>
          <w:bCs/>
          <w:color w:val="auto"/>
          <w:sz w:val="32"/>
          <w:szCs w:val="32"/>
          <w:highlight w:val="none"/>
          <w:lang w:val="en-US" w:eastAsia="zh-CN"/>
        </w:rPr>
        <w:t>2、2023</w:t>
      </w:r>
      <w:r>
        <w:rPr>
          <w:rFonts w:hint="eastAsia" w:ascii="仿宋_GB2312" w:hAnsi="仿宋_GB2312" w:eastAsia="仿宋_GB2312" w:cs="仿宋_GB2312"/>
          <w:bCs/>
          <w:color w:val="auto"/>
          <w:sz w:val="32"/>
          <w:szCs w:val="32"/>
          <w:highlight w:val="none"/>
          <w:lang w:eastAsia="zh-CN"/>
        </w:rPr>
        <w:t>年度</w:t>
      </w:r>
      <w:r>
        <w:rPr>
          <w:rFonts w:hint="eastAsia" w:ascii="仿宋_GB2312" w:eastAsia="仿宋_GB2312" w:cs="仿宋_GB2312"/>
          <w:color w:val="auto"/>
          <w:sz w:val="32"/>
          <w:szCs w:val="32"/>
          <w:highlight w:val="none"/>
          <w:lang w:val="en-US" w:eastAsia="zh-CN"/>
        </w:rPr>
        <w:t>火炬统计年报（首页加盖公章上传）；</w:t>
      </w:r>
    </w:p>
    <w:p>
      <w:pPr>
        <w:pStyle w:val="23"/>
        <w:keepNext w:val="0"/>
        <w:keepLines w:val="0"/>
        <w:pageBreakBefore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hAnsi="宋体" w:eastAsia="仿宋_GB2312"/>
          <w:color w:val="auto"/>
          <w:sz w:val="32"/>
          <w:szCs w:val="32"/>
          <w:highlight w:val="none"/>
          <w:lang w:eastAsia="zh-CN"/>
        </w:rPr>
        <w:t>六</w:t>
      </w:r>
      <w:r>
        <w:rPr>
          <w:rFonts w:hint="eastAsia" w:ascii="仿宋_GB2312" w:eastAsia="仿宋_GB2312"/>
          <w:color w:val="auto"/>
          <w:sz w:val="32"/>
          <w:szCs w:val="32"/>
          <w:highlight w:val="none"/>
        </w:rPr>
        <w:t>）</w:t>
      </w:r>
      <w:r>
        <w:rPr>
          <w:rFonts w:hint="eastAsia" w:ascii="仿宋_GB2312" w:eastAsia="仿宋_GB2312" w:cs="仿宋_GB2312"/>
          <w:color w:val="auto"/>
          <w:sz w:val="32"/>
          <w:szCs w:val="32"/>
          <w:highlight w:val="none"/>
          <w:lang w:val="en-US" w:eastAsia="zh-CN"/>
        </w:rPr>
        <w:t>申报单位</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hAnsi="仿宋_GB2312" w:eastAsia="仿宋_GB2312" w:cs="仿宋_GB2312"/>
          <w:bCs/>
          <w:color w:val="auto"/>
          <w:sz w:val="32"/>
          <w:szCs w:val="32"/>
          <w:highlight w:val="none"/>
          <w:lang w:val="en-US" w:eastAsia="zh-CN"/>
        </w:rPr>
        <w:t>、2023</w:t>
      </w:r>
      <w:r>
        <w:rPr>
          <w:rFonts w:hint="eastAsia" w:ascii="仿宋_GB2312" w:eastAsia="仿宋_GB2312"/>
          <w:color w:val="auto"/>
          <w:sz w:val="32"/>
          <w:szCs w:val="32"/>
          <w:highlight w:val="none"/>
        </w:rPr>
        <w:t>年度财务审计报告或年度报表</w:t>
      </w:r>
      <w:r>
        <w:rPr>
          <w:rFonts w:hint="eastAsia" w:ascii="仿宋_GB2312" w:eastAsia="仿宋_GB2312"/>
          <w:color w:val="auto"/>
          <w:sz w:val="32"/>
          <w:szCs w:val="32"/>
          <w:highlight w:val="none"/>
          <w:lang w:eastAsia="zh-CN"/>
        </w:rPr>
        <w:t>（</w:t>
      </w:r>
      <w:r>
        <w:rPr>
          <w:rFonts w:hint="eastAsia" w:ascii="仿宋_GB2312" w:hAnsi="Arial" w:eastAsia="仿宋_GB2312" w:cs="仿宋_GB2312"/>
          <w:color w:val="auto"/>
          <w:kern w:val="0"/>
          <w:sz w:val="32"/>
          <w:szCs w:val="32"/>
          <w:highlight w:val="none"/>
          <w:lang w:val="en-US" w:eastAsia="zh-CN"/>
        </w:rPr>
        <w:t>原件彩色扫描PDF格式上传）</w:t>
      </w:r>
      <w:r>
        <w:rPr>
          <w:rFonts w:hint="eastAsia" w:ascii="仿宋_GB2312" w:eastAsia="仿宋_GB2312"/>
          <w:color w:val="auto"/>
          <w:sz w:val="32"/>
          <w:szCs w:val="32"/>
          <w:highlight w:val="none"/>
        </w:rPr>
        <w:t>；</w:t>
      </w:r>
    </w:p>
    <w:p>
      <w:pPr>
        <w:pStyle w:val="23"/>
        <w:keepNext w:val="0"/>
        <w:keepLines w:val="0"/>
        <w:pageBreakBefore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七</w:t>
      </w:r>
      <w:r>
        <w:rPr>
          <w:rFonts w:hint="eastAsia" w:ascii="仿宋_GB2312" w:hAnsi="宋体" w:eastAsia="仿宋_GB2312"/>
          <w:color w:val="auto"/>
          <w:sz w:val="32"/>
          <w:szCs w:val="32"/>
          <w:highlight w:val="none"/>
        </w:rPr>
        <w:t>）</w:t>
      </w:r>
      <w:r>
        <w:rPr>
          <w:rFonts w:hint="eastAsia" w:ascii="仿宋_GB2312" w:eastAsia="仿宋_GB2312" w:cs="仿宋_GB2312"/>
          <w:color w:val="auto"/>
          <w:sz w:val="32"/>
          <w:szCs w:val="32"/>
          <w:highlight w:val="none"/>
          <w:lang w:val="en-US" w:eastAsia="zh-CN"/>
        </w:rPr>
        <w:t>申报单位</w:t>
      </w:r>
      <w:r>
        <w:rPr>
          <w:rFonts w:hint="eastAsia" w:ascii="仿宋_GB2312" w:hAnsi="宋体" w:eastAsia="仿宋_GB2312"/>
          <w:color w:val="auto"/>
          <w:sz w:val="32"/>
          <w:szCs w:val="32"/>
          <w:highlight w:val="none"/>
          <w:lang w:val="en-US" w:eastAsia="zh-CN"/>
        </w:rPr>
        <w:t>2022</w:t>
      </w:r>
      <w:r>
        <w:rPr>
          <w:rFonts w:hint="eastAsia" w:ascii="仿宋_GB2312" w:hAnsi="仿宋_GB2312" w:eastAsia="仿宋_GB2312" w:cs="仿宋_GB2312"/>
          <w:bCs/>
          <w:color w:val="auto"/>
          <w:sz w:val="32"/>
          <w:szCs w:val="32"/>
          <w:highlight w:val="none"/>
          <w:lang w:val="en-US" w:eastAsia="zh-CN"/>
        </w:rPr>
        <w:t>、2023</w:t>
      </w:r>
      <w:r>
        <w:rPr>
          <w:rFonts w:hint="eastAsia" w:ascii="仿宋_GB2312" w:hAnsi="宋体" w:eastAsia="仿宋_GB2312"/>
          <w:color w:val="auto"/>
          <w:sz w:val="32"/>
          <w:szCs w:val="32"/>
          <w:highlight w:val="none"/>
        </w:rPr>
        <w:t>年度在增城区依法纳税的年度完税凭证（不够一年按实际情况提供纳税凭证</w:t>
      </w:r>
      <w:r>
        <w:rPr>
          <w:rFonts w:hint="eastAsia" w:ascii="仿宋_GB2312" w:hAnsi="宋体" w:eastAsia="仿宋_GB2312"/>
          <w:color w:val="auto"/>
          <w:sz w:val="32"/>
          <w:szCs w:val="32"/>
          <w:highlight w:val="none"/>
          <w:lang w:eastAsia="zh-CN"/>
        </w:rPr>
        <w:t>，</w:t>
      </w:r>
      <w:r>
        <w:rPr>
          <w:rFonts w:hint="eastAsia" w:ascii="仿宋_GB2312" w:hAnsi="Arial" w:eastAsia="仿宋_GB2312" w:cs="仿宋_GB2312"/>
          <w:color w:val="000000"/>
          <w:kern w:val="0"/>
          <w:sz w:val="32"/>
          <w:szCs w:val="32"/>
          <w:highlight w:val="none"/>
          <w:lang w:val="en-US" w:eastAsia="zh-CN"/>
        </w:rPr>
        <w:t>原件彩色扫描PDF格式上传）</w:t>
      </w:r>
      <w:r>
        <w:rPr>
          <w:rFonts w:hint="eastAsia" w:ascii="仿宋_GB2312" w:hAnsi="宋体" w:eastAsia="仿宋_GB2312"/>
          <w:color w:val="auto"/>
          <w:sz w:val="32"/>
          <w:szCs w:val="32"/>
          <w:highlight w:val="none"/>
        </w:rPr>
        <w:t>；</w:t>
      </w:r>
    </w:p>
    <w:p>
      <w:pPr>
        <w:pStyle w:val="23"/>
        <w:keepNext w:val="0"/>
        <w:keepLines w:val="0"/>
        <w:pageBreakBefore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rPr>
        <w:t>（</w:t>
      </w:r>
      <w:r>
        <w:rPr>
          <w:rFonts w:hint="eastAsia" w:ascii="仿宋_GB2312" w:hAnsi="宋体" w:eastAsia="仿宋_GB2312"/>
          <w:color w:val="auto"/>
          <w:sz w:val="32"/>
          <w:szCs w:val="32"/>
          <w:highlight w:val="none"/>
          <w:lang w:eastAsia="zh-CN"/>
        </w:rPr>
        <w:t>八</w:t>
      </w:r>
      <w:r>
        <w:rPr>
          <w:rFonts w:hint="eastAsia" w:ascii="仿宋_GB2312" w:hAnsi="宋体" w:eastAsia="仿宋_GB2312"/>
          <w:color w:val="auto"/>
          <w:sz w:val="32"/>
          <w:szCs w:val="32"/>
          <w:highlight w:val="none"/>
        </w:rPr>
        <w:t>）</w:t>
      </w:r>
      <w:r>
        <w:rPr>
          <w:rFonts w:hint="eastAsia" w:ascii="仿宋_GB2312" w:hAnsi="宋体" w:eastAsia="仿宋_GB2312"/>
          <w:color w:val="auto"/>
          <w:sz w:val="32"/>
          <w:szCs w:val="32"/>
          <w:highlight w:val="none"/>
          <w:lang w:val="en-US" w:eastAsia="zh-CN"/>
        </w:rPr>
        <w:t>申报单位所服务对象（租用场地孵化载体内科技企业）入驻孵化载体的佐证材料（如：入驻协议、租赁合同、营业执照等）</w:t>
      </w:r>
      <w:r>
        <w:rPr>
          <w:rFonts w:hint="eastAsia" w:ascii="仿宋_GB2312" w:hAnsi="宋体" w:eastAsia="仿宋_GB2312"/>
          <w:color w:val="auto"/>
          <w:sz w:val="32"/>
          <w:szCs w:val="32"/>
          <w:highlight w:val="none"/>
          <w:lang w:eastAsia="zh-CN"/>
        </w:rPr>
        <w:t>（</w:t>
      </w:r>
      <w:r>
        <w:rPr>
          <w:rFonts w:hint="eastAsia" w:ascii="仿宋_GB2312" w:hAnsi="Arial" w:eastAsia="仿宋_GB2312" w:cs="仿宋_GB2312"/>
          <w:color w:val="000000"/>
          <w:kern w:val="0"/>
          <w:sz w:val="32"/>
          <w:szCs w:val="32"/>
          <w:highlight w:val="none"/>
          <w:lang w:val="en-US" w:eastAsia="zh-CN"/>
        </w:rPr>
        <w:t>盖章，</w:t>
      </w:r>
      <w:r>
        <w:rPr>
          <w:rFonts w:hint="eastAsia" w:ascii="仿宋_GB2312" w:hAnsi="宋体" w:eastAsia="仿宋_GB2312"/>
          <w:color w:val="auto"/>
          <w:sz w:val="32"/>
          <w:szCs w:val="32"/>
          <w:highlight w:val="none"/>
          <w:lang w:val="en-US" w:eastAsia="zh-CN"/>
        </w:rPr>
        <w:t>原件彩色扫描PDF格式上传）；</w:t>
      </w:r>
    </w:p>
    <w:p>
      <w:pPr>
        <w:pStyle w:val="23"/>
        <w:keepNext w:val="0"/>
        <w:keepLines w:val="0"/>
        <w:pageBreakBefore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hint="default" w:ascii="仿宋_GB2312" w:hAnsi="宋体" w:eastAsia="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eastAsia="zh-CN"/>
        </w:rPr>
        <w:t>九</w:t>
      </w:r>
      <w:r>
        <w:rPr>
          <w:rFonts w:hint="eastAsia" w:ascii="仿宋_GB2312" w:hAnsi="仿宋_GB2312" w:eastAsia="仿宋_GB2312" w:cs="仿宋_GB2312"/>
          <w:color w:val="auto"/>
          <w:sz w:val="32"/>
          <w:szCs w:val="32"/>
          <w:highlight w:val="none"/>
        </w:rPr>
        <w:t>）</w:t>
      </w:r>
      <w:r>
        <w:rPr>
          <w:rFonts w:hint="eastAsia" w:ascii="仿宋_GB2312" w:hAnsi="宋体" w:eastAsia="仿宋_GB2312"/>
          <w:color w:val="auto"/>
          <w:sz w:val="32"/>
          <w:szCs w:val="32"/>
          <w:highlight w:val="none"/>
          <w:lang w:val="en-US" w:eastAsia="zh-CN"/>
        </w:rPr>
        <w:t>申报单位为服务对象（租用场地孵化载体内科技企业）服务的佐证材料（包括但不限于服务协议或合同、服务内容确认书）</w:t>
      </w:r>
      <w:r>
        <w:rPr>
          <w:rFonts w:hint="eastAsia" w:ascii="仿宋_GB2312" w:hAnsi="宋体" w:eastAsia="仿宋_GB2312"/>
          <w:color w:val="auto"/>
          <w:sz w:val="32"/>
          <w:szCs w:val="32"/>
          <w:highlight w:val="none"/>
          <w:lang w:eastAsia="zh-CN"/>
        </w:rPr>
        <w:t>（</w:t>
      </w:r>
      <w:r>
        <w:rPr>
          <w:rFonts w:hint="eastAsia" w:ascii="仿宋_GB2312" w:hAnsi="Arial" w:eastAsia="仿宋_GB2312" w:cs="仿宋_GB2312"/>
          <w:color w:val="000000"/>
          <w:kern w:val="0"/>
          <w:sz w:val="32"/>
          <w:szCs w:val="32"/>
          <w:highlight w:val="none"/>
          <w:lang w:val="en-US" w:eastAsia="zh-CN"/>
        </w:rPr>
        <w:t>盖章，</w:t>
      </w:r>
      <w:r>
        <w:rPr>
          <w:rFonts w:hint="eastAsia" w:ascii="仿宋_GB2312" w:hAnsi="宋体" w:eastAsia="仿宋_GB2312"/>
          <w:color w:val="auto"/>
          <w:sz w:val="32"/>
          <w:szCs w:val="32"/>
          <w:highlight w:val="none"/>
          <w:lang w:val="en-US" w:eastAsia="zh-CN"/>
        </w:rPr>
        <w:t>原件彩色扫描PDF格式上传）；</w:t>
      </w:r>
    </w:p>
    <w:p>
      <w:pPr>
        <w:keepNext w:val="0"/>
        <w:keepLines w:val="0"/>
        <w:pageBreakBefore w:val="0"/>
        <w:kinsoku/>
        <w:wordWrap/>
        <w:overflowPunct/>
        <w:topLinePunct w:val="0"/>
        <w:autoSpaceDE/>
        <w:autoSpaceDN/>
        <w:bidi w:val="0"/>
        <w:adjustRightInd/>
        <w:spacing w:line="579" w:lineRule="exact"/>
        <w:ind w:left="0" w:leftChars="0" w:right="0" w:rightChars="0" w:firstLine="640" w:firstLineChars="200"/>
        <w:jc w:val="left"/>
        <w:textAlignment w:val="auto"/>
        <w:outlineLvl w:val="9"/>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十</w:t>
      </w:r>
      <w:r>
        <w:rPr>
          <w:rFonts w:hint="eastAsia" w:ascii="仿宋_GB2312" w:hAns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申报单位</w:t>
      </w:r>
      <w:r>
        <w:rPr>
          <w:rFonts w:hint="eastAsia" w:ascii="仿宋_GB2312" w:hAnsi="仿宋_GB2312" w:eastAsia="仿宋_GB2312" w:cs="仿宋_GB2312"/>
          <w:color w:val="auto"/>
          <w:sz w:val="32"/>
          <w:szCs w:val="32"/>
          <w:highlight w:val="none"/>
        </w:rPr>
        <w:t>入驻场地租赁协议</w:t>
      </w:r>
      <w:r>
        <w:rPr>
          <w:rFonts w:hint="eastAsia" w:ascii="仿宋_GB2312" w:eastAsia="仿宋_GB2312"/>
          <w:color w:val="auto"/>
          <w:sz w:val="32"/>
          <w:szCs w:val="32"/>
          <w:highlight w:val="none"/>
          <w:lang w:eastAsia="zh-CN"/>
        </w:rPr>
        <w:t>（</w:t>
      </w:r>
      <w:r>
        <w:rPr>
          <w:rFonts w:hint="eastAsia" w:ascii="仿宋_GB2312" w:hAnsi="Arial" w:eastAsia="仿宋_GB2312" w:cs="仿宋_GB2312"/>
          <w:color w:val="000000"/>
          <w:kern w:val="0"/>
          <w:sz w:val="32"/>
          <w:szCs w:val="32"/>
          <w:highlight w:val="none"/>
          <w:lang w:val="en-US" w:eastAsia="zh-CN"/>
        </w:rPr>
        <w:t>原件彩色扫描PDF格式上传）</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spacing w:line="579" w:lineRule="exact"/>
        <w:ind w:left="0" w:leftChars="0" w:right="0" w:rightChars="0" w:firstLine="640" w:firstLineChars="200"/>
        <w:textAlignment w:val="auto"/>
        <w:outlineLvl w:val="9"/>
        <w:rPr>
          <w:rFonts w:ascii="仿宋_GB2312" w:eastAsia="仿宋_GB2312"/>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十一</w:t>
      </w: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申报单位</w:t>
      </w:r>
      <w:r>
        <w:rPr>
          <w:rFonts w:hint="eastAsia" w:ascii="仿宋_GB2312" w:eastAsia="仿宋_GB2312" w:cs="仿宋_GB2312"/>
          <w:color w:val="auto"/>
          <w:sz w:val="32"/>
          <w:szCs w:val="32"/>
          <w:highlight w:val="none"/>
        </w:rPr>
        <w:t>租赁场地费用发票复印件（按照租赁月份顺序装订，并加盖企业公章</w:t>
      </w:r>
      <w:r>
        <w:rPr>
          <w:rFonts w:hint="eastAsia" w:ascii="仿宋_GB2312" w:eastAsia="仿宋_GB2312" w:cs="仿宋_GB2312"/>
          <w:color w:val="auto"/>
          <w:sz w:val="32"/>
          <w:szCs w:val="32"/>
          <w:highlight w:val="none"/>
          <w:lang w:eastAsia="zh-CN"/>
        </w:rPr>
        <w:t>，</w:t>
      </w:r>
      <w:r>
        <w:rPr>
          <w:rFonts w:hint="eastAsia" w:ascii="仿宋_GB2312" w:hAnsi="Arial" w:eastAsia="仿宋_GB2312" w:cs="仿宋_GB2312"/>
          <w:color w:val="000000"/>
          <w:kern w:val="0"/>
          <w:sz w:val="32"/>
          <w:szCs w:val="32"/>
          <w:highlight w:val="none"/>
          <w:lang w:val="en-US" w:eastAsia="zh-CN"/>
        </w:rPr>
        <w:t>原件彩色扫描PDF格式上传）</w:t>
      </w:r>
      <w:r>
        <w:rPr>
          <w:rFonts w:hint="eastAsia" w:ascii="仿宋_GB2312" w:eastAsia="仿宋_GB2312" w:cs="仿宋_GB2312"/>
          <w:color w:val="auto"/>
          <w:sz w:val="32"/>
          <w:szCs w:val="32"/>
          <w:highlight w:val="none"/>
          <w:lang w:eastAsia="zh-CN"/>
        </w:rPr>
        <w:t>；</w:t>
      </w:r>
    </w:p>
    <w:p>
      <w:pPr>
        <w:spacing w:line="579" w:lineRule="exact"/>
        <w:ind w:firstLine="640" w:firstLineChars="200"/>
        <w:jc w:val="left"/>
        <w:outlineLvl w:val="9"/>
        <w:rPr>
          <w:rFonts w:hint="eastAsia" w:ascii="仿宋_GB2312" w:hAnsi="Arial" w:eastAsia="仿宋_GB2312" w:cs="仿宋_GB2312"/>
          <w:color w:val="000000"/>
          <w:kern w:val="0"/>
          <w:sz w:val="32"/>
          <w:szCs w:val="32"/>
          <w:highlight w:val="none"/>
          <w:lang w:val="en-US" w:eastAsia="zh-CN"/>
        </w:rPr>
      </w:pPr>
      <w:r>
        <w:rPr>
          <w:rFonts w:hint="eastAsia" w:ascii="仿宋_GB2312" w:eastAsia="仿宋_GB2312" w:cs="仿宋_GB2312"/>
          <w:color w:val="auto"/>
          <w:sz w:val="32"/>
          <w:szCs w:val="32"/>
          <w:highlight w:val="none"/>
        </w:rPr>
        <w:t>（</w:t>
      </w:r>
      <w:r>
        <w:rPr>
          <w:rFonts w:hint="eastAsia" w:ascii="仿宋_GB2312" w:eastAsia="仿宋_GB2312"/>
          <w:color w:val="auto"/>
          <w:sz w:val="32"/>
          <w:szCs w:val="32"/>
          <w:highlight w:val="none"/>
          <w:lang w:val="en-US" w:eastAsia="zh-CN"/>
        </w:rPr>
        <w:t>十二</w:t>
      </w:r>
      <w:r>
        <w:rPr>
          <w:rFonts w:hint="eastAsia" w:ascii="仿宋_GB2312" w:eastAsia="仿宋_GB2312" w:cs="仿宋_GB2312"/>
          <w:color w:val="auto"/>
          <w:sz w:val="32"/>
          <w:szCs w:val="32"/>
          <w:highlight w:val="none"/>
        </w:rPr>
        <w:t>）承诺书</w:t>
      </w:r>
      <w:r>
        <w:rPr>
          <w:rFonts w:hint="eastAsia" w:ascii="仿宋_GB2312" w:eastAsia="仿宋_GB2312"/>
          <w:color w:val="auto"/>
          <w:sz w:val="32"/>
          <w:szCs w:val="32"/>
          <w:highlight w:val="none"/>
          <w:lang w:eastAsia="zh-CN"/>
        </w:rPr>
        <w:t>（</w:t>
      </w:r>
      <w:r>
        <w:rPr>
          <w:rFonts w:hint="eastAsia" w:ascii="仿宋_GB2312" w:hAnsi="Arial" w:eastAsia="仿宋_GB2312" w:cs="仿宋_GB2312"/>
          <w:color w:val="000000"/>
          <w:kern w:val="0"/>
          <w:sz w:val="32"/>
          <w:szCs w:val="32"/>
          <w:highlight w:val="none"/>
          <w:lang w:val="en-US" w:eastAsia="zh-CN"/>
        </w:rPr>
        <w:t>下载模板3，</w:t>
      </w:r>
      <w:r>
        <w:rPr>
          <w:rFonts w:hint="eastAsia" w:ascii="仿宋_GB2312" w:hAnsi="Arial" w:eastAsia="仿宋_GB2312" w:cs="仿宋_GB2312"/>
          <w:color w:val="000000"/>
          <w:spacing w:val="0"/>
          <w:kern w:val="0"/>
          <w:sz w:val="32"/>
          <w:szCs w:val="32"/>
          <w:highlight w:val="none"/>
          <w:lang w:val="zh-TW" w:eastAsia="zh-CN" w:bidi="ar-SA"/>
        </w:rPr>
        <w:t>签字、</w:t>
      </w:r>
      <w:r>
        <w:rPr>
          <w:rFonts w:hint="eastAsia" w:ascii="仿宋_GB2312" w:hAnsi="Arial" w:eastAsia="仿宋_GB2312" w:cs="仿宋_GB2312"/>
          <w:color w:val="000000"/>
          <w:kern w:val="0"/>
          <w:sz w:val="32"/>
          <w:szCs w:val="32"/>
          <w:highlight w:val="none"/>
          <w:lang w:val="en-US" w:eastAsia="zh-CN"/>
        </w:rPr>
        <w:t>盖章，原件彩色扫描PDF格式上传）；</w:t>
      </w:r>
    </w:p>
    <w:p>
      <w:pPr>
        <w:spacing w:line="579" w:lineRule="exact"/>
        <w:ind w:firstLine="640" w:firstLineChars="200"/>
        <w:jc w:val="left"/>
        <w:outlineLvl w:val="9"/>
        <w:rPr>
          <w:rFonts w:hint="eastAsia" w:ascii="仿宋_GB2312" w:hAnsi="Arial" w:eastAsia="仿宋_GB2312" w:cs="仿宋_GB2312"/>
          <w:color w:val="000000"/>
          <w:spacing w:val="0"/>
          <w:kern w:val="0"/>
          <w:sz w:val="32"/>
          <w:szCs w:val="32"/>
          <w:highlight w:val="none"/>
          <w:lang w:val="en-US" w:eastAsia="zh-CN" w:bidi="ar-SA"/>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十三</w:t>
      </w:r>
      <w:r>
        <w:rPr>
          <w:rFonts w:hint="eastAsia" w:ascii="仿宋_GB2312" w:eastAsia="仿宋_GB2312"/>
          <w:color w:val="auto"/>
          <w:sz w:val="32"/>
          <w:szCs w:val="32"/>
          <w:highlight w:val="none"/>
        </w:rPr>
        <w:t>）</w:t>
      </w:r>
      <w:r>
        <w:rPr>
          <w:rFonts w:hint="eastAsia" w:ascii="仿宋_GB2312" w:hAnsi="Arial" w:eastAsia="仿宋_GB2312" w:cs="仿宋_GB2312"/>
          <w:color w:val="000000"/>
          <w:spacing w:val="0"/>
          <w:kern w:val="0"/>
          <w:sz w:val="32"/>
          <w:szCs w:val="32"/>
          <w:highlight w:val="none"/>
          <w:lang w:val="zh-TW" w:eastAsia="zh-CN" w:bidi="ar-SA"/>
        </w:rPr>
        <w:t>银行账号确认书（下载模板</w:t>
      </w:r>
      <w:r>
        <w:rPr>
          <w:rFonts w:hint="eastAsia" w:ascii="仿宋_GB2312" w:hAnsi="Arial" w:eastAsia="仿宋_GB2312" w:cs="仿宋_GB2312"/>
          <w:color w:val="000000"/>
          <w:spacing w:val="0"/>
          <w:kern w:val="0"/>
          <w:sz w:val="32"/>
          <w:szCs w:val="32"/>
          <w:highlight w:val="none"/>
          <w:lang w:val="en-US" w:eastAsia="zh-CN" w:bidi="ar-SA"/>
        </w:rPr>
        <w:t>4</w:t>
      </w:r>
      <w:r>
        <w:rPr>
          <w:rFonts w:hint="eastAsia" w:ascii="仿宋_GB2312" w:hAnsi="Arial" w:eastAsia="仿宋_GB2312" w:cs="仿宋_GB2312"/>
          <w:color w:val="000000"/>
          <w:spacing w:val="0"/>
          <w:kern w:val="0"/>
          <w:sz w:val="32"/>
          <w:szCs w:val="32"/>
          <w:highlight w:val="none"/>
          <w:lang w:val="zh-TW" w:eastAsia="zh-CN" w:bidi="ar-SA"/>
        </w:rPr>
        <w:t>，盖章，</w:t>
      </w:r>
      <w:r>
        <w:rPr>
          <w:rFonts w:hint="eastAsia" w:ascii="仿宋_GB2312" w:hAnsi="Arial" w:eastAsia="仿宋_GB2312" w:cs="仿宋_GB2312"/>
          <w:color w:val="000000"/>
          <w:spacing w:val="0"/>
          <w:kern w:val="0"/>
          <w:sz w:val="32"/>
          <w:szCs w:val="32"/>
          <w:highlight w:val="none"/>
          <w:lang w:val="en-US" w:eastAsia="zh-CN" w:bidi="ar-SA"/>
        </w:rPr>
        <w:t>原件彩色扫描PDF格式</w:t>
      </w:r>
      <w:r>
        <w:rPr>
          <w:rFonts w:hint="default" w:ascii="仿宋_GB2312" w:hAnsi="Arial" w:eastAsia="仿宋_GB2312" w:cs="仿宋_GB2312"/>
          <w:color w:val="000000"/>
          <w:spacing w:val="0"/>
          <w:kern w:val="0"/>
          <w:sz w:val="32"/>
          <w:szCs w:val="32"/>
          <w:highlight w:val="none"/>
          <w:lang w:val="zh-TW" w:eastAsia="zh-CN" w:bidi="ar-SA"/>
        </w:rPr>
        <w:t>上传</w:t>
      </w:r>
      <w:r>
        <w:rPr>
          <w:rFonts w:hint="eastAsia" w:ascii="仿宋_GB2312" w:hAnsi="Arial" w:eastAsia="仿宋_GB2312" w:cs="仿宋_GB2312"/>
          <w:color w:val="000000"/>
          <w:spacing w:val="0"/>
          <w:kern w:val="0"/>
          <w:sz w:val="32"/>
          <w:szCs w:val="32"/>
          <w:highlight w:val="none"/>
          <w:lang w:val="zh-TW" w:eastAsia="zh-CN" w:bidi="ar-SA"/>
        </w:rPr>
        <w:t>）。</w:t>
      </w:r>
      <w:r>
        <w:rPr>
          <w:rFonts w:hint="eastAsia" w:ascii="仿宋_GB2312" w:hAnsi="Arial" w:eastAsia="仿宋_GB2312" w:cs="仿宋_GB2312"/>
          <w:color w:val="000000"/>
          <w:spacing w:val="0"/>
          <w:kern w:val="0"/>
          <w:sz w:val="32"/>
          <w:szCs w:val="32"/>
          <w:highlight w:val="none"/>
          <w:lang w:val="en-US" w:eastAsia="zh-CN" w:bidi="ar-SA"/>
        </w:rPr>
        <w:t>在窗口提交纸质材料时，该项材料需额外单独提交2份，不与申报材料一起装订；</w:t>
      </w:r>
    </w:p>
    <w:p>
      <w:pPr>
        <w:snapToGrid w:val="0"/>
        <w:spacing w:line="579" w:lineRule="exact"/>
        <w:ind w:firstLine="640" w:firstLineChars="200"/>
        <w:jc w:val="left"/>
        <w:rPr>
          <w:rFonts w:hint="eastAsia" w:ascii="仿宋_GB2312" w:eastAsia="仿宋_GB2312" w:cs="仿宋_GB2312"/>
          <w:color w:val="auto"/>
          <w:sz w:val="32"/>
          <w:szCs w:val="32"/>
          <w:highlight w:val="none"/>
        </w:rPr>
      </w:pPr>
      <w:r>
        <w:rPr>
          <w:rFonts w:hint="eastAsia" w:ascii="仿宋_GB2312" w:eastAsia="仿宋_GB2312"/>
          <w:color w:val="auto"/>
          <w:sz w:val="32"/>
          <w:szCs w:val="32"/>
          <w:highlight w:val="none"/>
          <w:lang w:val="zh-TW" w:eastAsia="zh-CN"/>
        </w:rPr>
        <w:t>（</w:t>
      </w:r>
      <w:r>
        <w:rPr>
          <w:rFonts w:hint="eastAsia" w:ascii="仿宋_GB2312" w:eastAsia="仿宋_GB2312" w:cs="仿宋_GB2312"/>
          <w:color w:val="auto"/>
          <w:sz w:val="32"/>
          <w:szCs w:val="32"/>
          <w:highlight w:val="none"/>
          <w:lang w:val="en-US" w:eastAsia="zh-CN"/>
        </w:rPr>
        <w:t>十四</w:t>
      </w:r>
      <w:r>
        <w:rPr>
          <w:rFonts w:hint="eastAsia" w:ascii="仿宋_GB2312" w:eastAsia="仿宋_GB2312"/>
          <w:color w:val="auto"/>
          <w:sz w:val="32"/>
          <w:szCs w:val="32"/>
          <w:highlight w:val="none"/>
          <w:lang w:val="zh-TW" w:eastAsia="zh-CN"/>
        </w:rPr>
        <w:t>）开户银行许可证（</w:t>
      </w:r>
      <w:r>
        <w:rPr>
          <w:rFonts w:hint="eastAsia" w:ascii="仿宋_GB2312" w:eastAsia="仿宋_GB2312"/>
          <w:color w:val="auto"/>
          <w:sz w:val="32"/>
          <w:szCs w:val="32"/>
          <w:highlight w:val="none"/>
          <w:lang w:val="en-US" w:eastAsia="zh-CN"/>
        </w:rPr>
        <w:t>盖章，彩色扫描PDF格式</w:t>
      </w:r>
      <w:r>
        <w:rPr>
          <w:rFonts w:hint="default" w:ascii="仿宋_GB2312" w:eastAsia="仿宋_GB2312"/>
          <w:color w:val="auto"/>
          <w:sz w:val="32"/>
          <w:szCs w:val="32"/>
          <w:highlight w:val="none"/>
          <w:lang w:eastAsia="zh-CN"/>
        </w:rPr>
        <w:t>上传</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lang w:val="zh-TW" w:eastAsia="zh-CN"/>
        </w:rPr>
        <w:t>。</w:t>
      </w:r>
      <w:r>
        <w:rPr>
          <w:rFonts w:hint="eastAsia" w:ascii="仿宋_GB2312" w:eastAsia="仿宋_GB2312"/>
          <w:color w:val="auto"/>
          <w:sz w:val="32"/>
          <w:szCs w:val="32"/>
          <w:highlight w:val="none"/>
          <w:lang w:val="en-US" w:eastAsia="zh-CN"/>
        </w:rPr>
        <w:t>在窗口提交纸质材料时，该项材料需额外单独提交2份，不与申报材料一起装订</w:t>
      </w:r>
      <w:r>
        <w:rPr>
          <w:rFonts w:hint="eastAsia" w:ascii="仿宋_GB2312" w:eastAsia="仿宋_GB2312" w:cs="仿宋_GB2312"/>
          <w:color w:val="auto"/>
          <w:sz w:val="32"/>
          <w:szCs w:val="32"/>
          <w:highlight w:val="none"/>
        </w:rPr>
        <w:t>。</w:t>
      </w:r>
    </w:p>
    <w:p>
      <w:pPr>
        <w:snapToGrid w:val="0"/>
        <w:spacing w:line="579" w:lineRule="exact"/>
        <w:ind w:firstLine="640" w:firstLineChars="200"/>
        <w:jc w:val="left"/>
        <w:rPr>
          <w:rFonts w:hint="default" w:ascii="黑体" w:hAnsi="Arial" w:eastAsia="黑体" w:cs="Times New Roman"/>
          <w:color w:val="auto"/>
          <w:kern w:val="0"/>
          <w:sz w:val="32"/>
          <w:szCs w:val="32"/>
          <w:highlight w:val="none"/>
          <w:lang w:val="en-US" w:eastAsia="zh-CN"/>
        </w:rPr>
      </w:pPr>
      <w:r>
        <w:rPr>
          <w:rFonts w:hint="eastAsia" w:ascii="黑体" w:hAnsi="Arial" w:eastAsia="黑体" w:cs="黑体"/>
          <w:color w:val="auto"/>
          <w:kern w:val="0"/>
          <w:sz w:val="32"/>
          <w:szCs w:val="32"/>
          <w:highlight w:val="none"/>
          <w:lang w:val="en-US" w:eastAsia="zh-CN"/>
        </w:rPr>
        <w:t>六</w:t>
      </w:r>
      <w:r>
        <w:rPr>
          <w:rFonts w:hint="eastAsia" w:ascii="黑体" w:hAnsi="Arial" w:eastAsia="黑体" w:cs="黑体"/>
          <w:color w:val="auto"/>
          <w:kern w:val="0"/>
          <w:sz w:val="32"/>
          <w:szCs w:val="32"/>
          <w:highlight w:val="none"/>
        </w:rPr>
        <w:t>、申报程序</w:t>
      </w:r>
    </w:p>
    <w:p>
      <w:pPr>
        <w:pStyle w:val="4"/>
        <w:keepNext w:val="0"/>
        <w:keepLines w:val="0"/>
        <w:pageBreakBefore w:val="0"/>
        <w:numPr>
          <w:ilvl w:val="0"/>
          <w:numId w:val="0"/>
        </w:numPr>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b w:val="0"/>
          <w:bCs w:val="0"/>
          <w:color w:val="000000"/>
          <w:sz w:val="32"/>
          <w:szCs w:val="32"/>
          <w:highlight w:val="none"/>
          <w:shd w:val="clear" w:color="auto" w:fill="FFFFFF"/>
        </w:rPr>
      </w:pPr>
      <w:r>
        <w:rPr>
          <w:rFonts w:hint="eastAsia" w:ascii="仿宋_GB2312" w:hAnsi="Arial" w:eastAsia="仿宋_GB2312" w:cs="仿宋_GB2312"/>
          <w:b/>
          <w:bCs/>
          <w:color w:val="000000"/>
          <w:kern w:val="0"/>
          <w:sz w:val="32"/>
          <w:szCs w:val="32"/>
          <w:highlight w:val="none"/>
          <w:lang w:val="zh-TW" w:eastAsia="zh-CN" w:bidi="ar-SA"/>
        </w:rPr>
        <w:t>（</w:t>
      </w:r>
      <w:r>
        <w:rPr>
          <w:rFonts w:hint="eastAsia" w:ascii="仿宋_GB2312" w:hAnsi="Arial" w:eastAsia="仿宋_GB2312" w:cs="仿宋_GB2312"/>
          <w:b/>
          <w:bCs/>
          <w:color w:val="000000"/>
          <w:kern w:val="0"/>
          <w:sz w:val="32"/>
          <w:szCs w:val="32"/>
          <w:highlight w:val="none"/>
          <w:lang w:val="en-US" w:eastAsia="zh-CN" w:bidi="ar-SA"/>
        </w:rPr>
        <w:t>一</w:t>
      </w:r>
      <w:r>
        <w:rPr>
          <w:rFonts w:hint="eastAsia" w:ascii="仿宋_GB2312" w:hAnsi="Arial" w:eastAsia="仿宋_GB2312" w:cs="仿宋_GB2312"/>
          <w:b/>
          <w:bCs/>
          <w:color w:val="000000"/>
          <w:kern w:val="0"/>
          <w:sz w:val="32"/>
          <w:szCs w:val="32"/>
          <w:highlight w:val="none"/>
          <w:lang w:val="zh-TW" w:eastAsia="zh-CN" w:bidi="ar-SA"/>
        </w:rPr>
        <w:t>）网上申报</w:t>
      </w:r>
      <w:r>
        <w:rPr>
          <w:rFonts w:hint="eastAsia" w:ascii="仿宋_GB2312" w:hAnsi="Arial" w:eastAsia="仿宋_GB2312" w:cs="仿宋_GB2312"/>
          <w:color w:val="000000"/>
          <w:kern w:val="0"/>
          <w:sz w:val="32"/>
          <w:szCs w:val="32"/>
          <w:highlight w:val="none"/>
          <w:lang w:val="zh-TW" w:eastAsia="zh-CN" w:bidi="ar-SA"/>
        </w:rPr>
        <w:t>：申报单位</w:t>
      </w:r>
      <w:r>
        <w:rPr>
          <w:rFonts w:hint="default" w:ascii="仿宋_GB2312" w:hAnsi="宋体" w:eastAsia="仿宋_GB2312"/>
          <w:sz w:val="32"/>
          <w:szCs w:val="32"/>
          <w:highlight w:val="none"/>
          <w:lang w:val="en-US" w:eastAsia="zh-CN"/>
        </w:rPr>
        <w:t>通过增城区政策兑现服务平台（网址：https://zhengcedx.zc.gov.cn/），进入“政策申报”栏目，点击相应政策事项进行</w:t>
      </w:r>
      <w:r>
        <w:rPr>
          <w:rFonts w:hint="eastAsia" w:ascii="仿宋_GB2312" w:eastAsia="仿宋_GB2312"/>
          <w:sz w:val="32"/>
          <w:szCs w:val="32"/>
          <w:highlight w:val="none"/>
          <w:lang w:val="en-US" w:eastAsia="zh-CN"/>
        </w:rPr>
        <w:t>申报</w:t>
      </w:r>
      <w:r>
        <w:rPr>
          <w:rFonts w:hint="eastAsia" w:ascii="仿宋_GB2312" w:hAnsi="Arial" w:eastAsia="仿宋_GB2312" w:cs="仿宋_GB2312"/>
          <w:i w:val="0"/>
          <w:iCs w:val="0"/>
          <w:color w:val="000000"/>
          <w:kern w:val="0"/>
          <w:sz w:val="32"/>
          <w:szCs w:val="32"/>
          <w:highlight w:val="none"/>
          <w:lang w:val="zh-TW" w:eastAsia="zh-CN" w:bidi="ar-SA"/>
        </w:rPr>
        <w:fldChar w:fldCharType="begin"/>
      </w:r>
      <w:r>
        <w:rPr>
          <w:rFonts w:hint="eastAsia" w:ascii="仿宋_GB2312" w:hAnsi="Arial" w:eastAsia="仿宋_GB2312" w:cs="仿宋_GB2312"/>
          <w:i w:val="0"/>
          <w:iCs w:val="0"/>
          <w:color w:val="000000"/>
          <w:kern w:val="0"/>
          <w:sz w:val="32"/>
          <w:szCs w:val="32"/>
          <w:highlight w:val="none"/>
          <w:lang w:val="zh-TW" w:eastAsia="zh-CN" w:bidi="ar-SA"/>
        </w:rPr>
        <w:instrText xml:space="preserve"> HYPERLINK "https://zhengcedx.zc.gov.cn/），注册登录后进行项目申报（开发区企业在注册账号时\“所属镇街\”选择\“宁西街\”，其他企业按实际属地填写镇街）。如未在规定时间内提交申请的，视为自动放弃。" </w:instrText>
      </w:r>
      <w:r>
        <w:rPr>
          <w:rFonts w:hint="eastAsia" w:ascii="仿宋_GB2312" w:hAnsi="Arial" w:eastAsia="仿宋_GB2312" w:cs="仿宋_GB2312"/>
          <w:i w:val="0"/>
          <w:iCs w:val="0"/>
          <w:color w:val="000000"/>
          <w:kern w:val="0"/>
          <w:sz w:val="32"/>
          <w:szCs w:val="32"/>
          <w:highlight w:val="none"/>
          <w:lang w:val="zh-TW" w:eastAsia="zh-CN" w:bidi="ar-SA"/>
        </w:rPr>
        <w:fldChar w:fldCharType="separate"/>
      </w:r>
      <w:r>
        <w:rPr>
          <w:rFonts w:hint="eastAsia" w:ascii="仿宋_GB2312" w:hAnsi="Arial" w:eastAsia="仿宋_GB2312" w:cs="仿宋_GB2312"/>
          <w:i w:val="0"/>
          <w:iCs w:val="0"/>
          <w:color w:val="000000"/>
          <w:kern w:val="0"/>
          <w:sz w:val="32"/>
          <w:szCs w:val="32"/>
          <w:highlight w:val="none"/>
          <w:lang w:val="zh-TW" w:eastAsia="zh-CN" w:bidi="ar-SA"/>
        </w:rPr>
        <w:t>。如未在规定时间内提交申请的，视为自动放弃。</w:t>
      </w:r>
      <w:r>
        <w:rPr>
          <w:rFonts w:hint="eastAsia" w:ascii="仿宋_GB2312" w:hAnsi="Arial" w:eastAsia="仿宋_GB2312" w:cs="仿宋_GB2312"/>
          <w:i w:val="0"/>
          <w:iCs w:val="0"/>
          <w:color w:val="000000"/>
          <w:kern w:val="0"/>
          <w:sz w:val="32"/>
          <w:szCs w:val="32"/>
          <w:highlight w:val="none"/>
          <w:lang w:val="zh-TW" w:eastAsia="zh-CN" w:bidi="ar-SA"/>
        </w:rPr>
        <w:fldChar w:fldCharType="end"/>
      </w:r>
    </w:p>
    <w:p>
      <w:pPr>
        <w:pStyle w:val="4"/>
        <w:keepNext w:val="0"/>
        <w:keepLines w:val="0"/>
        <w:pageBreakBefore w:val="0"/>
        <w:numPr>
          <w:ilvl w:val="0"/>
          <w:numId w:val="0"/>
        </w:numPr>
        <w:kinsoku/>
        <w:wordWrap/>
        <w:overflowPunct/>
        <w:topLinePunct w:val="0"/>
        <w:autoSpaceDE/>
        <w:autoSpaceDN/>
        <w:bidi w:val="0"/>
        <w:adjustRightInd/>
        <w:snapToGrid/>
        <w:spacing w:line="590" w:lineRule="exact"/>
        <w:ind w:firstLine="643" w:firstLineChars="200"/>
        <w:textAlignment w:val="auto"/>
        <w:rPr>
          <w:rFonts w:hint="eastAsia" w:ascii="仿宋_GB2312" w:hAnsi="Arial" w:eastAsia="仿宋_GB2312" w:cs="仿宋_GB2312"/>
          <w:color w:val="000000"/>
          <w:kern w:val="0"/>
          <w:sz w:val="32"/>
          <w:szCs w:val="32"/>
          <w:highlight w:val="none"/>
          <w:lang w:val="zh-TW" w:eastAsia="zh-CN" w:bidi="ar-SA"/>
        </w:rPr>
      </w:pPr>
      <w:r>
        <w:rPr>
          <w:rFonts w:hint="eastAsia" w:ascii="仿宋_GB2312" w:hAnsi="Arial" w:eastAsia="仿宋_GB2312" w:cs="仿宋_GB2312"/>
          <w:b/>
          <w:bCs/>
          <w:color w:val="000000"/>
          <w:kern w:val="0"/>
          <w:sz w:val="32"/>
          <w:szCs w:val="32"/>
          <w:highlight w:val="none"/>
          <w:lang w:val="zh-TW" w:eastAsia="zh-CN" w:bidi="ar-SA"/>
        </w:rPr>
        <w:t>（二）</w:t>
      </w:r>
      <w:r>
        <w:rPr>
          <w:rFonts w:hint="eastAsia" w:ascii="仿宋_GB2312" w:hAnsi="Arial" w:eastAsia="仿宋_GB2312" w:cs="仿宋_GB2312"/>
          <w:b/>
          <w:bCs/>
          <w:color w:val="000000"/>
          <w:kern w:val="0"/>
          <w:sz w:val="32"/>
          <w:szCs w:val="32"/>
          <w:highlight w:val="none"/>
          <w:lang w:val="en-US" w:eastAsia="zh-CN" w:bidi="ar-SA"/>
        </w:rPr>
        <w:t>形式</w:t>
      </w:r>
      <w:r>
        <w:rPr>
          <w:rFonts w:hint="eastAsia" w:ascii="仿宋_GB2312" w:hAnsi="Arial" w:eastAsia="仿宋_GB2312" w:cs="仿宋_GB2312"/>
          <w:b/>
          <w:bCs/>
          <w:color w:val="000000"/>
          <w:kern w:val="0"/>
          <w:sz w:val="32"/>
          <w:szCs w:val="32"/>
          <w:highlight w:val="none"/>
          <w:lang w:val="zh-TW" w:eastAsia="zh-CN" w:bidi="ar-SA"/>
        </w:rPr>
        <w:t>审</w:t>
      </w:r>
      <w:r>
        <w:rPr>
          <w:rFonts w:hint="eastAsia" w:ascii="仿宋_GB2312" w:hAnsi="Arial" w:eastAsia="仿宋_GB2312" w:cs="仿宋_GB2312"/>
          <w:b/>
          <w:bCs/>
          <w:color w:val="000000"/>
          <w:kern w:val="0"/>
          <w:sz w:val="32"/>
          <w:szCs w:val="32"/>
          <w:highlight w:val="none"/>
          <w:lang w:val="en-US" w:eastAsia="zh-CN" w:bidi="ar-SA"/>
        </w:rPr>
        <w:t>核</w:t>
      </w:r>
      <w:r>
        <w:rPr>
          <w:rFonts w:hint="eastAsia" w:ascii="仿宋_GB2312" w:hAnsi="Arial" w:eastAsia="仿宋_GB2312" w:cs="仿宋_GB2312"/>
          <w:b/>
          <w:bCs/>
          <w:color w:val="000000"/>
          <w:kern w:val="0"/>
          <w:sz w:val="32"/>
          <w:szCs w:val="32"/>
          <w:highlight w:val="none"/>
          <w:lang w:val="zh-TW" w:eastAsia="zh-CN" w:bidi="ar-SA"/>
        </w:rPr>
        <w:t>：</w:t>
      </w:r>
      <w:r>
        <w:rPr>
          <w:rFonts w:hint="eastAsia" w:ascii="仿宋_GB2312" w:hAnsi="Arial" w:eastAsia="仿宋_GB2312" w:cs="仿宋_GB2312"/>
          <w:color w:val="000000"/>
          <w:kern w:val="0"/>
          <w:sz w:val="32"/>
          <w:szCs w:val="32"/>
          <w:highlight w:val="none"/>
          <w:lang w:val="zh-TW" w:eastAsia="zh-CN" w:bidi="ar-SA"/>
        </w:rPr>
        <w:t>增城区政务服务中心对申报主体提交的材料进行线上完整性审查，材料不齐全或不符合要求的，申报主体</w:t>
      </w:r>
      <w:r>
        <w:rPr>
          <w:rFonts w:hint="eastAsia" w:ascii="仿宋_GB2312" w:hAnsi="Arial" w:eastAsia="仿宋_GB2312" w:cs="仿宋_GB2312"/>
          <w:color w:val="000000"/>
          <w:kern w:val="0"/>
          <w:sz w:val="32"/>
          <w:szCs w:val="32"/>
          <w:highlight w:val="none"/>
          <w:lang w:val="en-US" w:eastAsia="zh-CN" w:bidi="ar-SA"/>
        </w:rPr>
        <w:t>应在3天内</w:t>
      </w:r>
      <w:r>
        <w:rPr>
          <w:rFonts w:hint="eastAsia" w:ascii="仿宋_GB2312" w:hAnsi="Arial" w:eastAsia="仿宋_GB2312" w:cs="仿宋_GB2312"/>
          <w:color w:val="000000"/>
          <w:kern w:val="0"/>
          <w:sz w:val="32"/>
          <w:szCs w:val="32"/>
          <w:highlight w:val="none"/>
          <w:lang w:val="zh-TW" w:eastAsia="zh-CN" w:bidi="ar-SA"/>
        </w:rPr>
        <w:t>补齐补正。</w:t>
      </w:r>
    </w:p>
    <w:p>
      <w:pPr>
        <w:pStyle w:val="4"/>
        <w:keepNext w:val="0"/>
        <w:keepLines w:val="0"/>
        <w:pageBreakBefore w:val="0"/>
        <w:numPr>
          <w:ilvl w:val="0"/>
          <w:numId w:val="0"/>
        </w:numPr>
        <w:kinsoku/>
        <w:wordWrap/>
        <w:overflowPunct/>
        <w:topLinePunct w:val="0"/>
        <w:autoSpaceDE/>
        <w:autoSpaceDN/>
        <w:bidi w:val="0"/>
        <w:adjustRightInd/>
        <w:snapToGrid/>
        <w:spacing w:line="590" w:lineRule="exact"/>
        <w:ind w:firstLine="643" w:firstLineChars="200"/>
        <w:textAlignment w:val="auto"/>
        <w:rPr>
          <w:rFonts w:hint="eastAsia" w:ascii="仿宋_GB2312" w:hAnsi="Arial" w:eastAsia="仿宋_GB2312" w:cs="仿宋_GB2312"/>
          <w:color w:val="000000"/>
          <w:kern w:val="0"/>
          <w:sz w:val="32"/>
          <w:szCs w:val="32"/>
          <w:highlight w:val="none"/>
          <w:lang w:val="zh-TW" w:eastAsia="zh-CN" w:bidi="ar-SA"/>
        </w:rPr>
      </w:pPr>
      <w:r>
        <w:rPr>
          <w:rFonts w:hint="eastAsia" w:ascii="仿宋_GB2312" w:hAnsi="仿宋_GB2312" w:eastAsia="仿宋_GB2312" w:cs="仿宋_GB2312"/>
          <w:b/>
          <w:bCs/>
          <w:color w:val="auto"/>
          <w:kern w:val="2"/>
          <w:sz w:val="32"/>
          <w:szCs w:val="32"/>
          <w:highlight w:val="none"/>
          <w:shd w:val="clear" w:color="auto" w:fill="FFFFFF"/>
          <w:lang w:eastAsia="zh-CN"/>
        </w:rPr>
        <w:t>（三）</w:t>
      </w:r>
      <w:r>
        <w:rPr>
          <w:rFonts w:hint="eastAsia" w:ascii="仿宋_GB2312" w:hAnsi="Arial" w:eastAsia="仿宋_GB2312" w:cs="仿宋_GB2312"/>
          <w:b/>
          <w:bCs/>
          <w:color w:val="000000"/>
          <w:kern w:val="0"/>
          <w:sz w:val="32"/>
          <w:szCs w:val="32"/>
          <w:highlight w:val="none"/>
          <w:lang w:val="en-US" w:eastAsia="zh-CN" w:bidi="ar-SA"/>
        </w:rPr>
        <w:t>部门审核</w:t>
      </w:r>
      <w:r>
        <w:rPr>
          <w:rFonts w:hint="eastAsia" w:ascii="仿宋_GB2312" w:hAnsi="Arial" w:eastAsia="仿宋_GB2312" w:cs="仿宋_GB2312"/>
          <w:b/>
          <w:bCs/>
          <w:color w:val="000000"/>
          <w:kern w:val="0"/>
          <w:sz w:val="32"/>
          <w:szCs w:val="32"/>
          <w:highlight w:val="none"/>
          <w:lang w:val="zh-TW" w:eastAsia="zh-CN" w:bidi="ar-SA"/>
        </w:rPr>
        <w:t>：</w:t>
      </w:r>
      <w:r>
        <w:rPr>
          <w:rFonts w:hint="eastAsia" w:ascii="仿宋_GB2312" w:hAnsi="Arial" w:eastAsia="仿宋_GB2312" w:cs="仿宋_GB2312"/>
          <w:color w:val="000000"/>
          <w:kern w:val="0"/>
          <w:sz w:val="32"/>
          <w:szCs w:val="32"/>
          <w:highlight w:val="none"/>
          <w:lang w:val="zh-TW" w:eastAsia="zh-CN" w:bidi="ar-SA"/>
        </w:rPr>
        <w:t>增城开发区科技创新局对申报材料进行线上审核，5个工作日内完成部门审核。材料不齐全或不符合要求的，告知申报主体补齐补正（超过申报截止日期的，需于3个工作日补齐补正）。</w:t>
      </w:r>
    </w:p>
    <w:p>
      <w:pPr>
        <w:pStyle w:val="4"/>
        <w:keepLines w:val="0"/>
        <w:pageBreakBefore w:val="0"/>
        <w:kinsoku/>
        <w:wordWrap/>
        <w:overflowPunct/>
        <w:topLinePunct w:val="0"/>
        <w:bidi w:val="0"/>
        <w:spacing w:line="570" w:lineRule="exact"/>
        <w:textAlignment w:val="auto"/>
        <w:rPr>
          <w:rFonts w:hint="eastAsia" w:ascii="仿宋_GB2312" w:hAnsi="Calibri" w:eastAsia="仿宋_GB2312" w:cs="Calibri"/>
          <w:kern w:val="2"/>
          <w:sz w:val="32"/>
          <w:szCs w:val="32"/>
          <w:highlight w:val="none"/>
          <w:lang w:val="zh-TW" w:eastAsia="zh-CN" w:bidi="ar-SA"/>
        </w:rPr>
      </w:pPr>
      <w:r>
        <w:rPr>
          <w:rFonts w:hint="eastAsia" w:ascii="仿宋_GB2312" w:hAnsi="仿宋_GB2312" w:eastAsia="仿宋_GB2312" w:cs="仿宋_GB2312"/>
          <w:b/>
          <w:bCs/>
          <w:color w:val="000000"/>
          <w:kern w:val="2"/>
          <w:sz w:val="32"/>
          <w:szCs w:val="32"/>
          <w:highlight w:val="none"/>
          <w:shd w:val="clear" w:color="auto" w:fill="FFFFFF"/>
          <w:lang w:eastAsia="zh-CN"/>
        </w:rPr>
        <w:t>（</w:t>
      </w:r>
      <w:r>
        <w:rPr>
          <w:rFonts w:hint="eastAsia" w:ascii="仿宋_GB2312" w:hAnsi="仿宋_GB2312" w:eastAsia="仿宋_GB2312" w:cs="仿宋_GB2312"/>
          <w:b/>
          <w:bCs/>
          <w:color w:val="000000"/>
          <w:kern w:val="2"/>
          <w:sz w:val="32"/>
          <w:szCs w:val="32"/>
          <w:highlight w:val="none"/>
          <w:shd w:val="clear" w:color="auto" w:fill="FFFFFF"/>
          <w:lang w:val="en-US" w:eastAsia="zh-CN"/>
        </w:rPr>
        <w:t>四）线下受理：</w:t>
      </w:r>
      <w:r>
        <w:rPr>
          <w:rFonts w:hint="eastAsia" w:ascii="仿宋_GB2312" w:hAnsi="Calibri" w:eastAsia="仿宋_GB2312" w:cs="Calibri"/>
          <w:kern w:val="2"/>
          <w:sz w:val="32"/>
          <w:szCs w:val="32"/>
          <w:highlight w:val="none"/>
          <w:lang w:val="zh-TW" w:eastAsia="zh-CN" w:bidi="ar-SA"/>
        </w:rPr>
        <w:t>企业在收到部门审核通过并可以打印纸质材料的通知（电话或短信）后，于3个工作日内从平台下载带水印全套申报材料进行打印（单面、双面打印均可），有序装订（胶装成册，带硬纸封面和目录，整本首页、骑缝盖单位公章</w:t>
      </w:r>
      <w:r>
        <w:rPr>
          <w:rFonts w:hint="eastAsia" w:ascii="仿宋_GB2312" w:eastAsia="仿宋_GB2312" w:cs="Calibri"/>
          <w:kern w:val="2"/>
          <w:sz w:val="32"/>
          <w:szCs w:val="32"/>
          <w:highlight w:val="none"/>
          <w:lang w:val="zh-TW" w:eastAsia="zh-CN" w:bidi="ar-SA"/>
        </w:rPr>
        <w:t>，</w:t>
      </w:r>
      <w:r>
        <w:rPr>
          <w:rFonts w:hint="eastAsia" w:ascii="仿宋_GB2312" w:eastAsia="仿宋_GB2312" w:cs="Calibri"/>
          <w:kern w:val="2"/>
          <w:sz w:val="32"/>
          <w:szCs w:val="32"/>
          <w:highlight w:val="none"/>
          <w:lang w:val="en-US" w:eastAsia="zh-CN" w:bidi="ar-SA"/>
        </w:rPr>
        <w:t>其中</w:t>
      </w:r>
      <w:r>
        <w:rPr>
          <w:rFonts w:hint="eastAsia" w:ascii="仿宋_GB2312" w:hAnsi="Arial" w:eastAsia="仿宋_GB2312" w:cs="仿宋_GB2312"/>
          <w:color w:val="000000"/>
          <w:spacing w:val="0"/>
          <w:kern w:val="0"/>
          <w:sz w:val="32"/>
          <w:szCs w:val="32"/>
          <w:highlight w:val="none"/>
          <w:lang w:val="zh-TW" w:eastAsia="zh-CN" w:bidi="ar-SA"/>
        </w:rPr>
        <w:t>银行账</w:t>
      </w:r>
      <w:r>
        <w:rPr>
          <w:rFonts w:hint="eastAsia" w:ascii="仿宋_GB2312" w:hAnsi="Arial" w:eastAsia="仿宋_GB2312" w:cs="仿宋_GB2312"/>
          <w:b w:val="0"/>
          <w:bCs w:val="0"/>
          <w:color w:val="000000"/>
          <w:spacing w:val="0"/>
          <w:kern w:val="0"/>
          <w:sz w:val="32"/>
          <w:szCs w:val="32"/>
          <w:highlight w:val="none"/>
          <w:lang w:val="zh-TW" w:eastAsia="zh-CN" w:bidi="ar-SA"/>
        </w:rPr>
        <w:t>号确认书</w:t>
      </w:r>
      <w:r>
        <w:rPr>
          <w:rFonts w:hint="eastAsia" w:ascii="仿宋_GB2312" w:hAnsi="Arial" w:eastAsia="仿宋_GB2312" w:cs="仿宋_GB2312"/>
          <w:b w:val="0"/>
          <w:bCs w:val="0"/>
          <w:color w:val="000000"/>
          <w:spacing w:val="0"/>
          <w:kern w:val="0"/>
          <w:sz w:val="32"/>
          <w:szCs w:val="32"/>
          <w:highlight w:val="none"/>
          <w:lang w:val="en-US" w:eastAsia="zh-CN" w:bidi="ar-SA"/>
        </w:rPr>
        <w:t>和</w:t>
      </w:r>
      <w:r>
        <w:rPr>
          <w:rFonts w:hint="eastAsia" w:ascii="仿宋_GB2312" w:hAnsi="Arial" w:eastAsia="仿宋_GB2312" w:cs="仿宋_GB2312"/>
          <w:b w:val="0"/>
          <w:bCs w:val="0"/>
          <w:color w:val="000000"/>
          <w:spacing w:val="0"/>
          <w:kern w:val="0"/>
          <w:sz w:val="32"/>
          <w:szCs w:val="32"/>
          <w:highlight w:val="none"/>
          <w:lang w:val="zh-TW" w:eastAsia="zh-CN" w:bidi="ar-SA"/>
        </w:rPr>
        <w:t>开户银行许可证</w:t>
      </w:r>
      <w:r>
        <w:rPr>
          <w:rFonts w:hint="eastAsia" w:ascii="仿宋_GB2312" w:hAnsi="Arial" w:eastAsia="仿宋_GB2312" w:cs="仿宋_GB2312"/>
          <w:b w:val="0"/>
          <w:bCs w:val="0"/>
          <w:color w:val="000000"/>
          <w:spacing w:val="0"/>
          <w:kern w:val="0"/>
          <w:sz w:val="32"/>
          <w:szCs w:val="32"/>
          <w:highlight w:val="none"/>
          <w:lang w:val="en-US" w:eastAsia="zh-CN" w:bidi="ar-SA"/>
        </w:rPr>
        <w:t>需要额外各提供2份，不与</w:t>
      </w:r>
      <w:r>
        <w:rPr>
          <w:rFonts w:hint="eastAsia" w:ascii="仿宋_GB2312" w:hAnsi="Arial" w:eastAsia="仿宋_GB2312" w:cs="仿宋_GB2312"/>
          <w:b w:val="0"/>
          <w:bCs w:val="0"/>
          <w:color w:val="000000"/>
          <w:spacing w:val="0"/>
          <w:kern w:val="0"/>
          <w:sz w:val="32"/>
          <w:szCs w:val="32"/>
          <w:highlight w:val="none"/>
          <w:lang w:val="zh-TW" w:eastAsia="zh-CN" w:bidi="ar-SA"/>
        </w:rPr>
        <w:t>申报材料装订在一起</w:t>
      </w:r>
      <w:r>
        <w:rPr>
          <w:rFonts w:hint="eastAsia" w:ascii="仿宋_GB2312" w:hAnsi="Calibri" w:eastAsia="仿宋_GB2312" w:cs="Calibri"/>
          <w:kern w:val="2"/>
          <w:sz w:val="32"/>
          <w:szCs w:val="32"/>
          <w:highlight w:val="none"/>
          <w:lang w:val="zh-TW" w:eastAsia="zh-CN" w:bidi="ar-SA"/>
        </w:rPr>
        <w:t>），并前往政务服务大厅“政策兑现”服务窗口提交纸质材料，窗口人员核验与网上提交的电子材料一致的，予以收件，不符合的，当场告知材料补正要求，并于3个工作日内重新提交。</w:t>
      </w:r>
    </w:p>
    <w:p>
      <w:pPr>
        <w:pStyle w:val="4"/>
        <w:keepLines w:val="0"/>
        <w:pageBreakBefore w:val="0"/>
        <w:kinsoku/>
        <w:wordWrap/>
        <w:overflowPunct/>
        <w:topLinePunct w:val="0"/>
        <w:bidi w:val="0"/>
        <w:spacing w:line="570" w:lineRule="exact"/>
        <w:textAlignment w:val="auto"/>
        <w:rPr>
          <w:rFonts w:hint="eastAsia" w:ascii="仿宋_GB2312" w:hAnsi="Calibri" w:eastAsia="仿宋_GB2312" w:cs="Calibri"/>
          <w:b/>
          <w:bCs/>
          <w:kern w:val="2"/>
          <w:sz w:val="32"/>
          <w:szCs w:val="32"/>
          <w:highlight w:val="none"/>
          <w:lang w:val="zh-TW" w:eastAsia="zh-CN" w:bidi="ar-SA"/>
        </w:rPr>
      </w:pPr>
      <w:r>
        <w:rPr>
          <w:rFonts w:hint="eastAsia" w:ascii="仿宋_GB2312" w:hAnsi="Calibri" w:eastAsia="仿宋_GB2312" w:cs="Calibri"/>
          <w:b/>
          <w:bCs/>
          <w:kern w:val="2"/>
          <w:sz w:val="32"/>
          <w:szCs w:val="32"/>
          <w:highlight w:val="none"/>
          <w:lang w:val="zh-TW" w:eastAsia="zh-CN" w:bidi="ar-SA"/>
        </w:rPr>
        <w:t>（</w:t>
      </w:r>
      <w:r>
        <w:rPr>
          <w:rFonts w:hint="eastAsia" w:ascii="仿宋_GB2312" w:eastAsia="仿宋_GB2312" w:cs="Calibri"/>
          <w:b/>
          <w:bCs/>
          <w:kern w:val="2"/>
          <w:sz w:val="32"/>
          <w:szCs w:val="32"/>
          <w:highlight w:val="none"/>
          <w:lang w:val="en-US" w:eastAsia="zh-CN" w:bidi="ar-SA"/>
        </w:rPr>
        <w:t>五</w:t>
      </w:r>
      <w:r>
        <w:rPr>
          <w:rFonts w:hint="eastAsia" w:ascii="仿宋_GB2312" w:hAnsi="Calibri" w:eastAsia="仿宋_GB2312" w:cs="Calibri"/>
          <w:b/>
          <w:bCs/>
          <w:kern w:val="2"/>
          <w:sz w:val="32"/>
          <w:szCs w:val="32"/>
          <w:highlight w:val="none"/>
          <w:lang w:val="zh-TW" w:eastAsia="zh-CN" w:bidi="ar-SA"/>
        </w:rPr>
        <w:t>）</w:t>
      </w:r>
      <w:r>
        <w:rPr>
          <w:rFonts w:hint="eastAsia" w:ascii="仿宋_GB2312" w:hAnsi="仿宋_GB2312" w:eastAsia="仿宋_GB2312" w:cs="仿宋_GB2312"/>
          <w:b/>
          <w:bCs/>
          <w:sz w:val="32"/>
          <w:szCs w:val="32"/>
          <w:highlight w:val="none"/>
          <w:lang w:val="en-US" w:eastAsia="zh-CN"/>
        </w:rPr>
        <w:t>部门评审</w:t>
      </w:r>
      <w:r>
        <w:rPr>
          <w:rFonts w:hint="eastAsia" w:ascii="仿宋_GB2312" w:hAnsi="仿宋_GB2312" w:eastAsia="仿宋_GB2312" w:cs="仿宋_GB2312"/>
          <w:sz w:val="32"/>
          <w:szCs w:val="32"/>
          <w:highlight w:val="none"/>
          <w:lang w:eastAsia="zh-CN"/>
        </w:rPr>
        <w:t>：</w:t>
      </w:r>
      <w:r>
        <w:rPr>
          <w:rFonts w:hint="eastAsia" w:ascii="仿宋_GB2312" w:hAnsi="Calibri" w:eastAsia="仿宋_GB2312" w:cs="Calibri"/>
          <w:kern w:val="2"/>
          <w:sz w:val="32"/>
          <w:szCs w:val="32"/>
          <w:highlight w:val="none"/>
          <w:lang w:val="en-US" w:eastAsia="zh-CN" w:bidi="ar-SA"/>
        </w:rPr>
        <w:t>由增城经济技术开发区科技创新局根据申报材料、初审以及部门审核结果组织内部评审，必要时委托第三方机构组织开展专家评审。</w:t>
      </w:r>
    </w:p>
    <w:p>
      <w:pPr>
        <w:numPr>
          <w:ilvl w:val="0"/>
          <w:numId w:val="0"/>
        </w:numPr>
        <w:spacing w:line="590" w:lineRule="exact"/>
        <w:ind w:firstLine="643" w:firstLineChars="200"/>
        <w:jc w:val="left"/>
        <w:rPr>
          <w:rFonts w:hint="eastAsia" w:ascii="仿宋_GB2312" w:hAnsi="Arial" w:eastAsia="仿宋_GB2312" w:cs="仿宋_GB2312"/>
          <w:color w:val="000000"/>
          <w:kern w:val="0"/>
          <w:sz w:val="32"/>
          <w:szCs w:val="32"/>
          <w:highlight w:val="none"/>
          <w:lang w:val="en-US" w:eastAsia="zh-CN"/>
        </w:rPr>
      </w:pPr>
      <w:r>
        <w:rPr>
          <w:rFonts w:hint="eastAsia" w:ascii="仿宋_GB2312" w:eastAsia="仿宋_GB2312" w:cs="Calibri"/>
          <w:b/>
          <w:bCs/>
          <w:kern w:val="2"/>
          <w:sz w:val="32"/>
          <w:szCs w:val="32"/>
          <w:highlight w:val="none"/>
          <w:lang w:val="zh-TW" w:eastAsia="zh-CN" w:bidi="ar-SA"/>
        </w:rPr>
        <w:t>（</w:t>
      </w:r>
      <w:r>
        <w:rPr>
          <w:rFonts w:hint="eastAsia" w:ascii="仿宋_GB2312" w:eastAsia="仿宋_GB2312" w:cs="Calibri"/>
          <w:b/>
          <w:bCs/>
          <w:kern w:val="2"/>
          <w:sz w:val="32"/>
          <w:szCs w:val="32"/>
          <w:highlight w:val="none"/>
          <w:lang w:val="en-US" w:eastAsia="zh-CN" w:bidi="ar-SA"/>
        </w:rPr>
        <w:t>六</w:t>
      </w:r>
      <w:r>
        <w:rPr>
          <w:rFonts w:hint="eastAsia" w:ascii="仿宋_GB2312" w:eastAsia="仿宋_GB2312" w:cs="Calibri"/>
          <w:b/>
          <w:bCs/>
          <w:kern w:val="2"/>
          <w:sz w:val="32"/>
          <w:szCs w:val="32"/>
          <w:highlight w:val="none"/>
          <w:lang w:val="zh-TW" w:eastAsia="zh-CN" w:bidi="ar-SA"/>
        </w:rPr>
        <w:t>）</w:t>
      </w:r>
      <w:r>
        <w:rPr>
          <w:rFonts w:hint="eastAsia" w:ascii="仿宋_GB2312" w:hAnsi="Calibri" w:eastAsia="仿宋_GB2312" w:cs="Calibri"/>
          <w:b/>
          <w:bCs/>
          <w:kern w:val="2"/>
          <w:sz w:val="32"/>
          <w:szCs w:val="32"/>
          <w:highlight w:val="none"/>
          <w:lang w:val="zh-TW" w:eastAsia="zh-CN" w:bidi="ar-SA"/>
        </w:rPr>
        <w:t>公示：</w:t>
      </w:r>
      <w:r>
        <w:rPr>
          <w:rFonts w:hint="eastAsia" w:ascii="仿宋_GB2312" w:eastAsia="仿宋_GB2312" w:cs="Calibri"/>
          <w:b w:val="0"/>
          <w:bCs w:val="0"/>
          <w:kern w:val="2"/>
          <w:sz w:val="32"/>
          <w:szCs w:val="32"/>
          <w:highlight w:val="none"/>
          <w:lang w:val="en-US" w:eastAsia="zh-CN" w:bidi="ar-SA"/>
        </w:rPr>
        <w:t>公示</w:t>
      </w:r>
      <w:r>
        <w:rPr>
          <w:rFonts w:hint="eastAsia" w:ascii="仿宋_GB2312" w:hAnsi="Calibri" w:eastAsia="仿宋_GB2312" w:cs="Calibri"/>
          <w:b w:val="0"/>
          <w:bCs w:val="0"/>
          <w:kern w:val="2"/>
          <w:sz w:val="32"/>
          <w:szCs w:val="32"/>
          <w:highlight w:val="none"/>
          <w:lang w:val="zh-TW" w:eastAsia="zh-CN" w:bidi="ar-SA"/>
        </w:rPr>
        <w:t>名单在增城区增城政策兑现服务平台（</w:t>
      </w:r>
      <w:r>
        <w:rPr>
          <w:rFonts w:hint="eastAsia" w:ascii="仿宋_GB2312" w:eastAsia="仿宋_GB2312" w:cs="Calibri"/>
          <w:b w:val="0"/>
          <w:bCs w:val="0"/>
          <w:kern w:val="2"/>
          <w:sz w:val="32"/>
          <w:szCs w:val="32"/>
          <w:highlight w:val="none"/>
          <w:lang w:val="en-US" w:eastAsia="zh-CN" w:bidi="ar-SA"/>
        </w:rPr>
        <w:t>网</w:t>
      </w:r>
      <w:r>
        <w:rPr>
          <w:rFonts w:hint="eastAsia" w:ascii="仿宋_GB2312" w:hAnsi="Calibri" w:eastAsia="仿宋_GB2312" w:cs="Calibri"/>
          <w:b w:val="0"/>
          <w:bCs w:val="0"/>
          <w:kern w:val="2"/>
          <w:sz w:val="32"/>
          <w:szCs w:val="32"/>
          <w:highlight w:val="none"/>
          <w:lang w:val="zh-TW" w:eastAsia="zh-CN" w:bidi="ar-SA"/>
        </w:rPr>
        <w:t>址：https://zhengcedx.zc.gov.cn/）和增城区人民政府门户网站上公示</w:t>
      </w:r>
      <w:r>
        <w:rPr>
          <w:rFonts w:hint="eastAsia" w:ascii="仿宋_GB2312" w:eastAsia="仿宋_GB2312" w:cs="Calibri"/>
          <w:b w:val="0"/>
          <w:bCs w:val="0"/>
          <w:kern w:val="2"/>
          <w:sz w:val="32"/>
          <w:szCs w:val="32"/>
          <w:highlight w:val="none"/>
          <w:lang w:val="en-US" w:eastAsia="zh-CN" w:bidi="ar-SA"/>
        </w:rPr>
        <w:t>7个自然日</w:t>
      </w:r>
      <w:r>
        <w:rPr>
          <w:rFonts w:hint="eastAsia" w:ascii="仿宋_GB2312" w:hAnsi="Calibri" w:eastAsia="仿宋_GB2312" w:cs="Calibri"/>
          <w:b w:val="0"/>
          <w:bCs w:val="0"/>
          <w:kern w:val="2"/>
          <w:sz w:val="32"/>
          <w:szCs w:val="32"/>
          <w:highlight w:val="none"/>
          <w:lang w:val="zh-TW" w:eastAsia="zh-CN" w:bidi="ar-SA"/>
        </w:rPr>
        <w:t>，公示无异议后，由</w:t>
      </w:r>
      <w:r>
        <w:rPr>
          <w:rFonts w:hint="eastAsia" w:ascii="仿宋_GB2312" w:eastAsia="仿宋_GB2312" w:cs="Calibri"/>
          <w:b w:val="0"/>
          <w:bCs w:val="0"/>
          <w:kern w:val="2"/>
          <w:sz w:val="32"/>
          <w:szCs w:val="32"/>
          <w:highlight w:val="none"/>
          <w:lang w:val="en-US" w:eastAsia="zh-CN" w:bidi="ar-SA"/>
        </w:rPr>
        <w:t>增城经济技术</w:t>
      </w:r>
      <w:r>
        <w:rPr>
          <w:rFonts w:hint="eastAsia" w:ascii="仿宋_GB2312" w:hAnsi="Calibri" w:eastAsia="仿宋_GB2312" w:cs="Calibri"/>
          <w:b w:val="0"/>
          <w:bCs w:val="0"/>
          <w:kern w:val="2"/>
          <w:sz w:val="32"/>
          <w:szCs w:val="32"/>
          <w:highlight w:val="none"/>
          <w:lang w:val="zh-TW" w:eastAsia="zh-CN" w:bidi="ar-SA"/>
        </w:rPr>
        <w:t>开发区科技创新局落实政策兑现</w:t>
      </w:r>
      <w:r>
        <w:rPr>
          <w:rFonts w:hint="eastAsia" w:ascii="仿宋_GB2312" w:hAnsi="仿宋_GB2312" w:eastAsia="仿宋_GB2312" w:cs="仿宋_GB2312"/>
          <w:color w:val="auto"/>
          <w:sz w:val="32"/>
          <w:szCs w:val="32"/>
          <w:highlight w:val="none"/>
          <w:u w:val="none"/>
        </w:rPr>
        <w:t>。</w:t>
      </w:r>
    </w:p>
    <w:p>
      <w:pPr>
        <w:keepNext w:val="0"/>
        <w:keepLines w:val="0"/>
        <w:pageBreakBefore w:val="0"/>
        <w:kinsoku/>
        <w:wordWrap/>
        <w:overflowPunct/>
        <w:topLinePunct w:val="0"/>
        <w:autoSpaceDE/>
        <w:autoSpaceDN/>
        <w:bidi w:val="0"/>
        <w:adjustRightInd/>
        <w:snapToGrid/>
        <w:spacing w:beforeAutospacing="0" w:afterAutospacing="0" w:line="590" w:lineRule="exact"/>
        <w:ind w:firstLine="640" w:firstLineChars="200"/>
        <w:textAlignment w:val="auto"/>
        <w:rPr>
          <w:rFonts w:ascii="黑体" w:hAnsi="宋体" w:eastAsia="黑体" w:cs="黑体"/>
          <w:sz w:val="32"/>
          <w:szCs w:val="32"/>
          <w:highlight w:val="none"/>
        </w:rPr>
      </w:pPr>
      <w:r>
        <w:rPr>
          <w:rFonts w:hint="eastAsia" w:ascii="Times New Roman" w:hAnsi="Times New Roman" w:eastAsia="黑体" w:cs="Times New Roman"/>
          <w:snapToGrid w:val="0"/>
          <w:sz w:val="32"/>
          <w:szCs w:val="32"/>
          <w:highlight w:val="none"/>
          <w:lang w:val="en-US" w:eastAsia="zh-CN"/>
        </w:rPr>
        <w:t>七、</w:t>
      </w:r>
      <w:r>
        <w:rPr>
          <w:rFonts w:ascii="黑体" w:hAnsi="宋体" w:eastAsia="黑体" w:cs="黑体"/>
          <w:sz w:val="32"/>
          <w:szCs w:val="32"/>
          <w:highlight w:val="none"/>
        </w:rPr>
        <w:t>主责部门</w:t>
      </w:r>
    </w:p>
    <w:p>
      <w:pPr>
        <w:keepNext w:val="0"/>
        <w:keepLines w:val="0"/>
        <w:pageBreakBefore w:val="0"/>
        <w:kinsoku/>
        <w:wordWrap/>
        <w:overflowPunct/>
        <w:topLinePunct w:val="0"/>
        <w:autoSpaceDE/>
        <w:autoSpaceDN/>
        <w:bidi w:val="0"/>
        <w:adjustRightInd/>
        <w:snapToGrid/>
        <w:spacing w:beforeAutospacing="0" w:afterAutospacing="0" w:line="590" w:lineRule="exact"/>
        <w:ind w:firstLine="640" w:firstLineChars="200"/>
        <w:textAlignment w:val="auto"/>
        <w:rPr>
          <w:rFonts w:hint="default" w:ascii="仿宋_GB2312" w:eastAsia="仿宋_GB2312" w:cs="仿宋_GB2312"/>
          <w:color w:val="000000"/>
          <w:sz w:val="32"/>
          <w:szCs w:val="32"/>
          <w:highlight w:val="none"/>
          <w:lang w:val="en-US" w:eastAsia="zh-CN"/>
        </w:rPr>
      </w:pPr>
      <w:r>
        <w:rPr>
          <w:rFonts w:hint="eastAsia" w:ascii="仿宋_GB2312" w:eastAsia="仿宋_GB2312" w:cs="仿宋_GB2312"/>
          <w:color w:val="auto"/>
          <w:sz w:val="32"/>
          <w:szCs w:val="32"/>
          <w:highlight w:val="none"/>
          <w:lang w:val="en-US" w:eastAsia="zh-CN"/>
        </w:rPr>
        <w:t>增城经济技术开发区科技创新</w:t>
      </w:r>
      <w:r>
        <w:rPr>
          <w:rFonts w:hint="eastAsia" w:ascii="仿宋_GB2312" w:eastAsia="仿宋_GB2312" w:cs="仿宋_GB2312"/>
          <w:color w:val="auto"/>
          <w:sz w:val="32"/>
          <w:szCs w:val="32"/>
          <w:highlight w:val="none"/>
        </w:rPr>
        <w:t>局</w:t>
      </w:r>
    </w:p>
    <w:p>
      <w:pPr>
        <w:pStyle w:val="4"/>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0"/>
        <w:textAlignment w:val="auto"/>
        <w:rPr>
          <w:rFonts w:hint="default" w:ascii="仿宋_GB2312" w:hAnsi="仿宋_GB2312" w:eastAsia="仿宋_GB2312" w:cs="仿宋_GB2312"/>
          <w:snapToGrid w:val="0"/>
          <w:sz w:val="32"/>
          <w:szCs w:val="32"/>
          <w:highlight w:val="none"/>
          <w:lang w:val="en-US" w:eastAsia="zh-CN"/>
        </w:rPr>
      </w:pPr>
      <w:r>
        <w:rPr>
          <w:rFonts w:hint="eastAsia" w:ascii="仿宋_GB2312" w:hAnsi="仿宋_GB2312" w:eastAsia="仿宋_GB2312" w:cs="仿宋_GB2312"/>
          <w:snapToGrid w:val="0"/>
          <w:sz w:val="32"/>
          <w:szCs w:val="32"/>
          <w:highlight w:val="none"/>
          <w:lang w:val="en-US" w:eastAsia="zh-CN"/>
        </w:rPr>
        <w:t>联系人：</w:t>
      </w:r>
      <w:r>
        <w:rPr>
          <w:rFonts w:hint="eastAsia" w:ascii="仿宋_GB2312" w:eastAsia="仿宋_GB2312" w:cs="仿宋_GB2312"/>
          <w:color w:val="auto"/>
          <w:sz w:val="32"/>
          <w:szCs w:val="32"/>
          <w:highlight w:val="none"/>
          <w:lang w:val="en-US" w:eastAsia="zh-CN"/>
        </w:rPr>
        <w:t>潘桂枫</w:t>
      </w:r>
    </w:p>
    <w:p>
      <w:pPr>
        <w:pStyle w:val="4"/>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0"/>
        <w:textAlignment w:val="auto"/>
        <w:rPr>
          <w:rFonts w:hint="default" w:ascii="仿宋_GB2312" w:hAnsi="仿宋_GB2312" w:eastAsia="仿宋_GB2312" w:cs="仿宋_GB2312"/>
          <w:b w:val="0"/>
          <w:bCs w:val="0"/>
          <w:snapToGrid w:val="0"/>
          <w:spacing w:val="0"/>
          <w:sz w:val="32"/>
          <w:szCs w:val="32"/>
          <w:highlight w:val="none"/>
          <w:lang w:val="en-US" w:eastAsia="zh-CN"/>
        </w:rPr>
      </w:pPr>
      <w:r>
        <w:rPr>
          <w:rFonts w:hint="eastAsia" w:ascii="仿宋_GB2312" w:hAnsi="仿宋_GB2312" w:eastAsia="仿宋_GB2312" w:cs="仿宋_GB2312"/>
          <w:b w:val="0"/>
          <w:bCs w:val="0"/>
          <w:snapToGrid w:val="0"/>
          <w:spacing w:val="0"/>
          <w:sz w:val="32"/>
          <w:szCs w:val="32"/>
          <w:highlight w:val="none"/>
          <w:lang w:val="en-US" w:eastAsia="zh-CN"/>
        </w:rPr>
        <w:t>电话：</w:t>
      </w:r>
      <w:r>
        <w:rPr>
          <w:rFonts w:hint="eastAsia" w:ascii="仿宋_GB2312" w:hAnsi="仿宋_GB2312" w:eastAsia="仿宋_GB2312"/>
          <w:sz w:val="32"/>
          <w:szCs w:val="32"/>
          <w:highlight w:val="none"/>
          <w:lang w:val="en-US" w:eastAsia="zh-CN"/>
        </w:rPr>
        <w:t>020-82882161</w:t>
      </w:r>
    </w:p>
    <w:p>
      <w:pPr>
        <w:pStyle w:val="4"/>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0"/>
        <w:textAlignment w:val="auto"/>
        <w:rPr>
          <w:rFonts w:hint="default" w:ascii="仿宋_GB2312" w:hAnsi="仿宋_GB2312" w:eastAsia="仿宋_GB2312" w:cs="仿宋_GB2312"/>
          <w:snapToGrid w:val="0"/>
          <w:sz w:val="32"/>
          <w:szCs w:val="32"/>
          <w:highlight w:val="none"/>
          <w:lang w:val="en-US" w:eastAsia="zh-CN"/>
        </w:rPr>
      </w:pPr>
      <w:r>
        <w:rPr>
          <w:rFonts w:hint="eastAsia" w:ascii="仿宋_GB2312" w:hAnsi="仿宋_GB2312" w:eastAsia="仿宋_GB2312" w:cs="仿宋_GB2312"/>
          <w:b w:val="0"/>
          <w:bCs w:val="0"/>
          <w:snapToGrid w:val="0"/>
          <w:spacing w:val="0"/>
          <w:sz w:val="32"/>
          <w:szCs w:val="32"/>
          <w:highlight w:val="none"/>
          <w:lang w:val="en-US" w:eastAsia="zh-CN"/>
        </w:rPr>
        <w:t>邮箱：zckcp＠gz.gov.cn</w:t>
      </w:r>
    </w:p>
    <w:p>
      <w:pPr>
        <w:pStyle w:val="4"/>
        <w:keepLines w:val="0"/>
        <w:pageBreakBefore w:val="0"/>
        <w:numPr>
          <w:ilvl w:val="0"/>
          <w:numId w:val="0"/>
        </w:numPr>
        <w:kinsoku/>
        <w:wordWrap/>
        <w:overflowPunct/>
        <w:topLinePunct w:val="0"/>
        <w:bidi w:val="0"/>
        <w:spacing w:line="570" w:lineRule="exact"/>
        <w:ind w:left="638" w:leftChars="304"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工作日上午9:00-12</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00，下午</w:t>
      </w:r>
      <w:r>
        <w:rPr>
          <w:rFonts w:hint="eastAsia" w:ascii="仿宋_GB2312" w:hAnsi="仿宋_GB2312" w:eastAsia="仿宋_GB2312" w:cs="仿宋_GB2312"/>
          <w:sz w:val="32"/>
          <w:szCs w:val="32"/>
          <w:highlight w:val="none"/>
          <w:lang w:val="en-US" w:eastAsia="zh-CN"/>
        </w:rPr>
        <w:t>14:00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18:</w:t>
      </w:r>
      <w:r>
        <w:rPr>
          <w:rFonts w:hint="eastAsia" w:ascii="仿宋_GB2312" w:hAnsi="仿宋_GB2312" w:eastAsia="仿宋_GB2312" w:cs="仿宋_GB2312"/>
          <w:sz w:val="32"/>
          <w:szCs w:val="32"/>
          <w:highlight w:val="none"/>
        </w:rPr>
        <w:t>00</w:t>
      </w:r>
    </w:p>
    <w:p>
      <w:pPr>
        <w:pStyle w:val="4"/>
        <w:keepLines w:val="0"/>
        <w:pageBreakBefore w:val="0"/>
        <w:numPr>
          <w:ilvl w:val="0"/>
          <w:numId w:val="0"/>
        </w:numPr>
        <w:kinsoku/>
        <w:wordWrap/>
        <w:overflowPunct/>
        <w:topLinePunct w:val="0"/>
        <w:bidi w:val="0"/>
        <w:spacing w:line="570" w:lineRule="exact"/>
        <w:ind w:left="638" w:leftChars="304" w:firstLine="0" w:firstLineChars="0"/>
        <w:textAlignment w:val="auto"/>
        <w:rPr>
          <w:rFonts w:hint="eastAsia" w:ascii="Times New Roman" w:hAnsi="Times New Roman" w:eastAsia="黑体" w:cs="Times New Roman"/>
          <w:snapToGrid w:val="0"/>
          <w:sz w:val="32"/>
          <w:szCs w:val="32"/>
          <w:highlight w:val="none"/>
          <w:lang w:val="en-US" w:eastAsia="zh-CN"/>
        </w:rPr>
      </w:pPr>
      <w:r>
        <w:rPr>
          <w:rFonts w:hint="eastAsia" w:ascii="Times New Roman" w:hAnsi="Times New Roman" w:eastAsia="黑体" w:cs="Times New Roman"/>
          <w:snapToGrid w:val="0"/>
          <w:sz w:val="32"/>
          <w:szCs w:val="32"/>
          <w:highlight w:val="none"/>
          <w:lang w:val="en-US" w:eastAsia="zh-CN"/>
        </w:rPr>
        <w:t>八、受理窗口</w:t>
      </w:r>
    </w:p>
    <w:p>
      <w:pPr>
        <w:pStyle w:val="4"/>
        <w:keepLines w:val="0"/>
        <w:pageBreakBefore w:val="0"/>
        <w:numPr>
          <w:ilvl w:val="0"/>
          <w:numId w:val="0"/>
        </w:numPr>
        <w:kinsoku/>
        <w:wordWrap/>
        <w:overflowPunct/>
        <w:topLinePunct w:val="0"/>
        <w:bidi w:val="0"/>
        <w:spacing w:line="570" w:lineRule="exact"/>
        <w:ind w:left="662" w:leftChars="0"/>
        <w:textAlignment w:val="auto"/>
        <w:rPr>
          <w:rStyle w:val="19"/>
          <w:rFonts w:hint="eastAsia" w:ascii="仿宋_GB2312" w:hAnsi="仿宋_GB2312" w:eastAsia="仿宋_GB2312" w:cs="仿宋_GB2312"/>
          <w:bCs/>
          <w:snapToGrid w:val="0"/>
          <w:color w:val="auto"/>
          <w:sz w:val="32"/>
          <w:szCs w:val="32"/>
          <w:highlight w:val="none"/>
          <w:shd w:val="clear" w:color="auto" w:fill="auto"/>
          <w:lang w:val="en-US" w:eastAsia="zh-CN"/>
        </w:rPr>
      </w:pPr>
      <w:r>
        <w:rPr>
          <w:rStyle w:val="19"/>
          <w:rFonts w:hint="eastAsia" w:ascii="仿宋_GB2312" w:hAnsi="仿宋_GB2312" w:eastAsia="仿宋_GB2312" w:cs="仿宋_GB2312"/>
          <w:b w:val="0"/>
          <w:bCs/>
          <w:snapToGrid w:val="0"/>
          <w:color w:val="auto"/>
          <w:sz w:val="32"/>
          <w:szCs w:val="32"/>
          <w:highlight w:val="none"/>
          <w:shd w:val="clear" w:color="auto" w:fill="auto"/>
          <w:lang w:val="en-US" w:eastAsia="zh-CN"/>
        </w:rPr>
        <w:t>(一）区政务中心政策兑现窗口</w:t>
      </w:r>
    </w:p>
    <w:p>
      <w:pPr>
        <w:pStyle w:val="4"/>
        <w:keepLines w:val="0"/>
        <w:pageBreakBefore w:val="0"/>
        <w:numPr>
          <w:ilvl w:val="0"/>
          <w:numId w:val="0"/>
        </w:numPr>
        <w:kinsoku/>
        <w:wordWrap/>
        <w:overflowPunct/>
        <w:topLinePunct w:val="0"/>
        <w:bidi w:val="0"/>
        <w:spacing w:line="570" w:lineRule="exact"/>
        <w:ind w:left="0" w:leftChars="0" w:firstLine="656" w:firstLineChars="192"/>
        <w:jc w:val="left"/>
        <w:textAlignment w:val="auto"/>
        <w:rPr>
          <w:rStyle w:val="19"/>
          <w:rFonts w:hint="eastAsia" w:ascii="仿宋_GB2312" w:hAnsi="仿宋_GB2312" w:eastAsia="仿宋_GB2312" w:cs="仿宋_GB2312"/>
          <w:bCs/>
          <w:snapToGrid w:val="0"/>
          <w:color w:val="auto"/>
          <w:sz w:val="32"/>
          <w:szCs w:val="32"/>
          <w:highlight w:val="none"/>
          <w:shd w:val="clear" w:color="auto" w:fill="auto"/>
          <w:lang w:val="en-US" w:eastAsia="zh-CN"/>
        </w:rPr>
      </w:pPr>
      <w:r>
        <w:rPr>
          <w:rStyle w:val="19"/>
          <w:rFonts w:hint="eastAsia" w:ascii="仿宋_GB2312" w:hAnsi="仿宋_GB2312" w:eastAsia="仿宋_GB2312" w:cs="仿宋_GB2312"/>
          <w:bCs/>
          <w:snapToGrid w:val="0"/>
          <w:color w:val="auto"/>
          <w:sz w:val="32"/>
          <w:szCs w:val="32"/>
          <w:highlight w:val="none"/>
          <w:shd w:val="clear" w:color="auto" w:fill="auto"/>
          <w:lang w:val="en-US" w:eastAsia="zh-CN"/>
        </w:rPr>
        <w:t>地址：广州市增城区荔湖街景观大道北7号区政务服务中心A区法人服务厅政策兑现服务专窗（37号窗）</w:t>
      </w:r>
    </w:p>
    <w:p>
      <w:pPr>
        <w:pStyle w:val="4"/>
        <w:keepLines w:val="0"/>
        <w:pageBreakBefore w:val="0"/>
        <w:numPr>
          <w:ilvl w:val="0"/>
          <w:numId w:val="0"/>
        </w:numPr>
        <w:kinsoku/>
        <w:wordWrap/>
        <w:overflowPunct/>
        <w:topLinePunct w:val="0"/>
        <w:bidi w:val="0"/>
        <w:spacing w:line="570" w:lineRule="exact"/>
        <w:ind w:left="319" w:leftChars="152" w:firstLine="318" w:firstLineChars="93"/>
        <w:jc w:val="left"/>
        <w:textAlignment w:val="auto"/>
        <w:rPr>
          <w:rStyle w:val="19"/>
          <w:rFonts w:hint="eastAsia" w:ascii="仿宋_GB2312" w:hAnsi="仿宋_GB2312" w:eastAsia="仿宋_GB2312" w:cs="仿宋_GB2312"/>
          <w:bCs/>
          <w:snapToGrid w:val="0"/>
          <w:color w:val="auto"/>
          <w:sz w:val="32"/>
          <w:szCs w:val="32"/>
          <w:highlight w:val="none"/>
          <w:shd w:val="clear" w:color="auto" w:fill="auto"/>
          <w:lang w:val="en-US" w:eastAsia="zh-CN"/>
        </w:rPr>
      </w:pPr>
      <w:r>
        <w:rPr>
          <w:rStyle w:val="19"/>
          <w:rFonts w:hint="eastAsia" w:ascii="仿宋_GB2312" w:hAnsi="仿宋_GB2312" w:eastAsia="仿宋_GB2312" w:cs="仿宋_GB2312"/>
          <w:bCs/>
          <w:snapToGrid w:val="0"/>
          <w:color w:val="auto"/>
          <w:sz w:val="32"/>
          <w:szCs w:val="32"/>
          <w:highlight w:val="none"/>
          <w:shd w:val="clear" w:color="auto" w:fill="auto"/>
          <w:lang w:val="en-US" w:eastAsia="zh-CN"/>
        </w:rPr>
        <w:t>联系电话：82628583</w:t>
      </w:r>
    </w:p>
    <w:p>
      <w:pPr>
        <w:pStyle w:val="4"/>
        <w:keepLines w:val="0"/>
        <w:pageBreakBefore w:val="0"/>
        <w:numPr>
          <w:ilvl w:val="0"/>
          <w:numId w:val="0"/>
        </w:numPr>
        <w:kinsoku/>
        <w:wordWrap/>
        <w:overflowPunct/>
        <w:topLinePunct w:val="0"/>
        <w:bidi w:val="0"/>
        <w:spacing w:line="570" w:lineRule="exact"/>
        <w:ind w:left="319" w:leftChars="152" w:firstLine="297" w:firstLineChars="93"/>
        <w:jc w:val="left"/>
        <w:textAlignment w:val="auto"/>
        <w:rPr>
          <w:rStyle w:val="19"/>
          <w:rFonts w:hint="default" w:ascii="仿宋_GB2312" w:hAnsi="仿宋_GB2312" w:eastAsia="仿宋_GB2312" w:cs="仿宋_GB2312"/>
          <w:bCs/>
          <w:snapToGrid w:val="0"/>
          <w:color w:val="auto"/>
          <w:sz w:val="32"/>
          <w:szCs w:val="32"/>
          <w:highlight w:val="none"/>
          <w:shd w:val="clear" w:color="auto" w:fill="auto"/>
          <w:lang w:val="en-US" w:eastAsia="zh-CN"/>
        </w:rPr>
      </w:pPr>
      <w:r>
        <w:rPr>
          <w:rFonts w:hint="eastAsia" w:ascii="仿宋_GB2312" w:hAnsi="仿宋_GB2312" w:eastAsia="仿宋_GB2312" w:cs="仿宋_GB2312"/>
          <w:sz w:val="32"/>
          <w:szCs w:val="32"/>
          <w:highlight w:val="none"/>
        </w:rPr>
        <w:t>工作日上午9:00-12</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00，下午</w:t>
      </w:r>
      <w:r>
        <w:rPr>
          <w:rFonts w:hint="eastAsia" w:ascii="仿宋_GB2312" w:hAnsi="仿宋_GB2312" w:eastAsia="仿宋_GB2312" w:cs="仿宋_GB2312"/>
          <w:sz w:val="32"/>
          <w:szCs w:val="32"/>
          <w:highlight w:val="none"/>
          <w:lang w:val="en-US" w:eastAsia="zh-CN"/>
        </w:rPr>
        <w:t>13:00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17:</w:t>
      </w:r>
      <w:r>
        <w:rPr>
          <w:rFonts w:hint="eastAsia" w:ascii="仿宋_GB2312" w:hAnsi="仿宋_GB2312" w:eastAsia="仿宋_GB2312" w:cs="仿宋_GB2312"/>
          <w:sz w:val="32"/>
          <w:szCs w:val="32"/>
          <w:highlight w:val="none"/>
        </w:rPr>
        <w:t>00</w:t>
      </w:r>
    </w:p>
    <w:p>
      <w:pPr>
        <w:pStyle w:val="4"/>
        <w:keepLines w:val="0"/>
        <w:pageBreakBefore w:val="0"/>
        <w:numPr>
          <w:ilvl w:val="0"/>
          <w:numId w:val="0"/>
        </w:numPr>
        <w:kinsoku/>
        <w:wordWrap/>
        <w:overflowPunct/>
        <w:topLinePunct w:val="0"/>
        <w:bidi w:val="0"/>
        <w:spacing w:line="570" w:lineRule="exact"/>
        <w:ind w:left="662" w:leftChars="0"/>
        <w:textAlignment w:val="auto"/>
        <w:rPr>
          <w:rStyle w:val="19"/>
          <w:rFonts w:hint="eastAsia" w:ascii="仿宋_GB2312" w:hAnsi="仿宋_GB2312" w:eastAsia="仿宋_GB2312" w:cs="仿宋_GB2312"/>
          <w:b w:val="0"/>
          <w:bCs/>
          <w:snapToGrid w:val="0"/>
          <w:color w:val="auto"/>
          <w:sz w:val="32"/>
          <w:szCs w:val="32"/>
          <w:highlight w:val="none"/>
          <w:shd w:val="clear" w:color="auto" w:fill="auto"/>
          <w:lang w:val="en-US" w:eastAsia="zh-CN"/>
        </w:rPr>
      </w:pPr>
      <w:r>
        <w:rPr>
          <w:rStyle w:val="19"/>
          <w:rFonts w:hint="eastAsia" w:ascii="仿宋_GB2312" w:hAnsi="仿宋_GB2312" w:eastAsia="仿宋_GB2312" w:cs="仿宋_GB2312"/>
          <w:b w:val="0"/>
          <w:bCs/>
          <w:snapToGrid w:val="0"/>
          <w:color w:val="auto"/>
          <w:sz w:val="32"/>
          <w:szCs w:val="32"/>
          <w:highlight w:val="none"/>
          <w:shd w:val="clear" w:color="auto" w:fill="auto"/>
          <w:lang w:val="en-US" w:eastAsia="zh-CN"/>
        </w:rPr>
        <w:t>（二）区南部政务中心政策兑现窗口</w:t>
      </w:r>
    </w:p>
    <w:p>
      <w:pPr>
        <w:pStyle w:val="4"/>
        <w:keepLines w:val="0"/>
        <w:pageBreakBefore w:val="0"/>
        <w:numPr>
          <w:ilvl w:val="0"/>
          <w:numId w:val="0"/>
        </w:numPr>
        <w:kinsoku/>
        <w:wordWrap/>
        <w:overflowPunct/>
        <w:topLinePunct w:val="0"/>
        <w:bidi w:val="0"/>
        <w:spacing w:line="570" w:lineRule="exact"/>
        <w:ind w:left="0" w:leftChars="0" w:firstLine="684"/>
        <w:textAlignment w:val="auto"/>
        <w:rPr>
          <w:rStyle w:val="19"/>
          <w:rFonts w:hint="default" w:ascii="仿宋_GB2312" w:hAnsi="仿宋_GB2312" w:eastAsia="仿宋_GB2312" w:cs="仿宋_GB2312"/>
          <w:bCs/>
          <w:snapToGrid w:val="0"/>
          <w:color w:val="auto"/>
          <w:sz w:val="32"/>
          <w:szCs w:val="32"/>
          <w:highlight w:val="none"/>
          <w:shd w:val="clear" w:color="auto" w:fill="auto"/>
          <w:lang w:val="en-US" w:eastAsia="zh-CN"/>
        </w:rPr>
      </w:pPr>
      <w:r>
        <w:rPr>
          <w:rStyle w:val="19"/>
          <w:rFonts w:hint="eastAsia" w:ascii="仿宋_GB2312" w:hAnsi="仿宋_GB2312" w:eastAsia="仿宋_GB2312" w:cs="仿宋_GB2312"/>
          <w:bCs/>
          <w:snapToGrid w:val="0"/>
          <w:color w:val="auto"/>
          <w:sz w:val="32"/>
          <w:szCs w:val="32"/>
          <w:highlight w:val="none"/>
          <w:shd w:val="clear" w:color="auto" w:fill="auto"/>
          <w:lang w:val="en-US" w:eastAsia="zh-CN"/>
        </w:rPr>
        <w:t>地址：广州市增城区宁西街创新大道9号南部政务服务中心综合政务服务区A10政策兑现服务专窗</w:t>
      </w:r>
    </w:p>
    <w:p>
      <w:pPr>
        <w:pStyle w:val="4"/>
        <w:keepLines w:val="0"/>
        <w:pageBreakBefore w:val="0"/>
        <w:numPr>
          <w:ilvl w:val="0"/>
          <w:numId w:val="0"/>
        </w:numPr>
        <w:kinsoku/>
        <w:wordWrap/>
        <w:overflowPunct/>
        <w:topLinePunct w:val="0"/>
        <w:bidi w:val="0"/>
        <w:spacing w:line="570" w:lineRule="exact"/>
        <w:ind w:left="0" w:leftChars="0" w:firstLine="684"/>
        <w:textAlignment w:val="auto"/>
        <w:rPr>
          <w:rStyle w:val="19"/>
          <w:rFonts w:hint="eastAsia" w:ascii="仿宋_GB2312" w:hAnsi="仿宋_GB2312" w:eastAsia="仿宋_GB2312" w:cs="仿宋_GB2312"/>
          <w:bCs/>
          <w:snapToGrid w:val="0"/>
          <w:color w:val="auto"/>
          <w:sz w:val="32"/>
          <w:szCs w:val="32"/>
          <w:highlight w:val="none"/>
          <w:shd w:val="clear" w:color="auto" w:fill="auto"/>
          <w:lang w:val="en-US" w:eastAsia="zh-CN"/>
        </w:rPr>
      </w:pPr>
      <w:r>
        <w:rPr>
          <w:rStyle w:val="19"/>
          <w:rFonts w:hint="eastAsia" w:ascii="仿宋_GB2312" w:hAnsi="仿宋_GB2312" w:eastAsia="仿宋_GB2312" w:cs="仿宋_GB2312"/>
          <w:bCs/>
          <w:snapToGrid w:val="0"/>
          <w:color w:val="auto"/>
          <w:sz w:val="32"/>
          <w:szCs w:val="32"/>
          <w:highlight w:val="none"/>
          <w:shd w:val="clear" w:color="auto" w:fill="auto"/>
          <w:lang w:val="en-US" w:eastAsia="zh-CN"/>
        </w:rPr>
        <w:t>联系电话：32163321</w:t>
      </w:r>
    </w:p>
    <w:p>
      <w:pPr>
        <w:pStyle w:val="4"/>
        <w:numPr>
          <w:ilvl w:val="0"/>
          <w:numId w:val="0"/>
        </w:numPr>
        <w:spacing w:line="570" w:lineRule="exact"/>
        <w:ind w:firstLine="684"/>
        <w:jc w:val="both"/>
        <w:rPr>
          <w:rFonts w:hint="eastAsia" w:ascii="仿宋_GB2312" w:hAnsi="Arial" w:eastAsia="仿宋_GB2312" w:cs="仿宋_GB2312"/>
          <w:color w:val="000000"/>
          <w:kern w:val="0"/>
          <w:sz w:val="32"/>
          <w:szCs w:val="32"/>
          <w:highlight w:val="none"/>
          <w:lang w:val="en-US" w:eastAsia="zh-CN"/>
        </w:rPr>
      </w:pPr>
      <w:r>
        <w:rPr>
          <w:rFonts w:hint="eastAsia" w:ascii="仿宋_GB2312" w:hAnsi="仿宋_GB2312" w:eastAsia="仿宋_GB2312" w:cs="仿宋_GB2312"/>
          <w:sz w:val="32"/>
          <w:szCs w:val="32"/>
          <w:highlight w:val="none"/>
        </w:rPr>
        <w:t>工作日上午9:00-12</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00，下午</w:t>
      </w:r>
      <w:r>
        <w:rPr>
          <w:rFonts w:hint="eastAsia" w:ascii="仿宋_GB2312" w:hAnsi="仿宋_GB2312" w:eastAsia="仿宋_GB2312" w:cs="仿宋_GB2312"/>
          <w:sz w:val="32"/>
          <w:szCs w:val="32"/>
          <w:highlight w:val="none"/>
          <w:lang w:val="en-US" w:eastAsia="zh-CN"/>
        </w:rPr>
        <w:t>13:00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17:</w:t>
      </w:r>
      <w:r>
        <w:rPr>
          <w:rFonts w:hint="eastAsia" w:ascii="仿宋_GB2312" w:hAnsi="仿宋_GB2312" w:eastAsia="仿宋_GB2312" w:cs="仿宋_GB2312"/>
          <w:sz w:val="32"/>
          <w:szCs w:val="32"/>
          <w:highlight w:val="none"/>
        </w:rPr>
        <w:t>00</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firstLine="640" w:firstLineChars="200"/>
        <w:jc w:val="both"/>
        <w:textAlignment w:val="auto"/>
        <w:outlineLvl w:val="0"/>
        <w:rPr>
          <w:rFonts w:hint="eastAsia" w:ascii="Times New Roman" w:hAnsi="Times New Roman" w:eastAsia="黑体" w:cs="Times New Roman"/>
          <w:snapToGrid w:val="0"/>
          <w:sz w:val="32"/>
          <w:szCs w:val="32"/>
          <w:highlight w:val="none"/>
          <w:lang w:val="en-US" w:eastAsia="zh-CN"/>
        </w:rPr>
      </w:pPr>
      <w:r>
        <w:rPr>
          <w:rFonts w:hint="eastAsia" w:ascii="Times New Roman" w:hAnsi="Times New Roman" w:eastAsia="黑体" w:cs="Times New Roman"/>
          <w:snapToGrid w:val="0"/>
          <w:kern w:val="2"/>
          <w:sz w:val="32"/>
          <w:szCs w:val="32"/>
          <w:highlight w:val="none"/>
          <w:lang w:val="en-US" w:eastAsia="zh-CN" w:bidi="ar-SA"/>
        </w:rPr>
        <w:t>九、</w:t>
      </w:r>
      <w:r>
        <w:rPr>
          <w:rFonts w:hint="eastAsia" w:ascii="Times New Roman" w:hAnsi="Times New Roman" w:eastAsia="黑体" w:cs="Times New Roman"/>
          <w:snapToGrid w:val="0"/>
          <w:sz w:val="32"/>
          <w:szCs w:val="32"/>
          <w:highlight w:val="none"/>
          <w:lang w:val="en-US" w:eastAsia="zh-CN"/>
        </w:rPr>
        <w:t>申报时间</w:t>
      </w:r>
    </w:p>
    <w:p>
      <w:pPr>
        <w:pStyle w:val="4"/>
        <w:keepLines w:val="0"/>
        <w:pageBreakBefore w:val="0"/>
        <w:numPr>
          <w:ilvl w:val="0"/>
          <w:numId w:val="0"/>
        </w:numPr>
        <w:kinsoku/>
        <w:wordWrap/>
        <w:overflowPunct/>
        <w:topLinePunct w:val="0"/>
        <w:bidi w:val="0"/>
        <w:spacing w:line="570" w:lineRule="exact"/>
        <w:ind w:left="638" w:leftChars="304" w:right="325" w:rightChars="155" w:firstLine="0" w:firstLineChars="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kern w:val="2"/>
          <w:sz w:val="32"/>
          <w:szCs w:val="32"/>
          <w:highlight w:val="none"/>
          <w:lang w:val="en-US" w:eastAsia="zh-CN"/>
        </w:rPr>
        <w:t>2024年3月6日-2024年</w:t>
      </w:r>
      <w:r>
        <w:rPr>
          <w:rFonts w:hint="eastAsia" w:ascii="仿宋_GB2312" w:eastAsia="仿宋_GB2312"/>
          <w:b/>
          <w:bCs/>
          <w:color w:val="auto"/>
          <w:sz w:val="32"/>
          <w:szCs w:val="32"/>
          <w:highlight w:val="none"/>
          <w:lang w:val="en-US" w:eastAsia="zh-CN"/>
        </w:rPr>
        <w:t>3</w:t>
      </w:r>
      <w:r>
        <w:rPr>
          <w:rFonts w:hint="eastAsia" w:ascii="仿宋_GB2312" w:eastAsia="仿宋_GB2312"/>
          <w:b/>
          <w:bCs/>
          <w:color w:val="auto"/>
          <w:sz w:val="32"/>
          <w:szCs w:val="32"/>
          <w:highlight w:val="none"/>
        </w:rPr>
        <w:t>月</w:t>
      </w:r>
      <w:r>
        <w:rPr>
          <w:rFonts w:hint="eastAsia" w:ascii="仿宋_GB2312" w:eastAsia="仿宋_GB2312"/>
          <w:b/>
          <w:bCs/>
          <w:color w:val="auto"/>
          <w:sz w:val="32"/>
          <w:szCs w:val="32"/>
          <w:highlight w:val="none"/>
          <w:lang w:val="en-US" w:eastAsia="zh-CN"/>
        </w:rPr>
        <w:t>17</w:t>
      </w:r>
      <w:r>
        <w:rPr>
          <w:rFonts w:hint="eastAsia" w:ascii="仿宋_GB2312" w:eastAsia="仿宋_GB2312"/>
          <w:b/>
          <w:bCs/>
          <w:color w:val="auto"/>
          <w:sz w:val="32"/>
          <w:szCs w:val="32"/>
          <w:highlight w:val="none"/>
        </w:rPr>
        <w:t>日</w:t>
      </w:r>
    </w:p>
    <w:p>
      <w:pPr>
        <w:pStyle w:val="4"/>
        <w:keepLines w:val="0"/>
        <w:pageBreakBefore w:val="0"/>
        <w:numPr>
          <w:ilvl w:val="0"/>
          <w:numId w:val="0"/>
        </w:numPr>
        <w:kinsoku/>
        <w:wordWrap/>
        <w:overflowPunct/>
        <w:topLinePunct w:val="0"/>
        <w:bidi w:val="0"/>
        <w:spacing w:line="570" w:lineRule="exact"/>
        <w:ind w:right="325" w:rightChars="155" w:firstLine="640" w:firstLineChars="200"/>
        <w:textAlignment w:val="auto"/>
        <w:rPr>
          <w:rFonts w:hint="eastAsia" w:ascii="Times New Roman" w:hAnsi="Times New Roman" w:eastAsia="黑体" w:cs="Times New Roman"/>
          <w:snapToGrid w:val="0"/>
          <w:kern w:val="2"/>
          <w:sz w:val="32"/>
          <w:szCs w:val="32"/>
          <w:highlight w:val="none"/>
          <w:lang w:val="en-US" w:eastAsia="zh-CN" w:bidi="ar-SA"/>
        </w:rPr>
      </w:pPr>
      <w:r>
        <w:rPr>
          <w:rFonts w:hint="eastAsia" w:ascii="Times New Roman" w:hAnsi="Times New Roman" w:eastAsia="黑体" w:cs="Times New Roman"/>
          <w:snapToGrid w:val="0"/>
          <w:kern w:val="2"/>
          <w:sz w:val="32"/>
          <w:szCs w:val="32"/>
          <w:highlight w:val="none"/>
          <w:lang w:val="en-US" w:eastAsia="zh-CN" w:bidi="ar-SA"/>
        </w:rPr>
        <w:t>十、注意事项</w:t>
      </w:r>
    </w:p>
    <w:p>
      <w:pPr>
        <w:snapToGrid w:val="0"/>
        <w:spacing w:line="579"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（一）</w:t>
      </w:r>
      <w:r>
        <w:rPr>
          <w:rFonts w:hint="eastAsia" w:ascii="仿宋_GB2312" w:eastAsia="仿宋_GB2312"/>
          <w:color w:val="auto"/>
          <w:sz w:val="32"/>
          <w:szCs w:val="32"/>
          <w:highlight w:val="none"/>
          <w:lang w:val="en-US" w:eastAsia="zh-CN"/>
        </w:rPr>
        <w:t>符合本申报指南的同一项目、同一事项同时符合多项扶持政策规定的（含上级部门要求区配套或承担资金的政策规定），按照就高不重复的原则予以支持，另有规定的除外。</w:t>
      </w:r>
    </w:p>
    <w:p>
      <w:pPr>
        <w:snapToGrid w:val="0"/>
        <w:spacing w:line="579"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二</w:t>
      </w:r>
      <w:r>
        <w:rPr>
          <w:rFonts w:hint="eastAsia" w:ascii="仿宋_GB2312" w:eastAsia="仿宋_GB2312"/>
          <w:color w:val="auto"/>
          <w:sz w:val="32"/>
          <w:szCs w:val="32"/>
          <w:highlight w:val="none"/>
        </w:rPr>
        <w:t>）各申报单位须积极配合区科技行政主管部门开展的各类科技计划项目调查、企业科技创新工作调研等工作</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不按期完成科技统计</w:t>
      </w:r>
      <w:r>
        <w:rPr>
          <w:rFonts w:hint="eastAsia" w:ascii="仿宋_GB2312" w:eastAsia="仿宋_GB2312"/>
          <w:color w:val="auto"/>
          <w:sz w:val="32"/>
          <w:szCs w:val="32"/>
          <w:highlight w:val="none"/>
          <w:lang w:val="en-US" w:eastAsia="zh-CN"/>
        </w:rPr>
        <w:t>等</w:t>
      </w:r>
      <w:r>
        <w:rPr>
          <w:rFonts w:hint="eastAsia" w:ascii="仿宋_GB2312" w:eastAsia="仿宋_GB2312"/>
          <w:color w:val="auto"/>
          <w:sz w:val="32"/>
          <w:szCs w:val="32"/>
          <w:highlight w:val="none"/>
        </w:rPr>
        <w:t>填报的单位，不予受理各类项目申请。</w:t>
      </w:r>
    </w:p>
    <w:p>
      <w:pPr>
        <w:snapToGrid w:val="0"/>
        <w:spacing w:line="579" w:lineRule="exact"/>
        <w:ind w:firstLine="640" w:firstLineChars="200"/>
        <w:jc w:val="left"/>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（三）本指南中表示“以上”的含本数，表示“以下”的不含本数，如无特殊注明，金额以人民币为计价单位。</w:t>
      </w:r>
    </w:p>
    <w:p>
      <w:pPr>
        <w:pStyle w:val="9"/>
        <w:spacing w:line="570" w:lineRule="exact"/>
        <w:ind w:left="0" w:leftChars="0" w:firstLine="0" w:firstLineChars="0"/>
        <w:rPr>
          <w:rFonts w:hint="eastAsia" w:ascii="黑体" w:hAnsi="黑体" w:eastAsia="黑体" w:cs="黑体"/>
          <w:color w:val="auto"/>
          <w:kern w:val="2"/>
          <w:sz w:val="32"/>
          <w:szCs w:val="32"/>
          <w:highlight w:val="none"/>
          <w:shd w:val="clear" w:color="auto" w:fill="auto"/>
          <w:lang w:val="en-US" w:eastAsia="zh-CN" w:bidi="ar-SA"/>
        </w:rPr>
      </w:pPr>
    </w:p>
    <w:p>
      <w:pPr>
        <w:pStyle w:val="9"/>
        <w:spacing w:line="570" w:lineRule="exact"/>
        <w:ind w:left="0" w:leftChars="0" w:firstLine="0" w:firstLineChars="0"/>
        <w:rPr>
          <w:rFonts w:hint="eastAsia" w:ascii="黑体" w:hAnsi="黑体" w:eastAsia="黑体" w:cs="黑体"/>
          <w:color w:val="auto"/>
          <w:kern w:val="2"/>
          <w:sz w:val="32"/>
          <w:szCs w:val="32"/>
          <w:highlight w:val="none"/>
          <w:shd w:val="clear" w:color="auto" w:fill="auto"/>
          <w:lang w:val="en-US" w:eastAsia="zh-CN" w:bidi="ar-SA"/>
        </w:rPr>
      </w:pPr>
    </w:p>
    <w:p>
      <w:pPr>
        <w:pStyle w:val="9"/>
        <w:spacing w:line="570" w:lineRule="exact"/>
        <w:ind w:left="0" w:leftChars="0" w:firstLine="0" w:firstLineChars="0"/>
        <w:rPr>
          <w:rFonts w:hint="eastAsia" w:ascii="黑体" w:hAnsi="黑体" w:eastAsia="黑体" w:cs="黑体"/>
          <w:color w:val="auto"/>
          <w:kern w:val="2"/>
          <w:sz w:val="32"/>
          <w:szCs w:val="32"/>
          <w:highlight w:val="none"/>
          <w:shd w:val="clear" w:color="auto" w:fill="auto"/>
          <w:lang w:val="en-US" w:eastAsia="zh-CN" w:bidi="ar-SA"/>
        </w:rPr>
      </w:pPr>
    </w:p>
    <w:p>
      <w:pPr>
        <w:pStyle w:val="9"/>
        <w:spacing w:line="570" w:lineRule="exact"/>
        <w:ind w:left="0" w:leftChars="0" w:firstLine="0" w:firstLineChars="0"/>
        <w:rPr>
          <w:rFonts w:hint="eastAsia" w:ascii="黑体" w:hAnsi="黑体" w:eastAsia="黑体" w:cs="黑体"/>
          <w:color w:val="auto"/>
          <w:kern w:val="2"/>
          <w:sz w:val="32"/>
          <w:szCs w:val="32"/>
          <w:highlight w:val="none"/>
          <w:shd w:val="clear" w:color="auto" w:fill="auto"/>
          <w:lang w:val="en-US" w:eastAsia="zh-CN" w:bidi="ar-SA"/>
        </w:rPr>
      </w:pPr>
    </w:p>
    <w:p>
      <w:pPr>
        <w:pStyle w:val="9"/>
        <w:spacing w:line="570" w:lineRule="exact"/>
        <w:ind w:left="0" w:leftChars="0" w:firstLine="0" w:firstLineChars="0"/>
        <w:rPr>
          <w:rFonts w:hint="eastAsia" w:ascii="黑体" w:hAnsi="黑体" w:eastAsia="黑体" w:cs="黑体"/>
          <w:color w:val="auto"/>
          <w:kern w:val="2"/>
          <w:sz w:val="32"/>
          <w:szCs w:val="32"/>
          <w:highlight w:val="none"/>
          <w:shd w:val="clear" w:color="auto" w:fill="auto"/>
          <w:lang w:val="en-US" w:eastAsia="zh-CN" w:bidi="ar-SA"/>
        </w:rPr>
      </w:pPr>
    </w:p>
    <w:p>
      <w:pPr>
        <w:pStyle w:val="9"/>
        <w:spacing w:line="570" w:lineRule="exact"/>
        <w:ind w:left="0" w:leftChars="0" w:firstLine="0" w:firstLineChars="0"/>
        <w:rPr>
          <w:rFonts w:hint="eastAsia" w:ascii="黑体" w:hAnsi="黑体" w:eastAsia="黑体" w:cs="黑体"/>
          <w:color w:val="auto"/>
          <w:kern w:val="2"/>
          <w:sz w:val="32"/>
          <w:szCs w:val="32"/>
          <w:highlight w:val="none"/>
          <w:shd w:val="clear" w:color="auto" w:fill="auto"/>
          <w:lang w:val="en-US" w:eastAsia="zh-CN" w:bidi="ar-SA"/>
        </w:rPr>
      </w:pPr>
      <w:r>
        <w:rPr>
          <w:rFonts w:hint="eastAsia" w:ascii="黑体" w:hAnsi="黑体" w:eastAsia="黑体" w:cs="黑体"/>
          <w:color w:val="auto"/>
          <w:kern w:val="2"/>
          <w:sz w:val="32"/>
          <w:szCs w:val="32"/>
          <w:highlight w:val="none"/>
          <w:shd w:val="clear" w:color="auto" w:fill="auto"/>
          <w:lang w:val="en-US" w:eastAsia="zh-CN" w:bidi="ar-SA"/>
        </w:rPr>
        <w:t>模板1：</w:t>
      </w:r>
    </w:p>
    <w:p>
      <w:pPr>
        <w:keepLines w:val="0"/>
        <w:pageBreakBefore w:val="0"/>
        <w:kinsoku/>
        <w:wordWrap/>
        <w:overflowPunct/>
        <w:topLinePunct w:val="0"/>
        <w:bidi w:val="0"/>
        <w:spacing w:before="120" w:after="120" w:line="560" w:lineRule="exact"/>
        <w:ind w:left="-295" w:right="-505"/>
        <w:jc w:val="center"/>
        <w:textAlignment w:val="auto"/>
        <w:rPr>
          <w:rFonts w:hint="eastAsia" w:ascii="方正小标宋简体" w:hAnsi="黑体" w:eastAsia="方正小标宋简体" w:cs="黑体"/>
          <w:bCs/>
          <w:sz w:val="44"/>
          <w:szCs w:val="44"/>
          <w:highlight w:val="none"/>
          <w:lang w:val="en-US" w:eastAsia="zh-CN"/>
        </w:rPr>
      </w:pPr>
    </w:p>
    <w:p>
      <w:pPr>
        <w:keepLines w:val="0"/>
        <w:pageBreakBefore w:val="0"/>
        <w:kinsoku/>
        <w:wordWrap/>
        <w:overflowPunct/>
        <w:topLinePunct w:val="0"/>
        <w:bidi w:val="0"/>
        <w:spacing w:before="120" w:after="120" w:line="560" w:lineRule="exact"/>
        <w:ind w:left="-295" w:right="-505"/>
        <w:jc w:val="center"/>
        <w:textAlignment w:val="auto"/>
        <w:rPr>
          <w:rFonts w:hint="eastAsia" w:ascii="方正小标宋简体" w:hAnsi="黑体" w:eastAsia="方正小标宋简体" w:cs="黑体"/>
          <w:bCs/>
          <w:sz w:val="44"/>
          <w:szCs w:val="44"/>
          <w:highlight w:val="none"/>
          <w:lang w:val="en-US" w:eastAsia="zh-CN"/>
        </w:rPr>
      </w:pPr>
    </w:p>
    <w:p>
      <w:pPr>
        <w:keepLines w:val="0"/>
        <w:pageBreakBefore w:val="0"/>
        <w:kinsoku/>
        <w:wordWrap/>
        <w:overflowPunct/>
        <w:topLinePunct w:val="0"/>
        <w:bidi w:val="0"/>
        <w:spacing w:before="120" w:after="120" w:line="560" w:lineRule="exact"/>
        <w:ind w:left="-295" w:right="-505"/>
        <w:jc w:val="center"/>
        <w:textAlignment w:val="auto"/>
        <w:rPr>
          <w:rFonts w:hint="eastAsia" w:ascii="方正小标宋简体" w:hAnsi="黑体" w:eastAsia="方正小标宋简体" w:cs="黑体"/>
          <w:bCs/>
          <w:sz w:val="44"/>
          <w:szCs w:val="44"/>
          <w:highlight w:val="none"/>
          <w:lang w:val="en-US" w:eastAsia="zh-CN"/>
        </w:rPr>
      </w:pPr>
    </w:p>
    <w:p>
      <w:pPr>
        <w:keepLines w:val="0"/>
        <w:pageBreakBefore w:val="0"/>
        <w:kinsoku/>
        <w:wordWrap/>
        <w:overflowPunct/>
        <w:topLinePunct w:val="0"/>
        <w:bidi w:val="0"/>
        <w:spacing w:before="120" w:after="120" w:line="560" w:lineRule="exact"/>
        <w:ind w:left="-295" w:right="-505"/>
        <w:jc w:val="center"/>
        <w:textAlignment w:val="auto"/>
        <w:rPr>
          <w:rFonts w:hint="eastAsia" w:ascii="方正小标宋简体" w:hAnsi="黑体" w:eastAsia="方正小标宋简体" w:cs="黑体"/>
          <w:bCs/>
          <w:sz w:val="44"/>
          <w:szCs w:val="44"/>
          <w:highlight w:val="none"/>
          <w:lang w:val="en-US" w:eastAsia="zh-CN"/>
        </w:rPr>
      </w:pPr>
      <w:r>
        <w:rPr>
          <w:rFonts w:hint="eastAsia" w:ascii="方正小标宋简体" w:hAnsi="黑体" w:eastAsia="方正小标宋简体" w:cs="黑体"/>
          <w:bCs/>
          <w:sz w:val="44"/>
          <w:szCs w:val="44"/>
          <w:highlight w:val="none"/>
          <w:lang w:val="en-US" w:eastAsia="zh-CN"/>
        </w:rPr>
        <w:t>2024年广州市增城区科技创新发展扶持资金</w:t>
      </w:r>
    </w:p>
    <w:p>
      <w:pPr>
        <w:keepLines w:val="0"/>
        <w:pageBreakBefore w:val="0"/>
        <w:kinsoku/>
        <w:wordWrap/>
        <w:overflowPunct/>
        <w:topLinePunct w:val="0"/>
        <w:bidi w:val="0"/>
        <w:spacing w:before="120" w:after="120" w:line="560" w:lineRule="exact"/>
        <w:ind w:left="-295" w:right="-505"/>
        <w:jc w:val="center"/>
        <w:textAlignment w:val="auto"/>
        <w:rPr>
          <w:rFonts w:hint="eastAsia" w:ascii="方正小标宋简体" w:hAnsi="黑体" w:eastAsia="方正小标宋简体" w:cs="黑体"/>
          <w:bCs/>
          <w:sz w:val="44"/>
          <w:szCs w:val="44"/>
          <w:highlight w:val="none"/>
          <w:lang w:val="en-US" w:eastAsia="zh-CN"/>
        </w:rPr>
      </w:pPr>
      <w:r>
        <w:rPr>
          <w:rFonts w:hint="eastAsia" w:ascii="方正小标宋简体" w:hAnsi="黑体" w:eastAsia="方正小标宋简体" w:cs="黑体"/>
          <w:bCs/>
          <w:sz w:val="44"/>
          <w:szCs w:val="44"/>
          <w:highlight w:val="none"/>
          <w:lang w:val="en-US" w:eastAsia="zh-CN"/>
        </w:rPr>
        <w:t>项目（入驻中介服务机构租金</w:t>
      </w:r>
    </w:p>
    <w:p>
      <w:pPr>
        <w:keepLines w:val="0"/>
        <w:pageBreakBefore w:val="0"/>
        <w:kinsoku/>
        <w:wordWrap/>
        <w:overflowPunct/>
        <w:topLinePunct w:val="0"/>
        <w:bidi w:val="0"/>
        <w:spacing w:before="120" w:after="120" w:line="560" w:lineRule="exact"/>
        <w:ind w:left="-295" w:right="-505"/>
        <w:jc w:val="center"/>
        <w:textAlignment w:val="auto"/>
        <w:rPr>
          <w:rFonts w:ascii="方正小标宋简体" w:hAnsi="黑体" w:eastAsia="方正小标宋简体" w:cs="黑体"/>
          <w:bCs/>
          <w:sz w:val="44"/>
          <w:szCs w:val="44"/>
          <w:highlight w:val="none"/>
        </w:rPr>
      </w:pPr>
      <w:r>
        <w:rPr>
          <w:rFonts w:hint="eastAsia" w:ascii="方正小标宋简体" w:hAnsi="黑体" w:eastAsia="方正小标宋简体" w:cs="黑体"/>
          <w:bCs/>
          <w:sz w:val="44"/>
          <w:szCs w:val="44"/>
          <w:highlight w:val="none"/>
          <w:lang w:val="en-US" w:eastAsia="zh-CN"/>
        </w:rPr>
        <w:t>补贴）申报材料</w:t>
      </w:r>
    </w:p>
    <w:p>
      <w:pPr>
        <w:keepLines w:val="0"/>
        <w:pageBreakBefore w:val="0"/>
        <w:kinsoku/>
        <w:wordWrap/>
        <w:overflowPunct/>
        <w:topLinePunct w:val="0"/>
        <w:bidi w:val="0"/>
        <w:spacing w:line="360" w:lineRule="auto"/>
        <w:textAlignment w:val="auto"/>
        <w:rPr>
          <w:rFonts w:ascii="仿宋" w:hAnsi="仿宋" w:eastAsia="仿宋" w:cs="仿宋"/>
          <w:sz w:val="32"/>
          <w:szCs w:val="32"/>
          <w:highlight w:val="none"/>
        </w:rPr>
      </w:pPr>
    </w:p>
    <w:p>
      <w:pPr>
        <w:pStyle w:val="9"/>
        <w:rPr>
          <w:rFonts w:ascii="仿宋" w:hAnsi="仿宋" w:eastAsia="仿宋" w:cs="仿宋"/>
          <w:sz w:val="32"/>
          <w:szCs w:val="32"/>
          <w:highlight w:val="none"/>
        </w:rPr>
      </w:pPr>
    </w:p>
    <w:p>
      <w:pPr>
        <w:pStyle w:val="9"/>
      </w:pPr>
    </w:p>
    <w:p>
      <w:pPr>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right="0" w:rightChars="0" w:firstLine="640" w:firstLineChars="200"/>
        <w:jc w:val="both"/>
        <w:textAlignment w:val="auto"/>
        <w:outlineLvl w:val="9"/>
        <w:rPr>
          <w:rFonts w:hint="eastAsia" w:ascii="仿宋_GB2312" w:hAnsi="仿宋" w:eastAsia="仿宋_GB2312"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right="0" w:rightChars="0" w:firstLine="640" w:firstLineChars="200"/>
        <w:jc w:val="both"/>
        <w:textAlignment w:val="auto"/>
        <w:outlineLvl w:val="9"/>
        <w:rPr>
          <w:rFonts w:hint="eastAsia" w:ascii="仿宋_GB2312" w:hAnsi="仿宋" w:eastAsia="仿宋_GB2312"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right="0" w:rightChars="0" w:firstLine="640" w:firstLineChars="200"/>
        <w:jc w:val="both"/>
        <w:textAlignment w:val="auto"/>
        <w:outlineLvl w:val="9"/>
        <w:rPr>
          <w:rFonts w:hint="eastAsia" w:ascii="仿宋_GB2312" w:hAnsi="仿宋" w:eastAsia="仿宋_GB2312" w:cs="仿宋"/>
          <w:sz w:val="32"/>
          <w:szCs w:val="32"/>
          <w:highlight w:val="none"/>
          <w:u w:val="single"/>
        </w:rPr>
      </w:pPr>
      <w:r>
        <w:rPr>
          <w:rFonts w:hint="eastAsia" w:ascii="仿宋_GB2312" w:hAnsi="仿宋" w:eastAsia="仿宋_GB2312" w:cs="仿宋"/>
          <w:sz w:val="32"/>
          <w:szCs w:val="32"/>
          <w:highlight w:val="none"/>
        </w:rPr>
        <w:t xml:space="preserve">申报单位（盖章）：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联 系 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 w:eastAsia="仿宋_GB2312" w:cs="仿宋"/>
          <w:bCs/>
          <w:sz w:val="32"/>
          <w:szCs w:val="32"/>
          <w:highlight w:val="none"/>
          <w:u w:val="single"/>
        </w:rPr>
      </w:pPr>
      <w:r>
        <w:rPr>
          <w:rFonts w:hint="eastAsia" w:ascii="仿宋_GB2312" w:hAnsi="仿宋" w:eastAsia="仿宋_GB2312" w:cs="仿宋"/>
          <w:sz w:val="32"/>
          <w:szCs w:val="32"/>
          <w:highlight w:val="none"/>
          <w:lang w:eastAsia="zh-CN"/>
        </w:rPr>
        <w:t>手机号码</w:t>
      </w:r>
      <w:r>
        <w:rPr>
          <w:rFonts w:hint="eastAsia" w:ascii="仿宋_GB2312" w:hAnsi="仿宋" w:eastAsia="仿宋_GB2312" w:cs="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电子邮箱：</w:t>
      </w:r>
    </w:p>
    <w:p>
      <w:pPr>
        <w:pStyle w:val="2"/>
        <w:rPr>
          <w:rFonts w:hint="eastAsia"/>
        </w:rPr>
      </w:pPr>
    </w:p>
    <w:p>
      <w:pPr>
        <w:pStyle w:val="9"/>
        <w:spacing w:line="570" w:lineRule="exact"/>
        <w:ind w:left="0" w:leftChars="0" w:firstLine="0" w:firstLineChars="0"/>
        <w:rPr>
          <w:rFonts w:hint="eastAsia" w:ascii="黑体" w:hAnsi="黑体" w:eastAsia="黑体" w:cs="黑体"/>
          <w:color w:val="auto"/>
          <w:kern w:val="2"/>
          <w:sz w:val="32"/>
          <w:szCs w:val="32"/>
          <w:highlight w:val="none"/>
          <w:shd w:val="clear" w:color="auto" w:fill="auto"/>
          <w:lang w:val="en-US" w:eastAsia="zh-CN" w:bidi="ar-SA"/>
        </w:rPr>
      </w:pPr>
    </w:p>
    <w:p>
      <w:pPr>
        <w:pStyle w:val="9"/>
        <w:spacing w:line="570" w:lineRule="exact"/>
        <w:ind w:left="0" w:leftChars="0" w:firstLine="0" w:firstLineChars="0"/>
        <w:rPr>
          <w:rFonts w:hint="eastAsia" w:ascii="黑体" w:hAnsi="黑体" w:eastAsia="黑体" w:cs="黑体"/>
          <w:color w:val="auto"/>
          <w:kern w:val="2"/>
          <w:sz w:val="32"/>
          <w:szCs w:val="32"/>
          <w:highlight w:val="none"/>
          <w:shd w:val="clear" w:color="auto" w:fill="auto"/>
          <w:lang w:val="en-US" w:eastAsia="zh-CN" w:bidi="ar-SA"/>
        </w:rPr>
        <w:sectPr>
          <w:footerReference r:id="rId3" w:type="default"/>
          <w:pgSz w:w="11906" w:h="16838"/>
          <w:pgMar w:top="1389" w:right="1800" w:bottom="1389" w:left="1800" w:header="851" w:footer="992" w:gutter="0"/>
          <w:pgNumType w:fmt="numberInDash"/>
          <w:cols w:space="425" w:num="1"/>
          <w:docGrid w:type="lines" w:linePitch="312" w:charSpace="0"/>
        </w:sectPr>
      </w:pPr>
    </w:p>
    <w:p>
      <w:pPr>
        <w:pStyle w:val="9"/>
        <w:spacing w:line="570" w:lineRule="exact"/>
        <w:ind w:left="0" w:leftChars="0" w:firstLine="0" w:firstLineChars="0"/>
        <w:rPr>
          <w:rFonts w:hint="eastAsia" w:ascii="黑体" w:hAnsi="黑体" w:eastAsia="黑体" w:cs="黑体"/>
          <w:color w:val="auto"/>
          <w:kern w:val="2"/>
          <w:sz w:val="32"/>
          <w:szCs w:val="32"/>
          <w:highlight w:val="none"/>
          <w:shd w:val="clear" w:color="auto" w:fill="auto"/>
          <w:lang w:val="en-US" w:eastAsia="zh-CN" w:bidi="ar-SA"/>
        </w:rPr>
      </w:pPr>
      <w:r>
        <w:rPr>
          <w:rFonts w:hint="eastAsia" w:ascii="黑体" w:hAnsi="黑体" w:eastAsia="黑体" w:cs="黑体"/>
          <w:color w:val="auto"/>
          <w:kern w:val="2"/>
          <w:sz w:val="32"/>
          <w:szCs w:val="32"/>
          <w:highlight w:val="none"/>
          <w:shd w:val="clear" w:color="auto" w:fill="auto"/>
          <w:lang w:val="en-US" w:eastAsia="zh-CN" w:bidi="ar-SA"/>
        </w:rPr>
        <w:t>模板2：</w:t>
      </w:r>
    </w:p>
    <w:p>
      <w:pPr>
        <w:autoSpaceDE w:val="0"/>
        <w:jc w:val="center"/>
        <w:rPr>
          <w:rFonts w:ascii="仿宋_GB2312" w:eastAsia="仿宋_GB2312" w:cs="仿宋_GB2312"/>
          <w:color w:val="auto"/>
          <w:sz w:val="32"/>
          <w:szCs w:val="32"/>
          <w:highlight w:val="none"/>
        </w:rPr>
      </w:pPr>
      <w:r>
        <w:rPr>
          <w:rFonts w:hint="eastAsia" w:ascii="宋体" w:hAnsi="宋体" w:eastAsia="宋体" w:cs="宋体"/>
          <w:b/>
          <w:bCs/>
          <w:color w:val="auto"/>
          <w:sz w:val="32"/>
          <w:szCs w:val="32"/>
          <w:highlight w:val="none"/>
        </w:rPr>
        <w:t>入驻中介服务机构场租补贴申请表</w:t>
      </w:r>
    </w:p>
    <w:tbl>
      <w:tblPr>
        <w:tblStyle w:val="1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014"/>
        <w:gridCol w:w="2315"/>
        <w:gridCol w:w="37"/>
        <w:gridCol w:w="1595"/>
        <w:gridCol w:w="757"/>
        <w:gridCol w:w="2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9071" w:type="dxa"/>
            <w:gridSpan w:val="6"/>
            <w:noWrap w:val="0"/>
            <w:vAlign w:val="center"/>
          </w:tcPr>
          <w:p>
            <w:pPr>
              <w:spacing w:line="500" w:lineRule="exact"/>
              <w:jc w:val="left"/>
              <w:rPr>
                <w:rFonts w:ascii="黑体" w:hAnsi="黑体" w:eastAsia="黑体" w:cs="宋体"/>
                <w:b/>
                <w:color w:val="auto"/>
                <w:sz w:val="24"/>
                <w:highlight w:val="none"/>
              </w:rPr>
            </w:pPr>
            <w:r>
              <w:rPr>
                <w:rFonts w:hint="eastAsia" w:ascii="黑体" w:hAnsi="黑体" w:eastAsia="黑体" w:cs="方正小标宋简体"/>
                <w:b/>
                <w:color w:val="auto"/>
                <w:sz w:val="24"/>
                <w:highlight w:val="none"/>
              </w:rPr>
              <w:t>一、申报单位基本情况表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2" w:hRule="atLeast"/>
          <w:jc w:val="center"/>
        </w:trPr>
        <w:tc>
          <w:tcPr>
            <w:tcW w:w="2014" w:type="dxa"/>
            <w:noWrap w:val="0"/>
            <w:vAlign w:val="center"/>
          </w:tcPr>
          <w:p>
            <w:pPr>
              <w:widowControl/>
              <w:spacing w:line="500" w:lineRule="exact"/>
              <w:jc w:val="center"/>
              <w:textAlignment w:val="center"/>
              <w:rPr>
                <w:rFonts w:ascii="仿宋_GB2312" w:hAnsi="宋体" w:eastAsia="仿宋_GB2312" w:cs="宋体"/>
                <w:bCs/>
                <w:color w:val="auto"/>
                <w:szCs w:val="21"/>
                <w:highlight w:val="none"/>
              </w:rPr>
            </w:pPr>
            <w:r>
              <w:rPr>
                <w:rFonts w:hint="eastAsia" w:ascii="仿宋_GB2312" w:hAnsi="宋体" w:eastAsia="仿宋_GB2312" w:cs="宋体"/>
                <w:bCs/>
                <w:color w:val="auto"/>
                <w:kern w:val="0"/>
                <w:szCs w:val="21"/>
                <w:highlight w:val="none"/>
              </w:rPr>
              <w:t>申请单位名称</w:t>
            </w:r>
          </w:p>
        </w:tc>
        <w:tc>
          <w:tcPr>
            <w:tcW w:w="2352" w:type="dxa"/>
            <w:gridSpan w:val="2"/>
            <w:noWrap w:val="0"/>
            <w:vAlign w:val="center"/>
          </w:tcPr>
          <w:p>
            <w:pPr>
              <w:jc w:val="center"/>
              <w:rPr>
                <w:rFonts w:ascii="仿宋_GB2312" w:hAnsi="仿宋_GB2312" w:eastAsia="仿宋_GB2312" w:cs="仿宋_GB2312"/>
                <w:bCs/>
                <w:color w:val="auto"/>
                <w:sz w:val="22"/>
                <w:highlight w:val="none"/>
              </w:rPr>
            </w:pPr>
          </w:p>
        </w:tc>
        <w:tc>
          <w:tcPr>
            <w:tcW w:w="2352" w:type="dxa"/>
            <w:gridSpan w:val="2"/>
            <w:noWrap w:val="0"/>
            <w:vAlign w:val="center"/>
          </w:tcPr>
          <w:p>
            <w:pPr>
              <w:jc w:val="center"/>
              <w:rPr>
                <w:rFonts w:hint="eastAsia" w:ascii="仿宋_GB2312" w:hAnsi="宋体" w:eastAsia="仿宋_GB2312" w:cs="宋体"/>
                <w:bCs/>
                <w:color w:val="auto"/>
                <w:kern w:val="0"/>
                <w:szCs w:val="21"/>
                <w:highlight w:val="none"/>
              </w:rPr>
            </w:pPr>
            <w:r>
              <w:rPr>
                <w:rFonts w:hint="eastAsia" w:ascii="仿宋_GB2312" w:hAnsi="宋体" w:eastAsia="仿宋_GB2312" w:cs="宋体"/>
                <w:bCs/>
                <w:color w:val="auto"/>
                <w:kern w:val="0"/>
                <w:szCs w:val="21"/>
                <w:highlight w:val="none"/>
              </w:rPr>
              <w:t>所在孵化器</w:t>
            </w:r>
            <w:r>
              <w:rPr>
                <w:rFonts w:hint="eastAsia" w:ascii="仿宋_GB2312" w:hAnsi="宋体" w:eastAsia="仿宋_GB2312" w:cs="宋体"/>
                <w:bCs/>
                <w:color w:val="auto"/>
                <w:kern w:val="0"/>
                <w:szCs w:val="21"/>
                <w:highlight w:val="none"/>
                <w:lang w:val="en-US" w:eastAsia="zh-CN"/>
              </w:rPr>
              <w:t>/</w:t>
            </w:r>
            <w:r>
              <w:rPr>
                <w:rFonts w:hint="eastAsia" w:ascii="仿宋_GB2312" w:hAnsi="宋体" w:eastAsia="仿宋_GB2312" w:cs="宋体"/>
                <w:bCs/>
                <w:color w:val="auto"/>
                <w:kern w:val="0"/>
                <w:szCs w:val="21"/>
                <w:highlight w:val="none"/>
              </w:rPr>
              <w:t>加速器</w:t>
            </w:r>
          </w:p>
          <w:p>
            <w:pPr>
              <w:jc w:val="center"/>
              <w:rPr>
                <w:rFonts w:ascii="仿宋_GB2312" w:hAnsi="仿宋_GB2312" w:eastAsia="仿宋_GB2312" w:cs="仿宋_GB2312"/>
                <w:bCs/>
                <w:color w:val="auto"/>
                <w:sz w:val="22"/>
                <w:highlight w:val="none"/>
              </w:rPr>
            </w:pPr>
            <w:r>
              <w:rPr>
                <w:rFonts w:ascii="仿宋_GB2312" w:hAnsi="宋体" w:eastAsia="仿宋_GB2312" w:cs="宋体"/>
                <w:bCs/>
                <w:color w:val="auto"/>
                <w:kern w:val="0"/>
                <w:szCs w:val="21"/>
                <w:highlight w:val="none"/>
              </w:rPr>
              <w:t>/</w:t>
            </w:r>
            <w:r>
              <w:rPr>
                <w:rFonts w:hint="eastAsia" w:ascii="仿宋_GB2312" w:hAnsi="宋体" w:eastAsia="仿宋_GB2312" w:cs="宋体"/>
                <w:bCs/>
                <w:color w:val="auto"/>
                <w:kern w:val="0"/>
                <w:szCs w:val="21"/>
                <w:highlight w:val="none"/>
              </w:rPr>
              <w:t>众创空间名称</w:t>
            </w:r>
          </w:p>
        </w:tc>
        <w:tc>
          <w:tcPr>
            <w:tcW w:w="2353" w:type="dxa"/>
            <w:noWrap w:val="0"/>
            <w:vAlign w:val="center"/>
          </w:tcPr>
          <w:p>
            <w:pPr>
              <w:jc w:val="center"/>
              <w:rPr>
                <w:rFonts w:ascii="仿宋_GB2312" w:hAnsi="仿宋_GB2312" w:eastAsia="仿宋_GB2312" w:cs="仿宋_GB2312"/>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2" w:hRule="atLeast"/>
          <w:jc w:val="center"/>
        </w:trPr>
        <w:tc>
          <w:tcPr>
            <w:tcW w:w="2014" w:type="dxa"/>
            <w:noWrap w:val="0"/>
            <w:vAlign w:val="center"/>
          </w:tcPr>
          <w:p>
            <w:pPr>
              <w:widowControl/>
              <w:spacing w:line="500" w:lineRule="exact"/>
              <w:jc w:val="center"/>
              <w:textAlignment w:val="center"/>
              <w:rPr>
                <w:rFonts w:hint="eastAsia" w:ascii="仿宋_GB2312" w:hAnsi="宋体" w:eastAsia="仿宋_GB2312" w:cs="宋体"/>
                <w:bCs/>
                <w:color w:val="auto"/>
                <w:kern w:val="0"/>
                <w:szCs w:val="21"/>
                <w:highlight w:val="none"/>
                <w:lang w:eastAsia="zh-CN"/>
              </w:rPr>
            </w:pPr>
            <w:r>
              <w:rPr>
                <w:rFonts w:hint="eastAsia" w:ascii="仿宋_GB2312" w:hAnsi="宋体" w:eastAsia="仿宋_GB2312" w:cs="宋体"/>
                <w:bCs/>
                <w:color w:val="auto"/>
                <w:kern w:val="0"/>
                <w:szCs w:val="21"/>
                <w:highlight w:val="none"/>
                <w:lang w:eastAsia="zh-CN"/>
              </w:rPr>
              <w:t>注册地址</w:t>
            </w:r>
          </w:p>
        </w:tc>
        <w:tc>
          <w:tcPr>
            <w:tcW w:w="7057" w:type="dxa"/>
            <w:gridSpan w:val="5"/>
            <w:noWrap w:val="0"/>
            <w:vAlign w:val="center"/>
          </w:tcPr>
          <w:p>
            <w:pPr>
              <w:jc w:val="center"/>
              <w:rPr>
                <w:rFonts w:ascii="仿宋_GB2312" w:hAnsi="仿宋_GB2312" w:eastAsia="仿宋_GB2312" w:cs="仿宋_GB2312"/>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014" w:type="dxa"/>
            <w:noWrap w:val="0"/>
            <w:vAlign w:val="center"/>
          </w:tcPr>
          <w:p>
            <w:pPr>
              <w:widowControl/>
              <w:spacing w:line="500" w:lineRule="exact"/>
              <w:jc w:val="center"/>
              <w:textAlignment w:val="center"/>
              <w:rPr>
                <w:rFonts w:hint="eastAsia" w:ascii="仿宋_GB2312" w:hAnsi="宋体" w:eastAsia="仿宋_GB2312" w:cs="宋体"/>
                <w:bCs/>
                <w:color w:val="auto"/>
                <w:kern w:val="0"/>
                <w:szCs w:val="21"/>
                <w:highlight w:val="none"/>
                <w:lang w:eastAsia="zh-CN"/>
              </w:rPr>
            </w:pPr>
            <w:r>
              <w:rPr>
                <w:rFonts w:hint="eastAsia" w:ascii="仿宋_GB2312" w:hAnsi="宋体" w:eastAsia="仿宋_GB2312" w:cs="宋体"/>
                <w:bCs/>
                <w:color w:val="auto"/>
                <w:kern w:val="0"/>
                <w:szCs w:val="21"/>
                <w:highlight w:val="none"/>
                <w:lang w:eastAsia="zh-CN"/>
              </w:rPr>
              <w:t>单位性质</w:t>
            </w:r>
          </w:p>
        </w:tc>
        <w:tc>
          <w:tcPr>
            <w:tcW w:w="2315" w:type="dxa"/>
            <w:noWrap w:val="0"/>
            <w:vAlign w:val="center"/>
          </w:tcPr>
          <w:p>
            <w:pPr>
              <w:widowControl/>
              <w:autoSpaceDE w:val="0"/>
              <w:autoSpaceDN w:val="0"/>
              <w:adjustRightInd w:val="0"/>
              <w:spacing w:line="500" w:lineRule="exact"/>
              <w:textAlignment w:val="center"/>
              <w:rPr>
                <w:rFonts w:ascii="仿宋_GB2312" w:hAnsi="宋体" w:eastAsia="仿宋_GB2312" w:cs="宋体"/>
                <w:bCs/>
                <w:color w:val="auto"/>
                <w:kern w:val="0"/>
                <w:szCs w:val="21"/>
                <w:highlight w:val="none"/>
              </w:rPr>
            </w:pPr>
          </w:p>
        </w:tc>
        <w:tc>
          <w:tcPr>
            <w:tcW w:w="2389" w:type="dxa"/>
            <w:gridSpan w:val="3"/>
            <w:noWrap w:val="0"/>
            <w:vAlign w:val="center"/>
          </w:tcPr>
          <w:p>
            <w:pPr>
              <w:widowControl/>
              <w:autoSpaceDE w:val="0"/>
              <w:autoSpaceDN w:val="0"/>
              <w:adjustRightInd w:val="0"/>
              <w:spacing w:line="500" w:lineRule="exact"/>
              <w:jc w:val="center"/>
              <w:textAlignment w:val="center"/>
              <w:rPr>
                <w:rFonts w:hint="eastAsia" w:ascii="仿宋_GB2312" w:hAnsi="宋体" w:eastAsia="仿宋_GB2312" w:cs="宋体"/>
                <w:bCs/>
                <w:color w:val="auto"/>
                <w:kern w:val="0"/>
                <w:szCs w:val="21"/>
                <w:highlight w:val="none"/>
                <w:lang w:eastAsia="zh-CN"/>
              </w:rPr>
            </w:pPr>
            <w:r>
              <w:rPr>
                <w:rFonts w:hint="eastAsia" w:ascii="仿宋_GB2312" w:hAnsi="宋体" w:eastAsia="仿宋_GB2312" w:cs="宋体"/>
                <w:bCs/>
                <w:color w:val="auto"/>
                <w:kern w:val="0"/>
                <w:szCs w:val="21"/>
                <w:highlight w:val="none"/>
                <w:lang w:eastAsia="zh-CN"/>
              </w:rPr>
              <w:t>统一社会信用代码</w:t>
            </w:r>
          </w:p>
        </w:tc>
        <w:tc>
          <w:tcPr>
            <w:tcW w:w="2353" w:type="dxa"/>
            <w:noWrap w:val="0"/>
            <w:vAlign w:val="center"/>
          </w:tcPr>
          <w:p>
            <w:pPr>
              <w:spacing w:line="500" w:lineRule="exact"/>
              <w:jc w:val="center"/>
              <w:rPr>
                <w:rFonts w:ascii="仿宋_GB2312" w:hAnsi="宋体" w:eastAsia="仿宋_GB2312"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014" w:type="dxa"/>
            <w:noWrap w:val="0"/>
            <w:vAlign w:val="center"/>
          </w:tcPr>
          <w:p>
            <w:pPr>
              <w:widowControl/>
              <w:spacing w:line="500" w:lineRule="exact"/>
              <w:jc w:val="center"/>
              <w:textAlignment w:val="center"/>
              <w:rPr>
                <w:rFonts w:hint="eastAsia" w:ascii="仿宋_GB2312" w:hAnsi="宋体" w:eastAsia="仿宋_GB2312" w:cs="宋体"/>
                <w:bCs/>
                <w:color w:val="auto"/>
                <w:kern w:val="0"/>
                <w:szCs w:val="21"/>
                <w:highlight w:val="none"/>
                <w:lang w:eastAsia="zh-CN"/>
              </w:rPr>
            </w:pPr>
            <w:r>
              <w:rPr>
                <w:rFonts w:hint="eastAsia" w:ascii="仿宋_GB2312" w:hAnsi="宋体" w:eastAsia="仿宋_GB2312" w:cs="宋体"/>
                <w:bCs/>
                <w:color w:val="auto"/>
                <w:kern w:val="0"/>
                <w:szCs w:val="21"/>
                <w:highlight w:val="none"/>
                <w:lang w:eastAsia="zh-CN"/>
              </w:rPr>
              <w:t>法定代表人</w:t>
            </w:r>
          </w:p>
        </w:tc>
        <w:tc>
          <w:tcPr>
            <w:tcW w:w="2315" w:type="dxa"/>
            <w:noWrap w:val="0"/>
            <w:vAlign w:val="center"/>
          </w:tcPr>
          <w:p>
            <w:pPr>
              <w:spacing w:line="500" w:lineRule="exact"/>
              <w:jc w:val="left"/>
              <w:rPr>
                <w:rFonts w:ascii="仿宋_GB2312" w:hAnsi="宋体" w:eastAsia="仿宋_GB2312" w:cs="宋体"/>
                <w:bCs/>
                <w:color w:val="auto"/>
                <w:kern w:val="0"/>
                <w:szCs w:val="21"/>
                <w:highlight w:val="none"/>
              </w:rPr>
            </w:pPr>
          </w:p>
        </w:tc>
        <w:tc>
          <w:tcPr>
            <w:tcW w:w="2389" w:type="dxa"/>
            <w:gridSpan w:val="3"/>
            <w:noWrap w:val="0"/>
            <w:vAlign w:val="center"/>
          </w:tcPr>
          <w:p>
            <w:pPr>
              <w:widowControl/>
              <w:spacing w:line="500" w:lineRule="exact"/>
              <w:jc w:val="center"/>
              <w:textAlignment w:val="center"/>
              <w:rPr>
                <w:rFonts w:hint="eastAsia" w:ascii="仿宋_GB2312" w:hAnsi="宋体" w:eastAsia="仿宋_GB2312" w:cs="宋体"/>
                <w:bCs/>
                <w:color w:val="auto"/>
                <w:kern w:val="0"/>
                <w:szCs w:val="21"/>
                <w:highlight w:val="none"/>
                <w:lang w:eastAsia="zh-CN"/>
              </w:rPr>
            </w:pPr>
            <w:r>
              <w:rPr>
                <w:rFonts w:hint="eastAsia" w:ascii="仿宋_GB2312" w:hAnsi="宋体" w:eastAsia="仿宋_GB2312" w:cs="宋体"/>
                <w:bCs/>
                <w:color w:val="auto"/>
                <w:szCs w:val="21"/>
                <w:highlight w:val="none"/>
                <w:lang w:eastAsia="zh-CN"/>
              </w:rPr>
              <w:t>联系电话</w:t>
            </w:r>
          </w:p>
        </w:tc>
        <w:tc>
          <w:tcPr>
            <w:tcW w:w="2353" w:type="dxa"/>
            <w:noWrap w:val="0"/>
            <w:vAlign w:val="center"/>
          </w:tcPr>
          <w:p>
            <w:pPr>
              <w:spacing w:line="500" w:lineRule="exact"/>
              <w:jc w:val="center"/>
              <w:rPr>
                <w:rFonts w:ascii="仿宋_GB2312" w:hAnsi="宋体" w:eastAsia="仿宋_GB2312"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014" w:type="dxa"/>
            <w:noWrap w:val="0"/>
            <w:vAlign w:val="center"/>
          </w:tcPr>
          <w:p>
            <w:pPr>
              <w:widowControl/>
              <w:spacing w:line="500" w:lineRule="exact"/>
              <w:jc w:val="center"/>
              <w:textAlignment w:val="center"/>
              <w:rPr>
                <w:rFonts w:hint="eastAsia" w:ascii="仿宋_GB2312" w:hAnsi="宋体" w:eastAsia="仿宋_GB2312" w:cs="宋体"/>
                <w:bCs/>
                <w:color w:val="auto"/>
                <w:kern w:val="0"/>
                <w:szCs w:val="21"/>
                <w:highlight w:val="none"/>
                <w:lang w:eastAsia="zh-CN"/>
              </w:rPr>
            </w:pPr>
            <w:r>
              <w:rPr>
                <w:rFonts w:hint="eastAsia" w:ascii="仿宋_GB2312" w:hAnsi="宋体" w:eastAsia="仿宋_GB2312" w:cs="宋体"/>
                <w:bCs/>
                <w:color w:val="auto"/>
                <w:kern w:val="0"/>
                <w:szCs w:val="21"/>
                <w:highlight w:val="none"/>
                <w:lang w:eastAsia="zh-CN"/>
              </w:rPr>
              <w:t>联系人</w:t>
            </w:r>
          </w:p>
        </w:tc>
        <w:tc>
          <w:tcPr>
            <w:tcW w:w="2315" w:type="dxa"/>
            <w:noWrap w:val="0"/>
            <w:vAlign w:val="center"/>
          </w:tcPr>
          <w:p>
            <w:pPr>
              <w:spacing w:line="500" w:lineRule="exact"/>
              <w:jc w:val="center"/>
              <w:rPr>
                <w:rFonts w:ascii="仿宋_GB2312" w:hAnsi="宋体" w:eastAsia="仿宋_GB2312" w:cs="宋体"/>
                <w:bCs/>
                <w:color w:val="auto"/>
                <w:kern w:val="0"/>
                <w:szCs w:val="21"/>
                <w:highlight w:val="none"/>
              </w:rPr>
            </w:pPr>
          </w:p>
        </w:tc>
        <w:tc>
          <w:tcPr>
            <w:tcW w:w="2389" w:type="dxa"/>
            <w:gridSpan w:val="3"/>
            <w:noWrap w:val="0"/>
            <w:vAlign w:val="center"/>
          </w:tcPr>
          <w:p>
            <w:pPr>
              <w:spacing w:line="500" w:lineRule="exact"/>
              <w:jc w:val="center"/>
              <w:rPr>
                <w:rFonts w:hint="eastAsia" w:ascii="仿宋_GB2312" w:hAnsi="宋体" w:eastAsia="仿宋_GB2312" w:cs="宋体"/>
                <w:bCs/>
                <w:color w:val="auto"/>
                <w:kern w:val="0"/>
                <w:szCs w:val="21"/>
                <w:highlight w:val="none"/>
                <w:lang w:eastAsia="zh-CN"/>
              </w:rPr>
            </w:pPr>
            <w:r>
              <w:rPr>
                <w:rFonts w:hint="eastAsia" w:ascii="仿宋_GB2312" w:hAnsi="宋体" w:eastAsia="仿宋_GB2312" w:cs="宋体"/>
                <w:bCs/>
                <w:color w:val="auto"/>
                <w:szCs w:val="21"/>
                <w:highlight w:val="none"/>
                <w:lang w:eastAsia="zh-CN"/>
              </w:rPr>
              <w:t>联系电话</w:t>
            </w:r>
          </w:p>
        </w:tc>
        <w:tc>
          <w:tcPr>
            <w:tcW w:w="2353" w:type="dxa"/>
            <w:noWrap w:val="0"/>
            <w:vAlign w:val="center"/>
          </w:tcPr>
          <w:p>
            <w:pPr>
              <w:spacing w:line="500" w:lineRule="exact"/>
              <w:jc w:val="center"/>
              <w:rPr>
                <w:rFonts w:ascii="仿宋_GB2312" w:hAnsi="宋体" w:eastAsia="仿宋_GB2312"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014" w:type="dxa"/>
            <w:noWrap w:val="0"/>
            <w:vAlign w:val="center"/>
          </w:tcPr>
          <w:p>
            <w:pPr>
              <w:widowControl/>
              <w:spacing w:line="500" w:lineRule="exact"/>
              <w:jc w:val="center"/>
              <w:textAlignment w:val="center"/>
              <w:rPr>
                <w:rFonts w:hint="eastAsia" w:ascii="仿宋_GB2312" w:hAnsi="宋体" w:eastAsia="仿宋_GB2312" w:cs="宋体"/>
                <w:bCs/>
                <w:color w:val="auto"/>
                <w:kern w:val="0"/>
                <w:szCs w:val="21"/>
                <w:highlight w:val="none"/>
                <w:lang w:eastAsia="zh-CN"/>
              </w:rPr>
            </w:pPr>
            <w:r>
              <w:rPr>
                <w:rFonts w:hint="eastAsia" w:ascii="仿宋_GB2312" w:hAnsi="宋体" w:eastAsia="仿宋_GB2312" w:cs="宋体"/>
                <w:bCs/>
                <w:color w:val="auto"/>
                <w:kern w:val="0"/>
                <w:szCs w:val="21"/>
                <w:highlight w:val="none"/>
                <w:lang w:eastAsia="zh-CN"/>
              </w:rPr>
              <w:t>联系地址</w:t>
            </w:r>
          </w:p>
        </w:tc>
        <w:tc>
          <w:tcPr>
            <w:tcW w:w="2315" w:type="dxa"/>
            <w:noWrap w:val="0"/>
            <w:vAlign w:val="center"/>
          </w:tcPr>
          <w:p>
            <w:pPr>
              <w:widowControl/>
              <w:autoSpaceDE w:val="0"/>
              <w:autoSpaceDN w:val="0"/>
              <w:adjustRightInd w:val="0"/>
              <w:spacing w:line="500" w:lineRule="exact"/>
              <w:textAlignment w:val="center"/>
              <w:rPr>
                <w:rFonts w:ascii="仿宋_GB2312" w:hAnsi="宋体" w:eastAsia="仿宋_GB2312" w:cs="宋体"/>
                <w:bCs/>
                <w:color w:val="auto"/>
                <w:kern w:val="0"/>
                <w:szCs w:val="21"/>
                <w:highlight w:val="none"/>
              </w:rPr>
            </w:pPr>
          </w:p>
        </w:tc>
        <w:tc>
          <w:tcPr>
            <w:tcW w:w="2389" w:type="dxa"/>
            <w:gridSpan w:val="3"/>
            <w:noWrap w:val="0"/>
            <w:vAlign w:val="center"/>
          </w:tcPr>
          <w:p>
            <w:pPr>
              <w:widowControl/>
              <w:autoSpaceDE w:val="0"/>
              <w:autoSpaceDN w:val="0"/>
              <w:adjustRightInd w:val="0"/>
              <w:spacing w:line="500" w:lineRule="exact"/>
              <w:jc w:val="center"/>
              <w:textAlignment w:val="center"/>
              <w:rPr>
                <w:rFonts w:hint="eastAsia" w:ascii="仿宋_GB2312" w:hAnsi="宋体" w:eastAsia="仿宋_GB2312" w:cs="宋体"/>
                <w:bCs/>
                <w:color w:val="auto"/>
                <w:kern w:val="0"/>
                <w:szCs w:val="21"/>
                <w:highlight w:val="none"/>
                <w:lang w:eastAsia="zh-CN"/>
              </w:rPr>
            </w:pPr>
            <w:r>
              <w:rPr>
                <w:rFonts w:hint="eastAsia" w:ascii="仿宋_GB2312" w:hAnsi="宋体" w:eastAsia="仿宋_GB2312" w:cs="宋体"/>
                <w:bCs/>
                <w:color w:val="auto"/>
                <w:kern w:val="0"/>
                <w:szCs w:val="21"/>
                <w:highlight w:val="none"/>
                <w:lang w:eastAsia="zh-CN"/>
              </w:rPr>
              <w:t>联系邮箱</w:t>
            </w:r>
          </w:p>
        </w:tc>
        <w:tc>
          <w:tcPr>
            <w:tcW w:w="2353" w:type="dxa"/>
            <w:noWrap w:val="0"/>
            <w:vAlign w:val="center"/>
          </w:tcPr>
          <w:p>
            <w:pPr>
              <w:spacing w:line="500" w:lineRule="exact"/>
              <w:jc w:val="center"/>
              <w:rPr>
                <w:rFonts w:ascii="仿宋_GB2312" w:hAnsi="宋体" w:eastAsia="仿宋_GB2312"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2014" w:type="dxa"/>
            <w:noWrap w:val="0"/>
            <w:vAlign w:val="center"/>
          </w:tcPr>
          <w:p>
            <w:pPr>
              <w:widowControl/>
              <w:spacing w:line="240" w:lineRule="auto"/>
              <w:jc w:val="center"/>
              <w:textAlignment w:val="center"/>
              <w:rPr>
                <w:rFonts w:hint="eastAsia" w:ascii="仿宋_GB2312" w:hAnsi="宋体" w:eastAsia="仿宋_GB2312" w:cs="宋体"/>
                <w:bCs/>
                <w:color w:val="auto"/>
                <w:kern w:val="0"/>
                <w:szCs w:val="21"/>
                <w:highlight w:val="none"/>
              </w:rPr>
            </w:pPr>
            <w:r>
              <w:rPr>
                <w:rFonts w:hint="eastAsia" w:ascii="仿宋_GB2312" w:hAnsi="宋体" w:eastAsia="仿宋_GB2312" w:cs="宋体"/>
                <w:bCs/>
                <w:color w:val="auto"/>
                <w:kern w:val="0"/>
                <w:szCs w:val="21"/>
                <w:highlight w:val="none"/>
              </w:rPr>
              <w:t>中介服务机构</w:t>
            </w:r>
          </w:p>
          <w:p>
            <w:pPr>
              <w:spacing w:line="500" w:lineRule="exact"/>
              <w:jc w:val="center"/>
              <w:rPr>
                <w:rFonts w:hint="eastAsia" w:ascii="仿宋_GB2312" w:hAnsi="宋体" w:eastAsia="仿宋_GB2312" w:cs="宋体"/>
                <w:bCs/>
                <w:color w:val="auto"/>
                <w:kern w:val="0"/>
                <w:szCs w:val="21"/>
                <w:highlight w:val="none"/>
                <w:lang w:eastAsia="zh-CN"/>
              </w:rPr>
            </w:pPr>
            <w:r>
              <w:rPr>
                <w:rFonts w:hint="eastAsia" w:ascii="仿宋_GB2312" w:hAnsi="宋体" w:eastAsia="仿宋_GB2312" w:cs="宋体"/>
                <w:bCs/>
                <w:color w:val="auto"/>
                <w:kern w:val="0"/>
                <w:szCs w:val="21"/>
                <w:highlight w:val="none"/>
              </w:rPr>
              <w:t>类型</w:t>
            </w:r>
          </w:p>
        </w:tc>
        <w:tc>
          <w:tcPr>
            <w:tcW w:w="7057" w:type="dxa"/>
            <w:gridSpan w:val="5"/>
            <w:noWrap w:val="0"/>
            <w:vAlign w:val="center"/>
          </w:tcPr>
          <w:p>
            <w:pPr>
              <w:spacing w:line="500" w:lineRule="exact"/>
              <w:jc w:val="left"/>
              <w:rPr>
                <w:rFonts w:ascii="仿宋_GB2312" w:hAnsi="宋体" w:eastAsia="仿宋_GB2312" w:cs="宋体"/>
                <w:bCs/>
                <w:color w:val="auto"/>
                <w:kern w:val="0"/>
                <w:szCs w:val="21"/>
                <w:highlight w:val="none"/>
              </w:rPr>
            </w:pPr>
            <w:r>
              <w:rPr>
                <w:rFonts w:hint="eastAsia" w:ascii="仿宋_GB2312" w:hAnsi="宋体" w:eastAsia="仿宋_GB2312" w:cs="宋体"/>
                <w:bCs/>
                <w:color w:val="auto"/>
                <w:kern w:val="0"/>
                <w:szCs w:val="21"/>
                <w:highlight w:val="none"/>
              </w:rPr>
              <w:t>□创业咨询</w:t>
            </w:r>
            <w:r>
              <w:rPr>
                <w:rFonts w:ascii="仿宋_GB2312" w:hAnsi="宋体" w:eastAsia="仿宋_GB2312" w:cs="宋体"/>
                <w:bCs/>
                <w:color w:val="auto"/>
                <w:kern w:val="0"/>
                <w:szCs w:val="21"/>
                <w:highlight w:val="none"/>
              </w:rPr>
              <w:t xml:space="preserve">            </w:t>
            </w:r>
            <w:r>
              <w:rPr>
                <w:rFonts w:hint="eastAsia" w:ascii="仿宋_GB2312" w:hAnsi="宋体" w:eastAsia="仿宋_GB2312" w:cs="宋体"/>
                <w:bCs/>
                <w:color w:val="auto"/>
                <w:kern w:val="0"/>
                <w:szCs w:val="21"/>
                <w:highlight w:val="none"/>
              </w:rPr>
              <w:t>□培训</w:t>
            </w:r>
            <w:r>
              <w:rPr>
                <w:rFonts w:ascii="仿宋_GB2312" w:hAnsi="宋体" w:eastAsia="仿宋_GB2312" w:cs="宋体"/>
                <w:bCs/>
                <w:color w:val="auto"/>
                <w:kern w:val="0"/>
                <w:szCs w:val="21"/>
                <w:highlight w:val="none"/>
              </w:rPr>
              <w:t xml:space="preserve">                    </w:t>
            </w:r>
            <w:r>
              <w:rPr>
                <w:rFonts w:hint="eastAsia" w:ascii="仿宋_GB2312" w:hAnsi="宋体" w:eastAsia="仿宋_GB2312" w:cs="宋体"/>
                <w:bCs/>
                <w:color w:val="auto"/>
                <w:kern w:val="0"/>
                <w:szCs w:val="21"/>
                <w:highlight w:val="none"/>
              </w:rPr>
              <w:t>□金融服务</w:t>
            </w:r>
          </w:p>
          <w:p>
            <w:pPr>
              <w:spacing w:line="500" w:lineRule="exact"/>
              <w:jc w:val="left"/>
              <w:rPr>
                <w:rFonts w:ascii="仿宋_GB2312" w:hAnsi="宋体" w:eastAsia="仿宋_GB2312" w:cs="宋体"/>
                <w:bCs/>
                <w:color w:val="auto"/>
                <w:kern w:val="0"/>
                <w:szCs w:val="21"/>
                <w:highlight w:val="none"/>
              </w:rPr>
            </w:pPr>
            <w:r>
              <w:rPr>
                <w:rFonts w:hint="eastAsia" w:ascii="仿宋_GB2312" w:hAnsi="宋体" w:eastAsia="仿宋_GB2312" w:cs="宋体"/>
                <w:bCs/>
                <w:color w:val="auto"/>
                <w:kern w:val="0"/>
                <w:szCs w:val="21"/>
                <w:highlight w:val="none"/>
              </w:rPr>
              <w:t>□企业管理</w:t>
            </w:r>
            <w:r>
              <w:rPr>
                <w:rFonts w:ascii="仿宋_GB2312" w:hAnsi="宋体" w:eastAsia="仿宋_GB2312" w:cs="宋体"/>
                <w:bCs/>
                <w:color w:val="auto"/>
                <w:kern w:val="0"/>
                <w:szCs w:val="21"/>
                <w:highlight w:val="none"/>
              </w:rPr>
              <w:t xml:space="preserve">            </w:t>
            </w:r>
            <w:r>
              <w:rPr>
                <w:rFonts w:hint="eastAsia" w:ascii="仿宋_GB2312" w:hAnsi="宋体" w:eastAsia="仿宋_GB2312" w:cs="宋体"/>
                <w:bCs/>
                <w:color w:val="auto"/>
                <w:kern w:val="0"/>
                <w:szCs w:val="21"/>
                <w:highlight w:val="none"/>
              </w:rPr>
              <w:t>□市场对接</w:t>
            </w:r>
            <w:r>
              <w:rPr>
                <w:rFonts w:ascii="仿宋_GB2312" w:hAnsi="宋体" w:eastAsia="仿宋_GB2312" w:cs="宋体"/>
                <w:bCs/>
                <w:color w:val="auto"/>
                <w:kern w:val="0"/>
                <w:szCs w:val="21"/>
                <w:highlight w:val="none"/>
              </w:rPr>
              <w:t xml:space="preserve">                </w:t>
            </w:r>
            <w:r>
              <w:rPr>
                <w:rFonts w:hint="eastAsia" w:ascii="仿宋_GB2312" w:hAnsi="宋体" w:eastAsia="仿宋_GB2312" w:cs="宋体"/>
                <w:bCs/>
                <w:color w:val="auto"/>
                <w:kern w:val="0"/>
                <w:szCs w:val="21"/>
                <w:highlight w:val="none"/>
              </w:rPr>
              <w:t>□法律服务</w:t>
            </w:r>
          </w:p>
          <w:p>
            <w:pPr>
              <w:spacing w:line="500" w:lineRule="exact"/>
              <w:jc w:val="left"/>
              <w:rPr>
                <w:rFonts w:ascii="黑体" w:hAnsi="黑体" w:eastAsia="黑体" w:cs="宋体"/>
                <w:bCs/>
                <w:color w:val="auto"/>
                <w:szCs w:val="21"/>
                <w:highlight w:val="none"/>
              </w:rPr>
            </w:pPr>
            <w:r>
              <w:rPr>
                <w:rFonts w:hint="eastAsia" w:ascii="仿宋_GB2312" w:hAnsi="宋体" w:eastAsia="仿宋_GB2312" w:cs="宋体"/>
                <w:bCs/>
                <w:color w:val="auto"/>
                <w:kern w:val="0"/>
                <w:szCs w:val="21"/>
                <w:highlight w:val="none"/>
              </w:rPr>
              <w:t>□人力资源</w:t>
            </w:r>
            <w:r>
              <w:rPr>
                <w:rFonts w:ascii="仿宋_GB2312" w:hAnsi="宋体" w:eastAsia="仿宋_GB2312" w:cs="宋体"/>
                <w:bCs/>
                <w:color w:val="auto"/>
                <w:kern w:val="0"/>
                <w:szCs w:val="21"/>
                <w:highlight w:val="none"/>
              </w:rPr>
              <w:t xml:space="preserve">            </w:t>
            </w:r>
            <w:r>
              <w:rPr>
                <w:rFonts w:hint="eastAsia" w:ascii="仿宋_GB2312" w:hAnsi="宋体" w:eastAsia="仿宋_GB2312" w:cs="宋体"/>
                <w:bCs/>
                <w:color w:val="auto"/>
                <w:kern w:val="0"/>
                <w:szCs w:val="21"/>
                <w:highlight w:val="none"/>
              </w:rPr>
              <w:t>□国际合作</w:t>
            </w:r>
            <w:r>
              <w:rPr>
                <w:rFonts w:ascii="仿宋_GB2312" w:hAnsi="宋体" w:eastAsia="仿宋_GB2312" w:cs="宋体"/>
                <w:bCs/>
                <w:color w:val="auto"/>
                <w:kern w:val="0"/>
                <w:szCs w:val="21"/>
                <w:highlight w:val="none"/>
              </w:rPr>
              <w:t xml:space="preserve">                </w:t>
            </w:r>
            <w:r>
              <w:rPr>
                <w:rFonts w:hint="eastAsia" w:ascii="仿宋_GB2312" w:hAnsi="宋体" w:eastAsia="仿宋_GB2312" w:cs="宋体"/>
                <w:bCs/>
                <w:color w:val="auto"/>
                <w:kern w:val="0"/>
                <w:szCs w:val="21"/>
                <w:highlight w:val="none"/>
              </w:rPr>
              <w:t>□技术开发与交流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9071" w:type="dxa"/>
            <w:gridSpan w:val="6"/>
            <w:noWrap w:val="0"/>
            <w:vAlign w:val="center"/>
          </w:tcPr>
          <w:p>
            <w:pPr>
              <w:spacing w:line="500" w:lineRule="exact"/>
              <w:jc w:val="left"/>
              <w:rPr>
                <w:rFonts w:ascii="仿宋_GB2312" w:hAnsi="宋体" w:eastAsia="仿宋_GB2312" w:cs="宋体"/>
                <w:color w:val="auto"/>
                <w:szCs w:val="21"/>
                <w:highlight w:val="none"/>
              </w:rPr>
            </w:pPr>
            <w:r>
              <w:rPr>
                <w:rFonts w:hint="eastAsia" w:ascii="黑体" w:hAnsi="黑体" w:eastAsia="黑体" w:cs="宋体"/>
                <w:color w:val="auto"/>
                <w:szCs w:val="21"/>
                <w:highlight w:val="none"/>
              </w:rPr>
              <w:t>二</w:t>
            </w:r>
            <w:r>
              <w:rPr>
                <w:rFonts w:hint="eastAsia" w:ascii="黑体" w:hAnsi="黑体" w:eastAsia="黑体" w:cs="方正小标宋简体"/>
                <w:b/>
                <w:color w:val="auto"/>
                <w:sz w:val="24"/>
                <w:highlight w:val="none"/>
              </w:rPr>
              <w:t>、申报内容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014" w:type="dxa"/>
            <w:noWrap w:val="0"/>
            <w:vAlign w:val="center"/>
          </w:tcPr>
          <w:p>
            <w:pPr>
              <w:widowControl/>
              <w:spacing w:line="500" w:lineRule="exact"/>
              <w:jc w:val="center"/>
              <w:textAlignment w:val="center"/>
              <w:rPr>
                <w:rFonts w:hint="eastAsia" w:ascii="仿宋_GB2312" w:hAnsi="仿宋_GB2312" w:eastAsia="仿宋_GB2312" w:cs="仿宋_GB2312"/>
                <w:bCs/>
                <w:color w:val="auto"/>
                <w:sz w:val="21"/>
                <w:szCs w:val="21"/>
                <w:highlight w:val="none"/>
              </w:rPr>
            </w:pPr>
            <w:r>
              <w:rPr>
                <w:rFonts w:hint="eastAsia" w:ascii="仿宋_GB2312" w:hAnsi="仿宋_GB2312" w:eastAsia="仿宋_GB2312" w:cs="仿宋_GB2312"/>
                <w:bCs/>
                <w:color w:val="auto"/>
                <w:kern w:val="0"/>
                <w:sz w:val="21"/>
                <w:szCs w:val="21"/>
                <w:highlight w:val="none"/>
              </w:rPr>
              <w:t>租赁起止时间</w:t>
            </w:r>
          </w:p>
        </w:tc>
        <w:tc>
          <w:tcPr>
            <w:tcW w:w="2315" w:type="dxa"/>
            <w:noWrap w:val="0"/>
            <w:vAlign w:val="center"/>
          </w:tcPr>
          <w:p>
            <w:pPr>
              <w:spacing w:line="500" w:lineRule="exact"/>
              <w:jc w:val="left"/>
              <w:rPr>
                <w:rFonts w:hint="eastAsia" w:ascii="仿宋_GB2312" w:hAnsi="仿宋_GB2312" w:eastAsia="仿宋_GB2312" w:cs="仿宋_GB2312"/>
                <w:bCs/>
                <w:color w:val="auto"/>
                <w:sz w:val="21"/>
                <w:szCs w:val="21"/>
                <w:highlight w:val="none"/>
              </w:rPr>
            </w:pPr>
          </w:p>
        </w:tc>
        <w:tc>
          <w:tcPr>
            <w:tcW w:w="1632" w:type="dxa"/>
            <w:gridSpan w:val="2"/>
            <w:noWrap w:val="0"/>
            <w:vAlign w:val="center"/>
          </w:tcPr>
          <w:p>
            <w:pPr>
              <w:widowControl/>
              <w:spacing w:line="500" w:lineRule="exact"/>
              <w:jc w:val="center"/>
              <w:textAlignment w:val="center"/>
              <w:rPr>
                <w:rFonts w:hint="eastAsia" w:ascii="仿宋_GB2312" w:hAnsi="仿宋_GB2312" w:eastAsia="仿宋_GB2312" w:cs="仿宋_GB2312"/>
                <w:bCs/>
                <w:color w:val="auto"/>
                <w:sz w:val="21"/>
                <w:szCs w:val="21"/>
                <w:highlight w:val="none"/>
              </w:rPr>
            </w:pPr>
            <w:r>
              <w:rPr>
                <w:rFonts w:hint="eastAsia" w:ascii="仿宋_GB2312" w:hAnsi="仿宋_GB2312" w:eastAsia="仿宋_GB2312" w:cs="仿宋_GB2312"/>
                <w:bCs/>
                <w:color w:val="auto"/>
                <w:kern w:val="0"/>
                <w:sz w:val="21"/>
                <w:szCs w:val="21"/>
                <w:highlight w:val="none"/>
              </w:rPr>
              <w:t>月数（个）</w:t>
            </w:r>
          </w:p>
        </w:tc>
        <w:tc>
          <w:tcPr>
            <w:tcW w:w="3110" w:type="dxa"/>
            <w:gridSpan w:val="2"/>
            <w:noWrap w:val="0"/>
            <w:vAlign w:val="center"/>
          </w:tcPr>
          <w:p>
            <w:pPr>
              <w:spacing w:line="500" w:lineRule="exact"/>
              <w:jc w:val="left"/>
              <w:rPr>
                <w:rFonts w:hint="eastAsia" w:ascii="仿宋_GB2312" w:hAnsi="仿宋_GB2312" w:eastAsia="仿宋_GB2312" w:cs="仿宋_GB2312"/>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014" w:type="dxa"/>
            <w:noWrap w:val="0"/>
            <w:vAlign w:val="center"/>
          </w:tcPr>
          <w:p>
            <w:pPr>
              <w:widowControl/>
              <w:spacing w:line="240" w:lineRule="auto"/>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租赁场地面积（㎡）</w:t>
            </w:r>
          </w:p>
        </w:tc>
        <w:tc>
          <w:tcPr>
            <w:tcW w:w="2315" w:type="dxa"/>
            <w:noWrap w:val="0"/>
            <w:vAlign w:val="center"/>
          </w:tcPr>
          <w:p>
            <w:pPr>
              <w:spacing w:line="500" w:lineRule="exact"/>
              <w:jc w:val="left"/>
              <w:rPr>
                <w:rFonts w:hint="eastAsia" w:ascii="仿宋_GB2312" w:hAnsi="仿宋_GB2312" w:eastAsia="仿宋_GB2312" w:cs="仿宋_GB2312"/>
                <w:bCs/>
                <w:color w:val="auto"/>
                <w:sz w:val="21"/>
                <w:szCs w:val="21"/>
                <w:highlight w:val="none"/>
              </w:rPr>
            </w:pPr>
          </w:p>
        </w:tc>
        <w:tc>
          <w:tcPr>
            <w:tcW w:w="1632" w:type="dxa"/>
            <w:gridSpan w:val="2"/>
            <w:noWrap w:val="0"/>
            <w:vAlign w:val="center"/>
          </w:tcPr>
          <w:p>
            <w:pPr>
              <w:widowControl/>
              <w:spacing w:line="240" w:lineRule="auto"/>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每月每平方米</w:t>
            </w:r>
          </w:p>
          <w:p>
            <w:pPr>
              <w:widowControl/>
              <w:spacing w:line="240" w:lineRule="auto"/>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场地费（元）</w:t>
            </w:r>
          </w:p>
        </w:tc>
        <w:tc>
          <w:tcPr>
            <w:tcW w:w="3110" w:type="dxa"/>
            <w:gridSpan w:val="2"/>
            <w:noWrap w:val="0"/>
            <w:vAlign w:val="center"/>
          </w:tcPr>
          <w:p>
            <w:pPr>
              <w:spacing w:line="500" w:lineRule="exact"/>
              <w:jc w:val="left"/>
              <w:rPr>
                <w:rFonts w:hint="eastAsia" w:ascii="仿宋_GB2312" w:hAnsi="仿宋_GB2312" w:eastAsia="仿宋_GB2312" w:cs="仿宋_GB2312"/>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9" w:hRule="atLeast"/>
          <w:jc w:val="center"/>
        </w:trPr>
        <w:tc>
          <w:tcPr>
            <w:tcW w:w="2014" w:type="dxa"/>
            <w:noWrap w:val="0"/>
            <w:vAlign w:val="center"/>
          </w:tcPr>
          <w:p>
            <w:pPr>
              <w:widowControl/>
              <w:spacing w:line="500" w:lineRule="exact"/>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sz w:val="21"/>
                <w:szCs w:val="21"/>
                <w:highlight w:val="none"/>
              </w:rPr>
              <w:t>已享受的补贴情况</w:t>
            </w:r>
          </w:p>
        </w:tc>
        <w:tc>
          <w:tcPr>
            <w:tcW w:w="7057" w:type="dxa"/>
            <w:gridSpan w:val="5"/>
            <w:noWrap w:val="0"/>
            <w:vAlign w:val="center"/>
          </w:tcPr>
          <w:p>
            <w:pPr>
              <w:spacing w:line="500" w:lineRule="exact"/>
              <w:jc w:val="center"/>
              <w:rPr>
                <w:rFonts w:hint="eastAsia" w:ascii="仿宋_GB2312" w:hAnsi="仿宋_GB2312" w:eastAsia="仿宋_GB2312" w:cs="仿宋_GB2312"/>
                <w:bCs/>
                <w:color w:val="auto"/>
                <w:sz w:val="21"/>
                <w:szCs w:val="21"/>
                <w:highlight w:val="none"/>
              </w:rPr>
            </w:pPr>
            <w:r>
              <w:rPr>
                <w:rFonts w:hint="eastAsia" w:ascii="仿宋_GB2312" w:hAnsi="仿宋_GB2312" w:eastAsia="仿宋_GB2312" w:cs="仿宋_GB2312"/>
                <w:bCs/>
                <w:color w:val="auto"/>
                <w:sz w:val="21"/>
                <w:szCs w:val="21"/>
                <w:highlight w:val="none"/>
                <w:lang w:eastAsia="zh-CN"/>
              </w:rPr>
              <w:t>（非首次申请项目填写，包括已享受场租补贴的时间和金额）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014" w:type="dxa"/>
            <w:noWrap w:val="0"/>
            <w:vAlign w:val="center"/>
          </w:tcPr>
          <w:p>
            <w:pPr>
              <w:widowControl/>
              <w:spacing w:line="500" w:lineRule="exact"/>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color w:val="auto"/>
                <w:sz w:val="21"/>
                <w:szCs w:val="21"/>
              </w:rPr>
              <w:t>申报奖励金额</w:t>
            </w:r>
            <w:r>
              <w:rPr>
                <w:rFonts w:hint="eastAsia" w:ascii="仿宋_GB2312" w:hAnsi="仿宋_GB2312" w:eastAsia="仿宋_GB2312" w:cs="仿宋_GB2312"/>
                <w:bCs/>
                <w:color w:val="auto"/>
                <w:sz w:val="21"/>
                <w:szCs w:val="21"/>
                <w:highlight w:val="none"/>
              </w:rPr>
              <w:t>（万元）</w:t>
            </w:r>
          </w:p>
        </w:tc>
        <w:tc>
          <w:tcPr>
            <w:tcW w:w="7057" w:type="dxa"/>
            <w:gridSpan w:val="5"/>
            <w:noWrap w:val="0"/>
            <w:vAlign w:val="center"/>
          </w:tcPr>
          <w:p>
            <w:pPr>
              <w:spacing w:line="500" w:lineRule="exact"/>
              <w:jc w:val="center"/>
              <w:rPr>
                <w:rFonts w:hint="eastAsia" w:ascii="仿宋_GB2312" w:hAnsi="仿宋_GB2312" w:eastAsia="仿宋_GB2312" w:cs="仿宋_GB2312"/>
                <w:bCs/>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014" w:type="dxa"/>
            <w:noWrap w:val="0"/>
            <w:vAlign w:val="center"/>
          </w:tcPr>
          <w:p>
            <w:pPr>
              <w:widowControl/>
              <w:spacing w:line="500" w:lineRule="exact"/>
              <w:jc w:val="center"/>
              <w:textAlignment w:val="center"/>
              <w:rPr>
                <w:rFonts w:hint="eastAsia" w:ascii="仿宋_GB2312" w:hAnsi="仿宋_GB2312" w:eastAsia="仿宋_GB2312" w:cs="仿宋_GB2312"/>
                <w:bCs/>
                <w:color w:val="auto"/>
                <w:sz w:val="21"/>
                <w:szCs w:val="21"/>
                <w:highlight w:val="none"/>
              </w:rPr>
            </w:pPr>
            <w:r>
              <w:rPr>
                <w:rFonts w:hint="eastAsia" w:ascii="仿宋_GB2312" w:hAnsi="仿宋_GB2312" w:eastAsia="仿宋_GB2312" w:cs="仿宋_GB2312"/>
                <w:bCs/>
                <w:color w:val="auto"/>
                <w:kern w:val="0"/>
                <w:sz w:val="21"/>
                <w:szCs w:val="21"/>
                <w:highlight w:val="none"/>
              </w:rPr>
              <w:t>申报单位意见</w:t>
            </w:r>
          </w:p>
        </w:tc>
        <w:tc>
          <w:tcPr>
            <w:tcW w:w="7057" w:type="dxa"/>
            <w:gridSpan w:val="5"/>
            <w:noWrap w:val="0"/>
            <w:vAlign w:val="center"/>
          </w:tcPr>
          <w:p>
            <w:pPr>
              <w:widowControl/>
              <w:ind w:firstLine="390"/>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本单位承诺申报材料真实、准确、可靠，并对其真实性负全部责任，若存在弄虚作假等违规情况，自愿</w:t>
            </w:r>
            <w:r>
              <w:rPr>
                <w:rFonts w:hint="eastAsia" w:ascii="仿宋_GB2312" w:hAnsi="仿宋_GB2312" w:eastAsia="仿宋_GB2312" w:cs="仿宋_GB2312"/>
                <w:bCs/>
                <w:color w:val="auto"/>
                <w:kern w:val="0"/>
                <w:sz w:val="21"/>
                <w:szCs w:val="21"/>
                <w:highlight w:val="none"/>
                <w:lang w:eastAsia="zh-CN"/>
              </w:rPr>
              <w:t>返还</w:t>
            </w:r>
            <w:r>
              <w:rPr>
                <w:rFonts w:hint="eastAsia" w:ascii="仿宋_GB2312" w:hAnsi="仿宋_GB2312" w:eastAsia="仿宋_GB2312" w:cs="仿宋_GB2312"/>
                <w:bCs/>
                <w:color w:val="auto"/>
                <w:kern w:val="0"/>
                <w:sz w:val="21"/>
                <w:szCs w:val="21"/>
                <w:highlight w:val="none"/>
              </w:rPr>
              <w:t>所</w:t>
            </w:r>
            <w:r>
              <w:rPr>
                <w:rFonts w:hint="eastAsia" w:ascii="仿宋_GB2312" w:hAnsi="仿宋_GB2312" w:eastAsia="仿宋_GB2312" w:cs="仿宋_GB2312"/>
                <w:bCs/>
                <w:color w:val="auto"/>
                <w:kern w:val="0"/>
                <w:sz w:val="21"/>
                <w:szCs w:val="21"/>
                <w:highlight w:val="none"/>
                <w:lang w:eastAsia="zh-CN"/>
              </w:rPr>
              <w:t>获</w:t>
            </w:r>
            <w:r>
              <w:rPr>
                <w:rFonts w:hint="eastAsia" w:ascii="仿宋_GB2312" w:hAnsi="仿宋_GB2312" w:eastAsia="仿宋_GB2312" w:cs="仿宋_GB2312"/>
                <w:bCs/>
                <w:color w:val="auto"/>
                <w:kern w:val="0"/>
                <w:sz w:val="21"/>
                <w:szCs w:val="21"/>
                <w:highlight w:val="none"/>
              </w:rPr>
              <w:t>财政经费，并承担由此产生的一切后果。</w:t>
            </w:r>
          </w:p>
          <w:p>
            <w:pPr>
              <w:widowControl/>
              <w:spacing w:line="480" w:lineRule="exact"/>
              <w:jc w:val="center"/>
              <w:textAlignment w:val="center"/>
              <w:rPr>
                <w:rFonts w:hint="eastAsia" w:ascii="仿宋_GB2312" w:hAnsi="仿宋_GB2312" w:eastAsia="仿宋_GB2312" w:cs="仿宋_GB2312"/>
                <w:bCs/>
                <w:color w:val="auto"/>
                <w:kern w:val="0"/>
                <w:sz w:val="21"/>
                <w:szCs w:val="21"/>
                <w:highlight w:val="none"/>
              </w:rPr>
            </w:pPr>
          </w:p>
          <w:p>
            <w:pPr>
              <w:widowControl/>
              <w:spacing w:line="480" w:lineRule="exact"/>
              <w:ind w:firstLine="210" w:firstLineChars="100"/>
              <w:textAlignment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法定代表人（签章）：</w:t>
            </w:r>
            <w:r>
              <w:rPr>
                <w:rFonts w:hint="eastAsia" w:ascii="仿宋_GB2312" w:hAnsi="仿宋_GB2312" w:eastAsia="仿宋_GB2312" w:cs="仿宋_GB2312"/>
                <w:color w:val="auto"/>
                <w:sz w:val="21"/>
                <w:szCs w:val="21"/>
                <w:highlight w:val="none"/>
                <w:lang w:val="en-US" w:eastAsia="zh-CN"/>
              </w:rPr>
              <w:t xml:space="preserve">                              </w:t>
            </w:r>
            <w:r>
              <w:rPr>
                <w:rFonts w:hint="eastAsia" w:ascii="仿宋_GB2312" w:hAnsi="仿宋_GB2312" w:eastAsia="仿宋_GB2312" w:cs="仿宋_GB2312"/>
                <w:color w:val="auto"/>
                <w:sz w:val="21"/>
                <w:szCs w:val="21"/>
                <w:highlight w:val="none"/>
              </w:rPr>
              <w:t>（单位盖章）</w:t>
            </w:r>
          </w:p>
          <w:p>
            <w:pPr>
              <w:widowControl/>
              <w:spacing w:line="480" w:lineRule="exact"/>
              <w:jc w:val="center"/>
              <w:textAlignment w:val="center"/>
              <w:rPr>
                <w:rFonts w:hint="eastAsia" w:ascii="仿宋_GB2312" w:hAnsi="仿宋_GB2312" w:eastAsia="仿宋_GB2312" w:cs="仿宋_GB2312"/>
                <w:bCs/>
                <w:color w:val="auto"/>
                <w:sz w:val="21"/>
                <w:szCs w:val="21"/>
                <w:highlight w:val="none"/>
              </w:rPr>
            </w:pPr>
            <w:r>
              <w:rPr>
                <w:rFonts w:hint="eastAsia" w:ascii="仿宋_GB2312" w:hAnsi="仿宋_GB2312" w:eastAsia="仿宋_GB2312" w:cs="仿宋_GB2312"/>
                <w:color w:val="auto"/>
                <w:sz w:val="21"/>
                <w:szCs w:val="21"/>
                <w:highlight w:val="none"/>
              </w:rPr>
              <w:t xml:space="preserve">                                </w:t>
            </w:r>
            <w:r>
              <w:rPr>
                <w:rFonts w:hint="eastAsia" w:ascii="仿宋_GB2312" w:hAnsi="仿宋_GB2312" w:eastAsia="仿宋_GB2312" w:cs="仿宋_GB2312"/>
                <w:color w:val="auto"/>
                <w:sz w:val="21"/>
                <w:szCs w:val="21"/>
                <w:highlight w:val="none"/>
                <w:lang w:val="en-US" w:eastAsia="zh-CN"/>
              </w:rPr>
              <w:t xml:space="preserve">                  </w:t>
            </w:r>
            <w:r>
              <w:rPr>
                <w:rFonts w:hint="eastAsia" w:ascii="仿宋_GB2312" w:hAnsi="仿宋_GB2312" w:eastAsia="仿宋_GB2312" w:cs="仿宋_GB2312"/>
                <w:color w:val="auto"/>
                <w:sz w:val="21"/>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02" w:hRule="atLeast"/>
          <w:jc w:val="center"/>
        </w:trPr>
        <w:tc>
          <w:tcPr>
            <w:tcW w:w="2014" w:type="dxa"/>
            <w:noWrap w:val="0"/>
            <w:vAlign w:val="center"/>
          </w:tcPr>
          <w:p>
            <w:pPr>
              <w:widowControl/>
              <w:spacing w:line="320" w:lineRule="exact"/>
              <w:jc w:val="center"/>
              <w:textAlignment w:val="center"/>
              <w:rPr>
                <w:rFonts w:hint="eastAsia" w:ascii="仿宋_GB2312" w:hAnsi="仿宋_GB2312" w:eastAsia="仿宋_GB2312" w:cs="仿宋_GB2312"/>
                <w:bCs/>
                <w:color w:val="auto"/>
                <w:kern w:val="0"/>
                <w:sz w:val="21"/>
                <w:szCs w:val="21"/>
                <w:highlight w:val="none"/>
              </w:rPr>
            </w:pPr>
            <w:r>
              <w:rPr>
                <w:rFonts w:hint="eastAsia" w:ascii="仿宋_GB2312" w:hAnsi="仿宋_GB2312" w:eastAsia="仿宋_GB2312" w:cs="仿宋_GB2312"/>
                <w:bCs/>
                <w:color w:val="auto"/>
                <w:kern w:val="0"/>
                <w:sz w:val="21"/>
                <w:szCs w:val="21"/>
                <w:highlight w:val="none"/>
              </w:rPr>
              <w:t>孵化器</w:t>
            </w:r>
            <w:r>
              <w:rPr>
                <w:rFonts w:hint="eastAsia" w:ascii="仿宋_GB2312" w:hAnsi="仿宋_GB2312" w:eastAsia="仿宋_GB2312" w:cs="仿宋_GB2312"/>
                <w:bCs/>
                <w:color w:val="auto"/>
                <w:kern w:val="0"/>
                <w:sz w:val="21"/>
                <w:szCs w:val="21"/>
                <w:highlight w:val="none"/>
                <w:lang w:eastAsia="zh-CN"/>
              </w:rPr>
              <w:t>、</w:t>
            </w:r>
            <w:r>
              <w:rPr>
                <w:rFonts w:hint="eastAsia" w:ascii="仿宋_GB2312" w:hAnsi="宋体" w:eastAsia="仿宋_GB2312" w:cs="宋体"/>
                <w:bCs/>
                <w:color w:val="auto"/>
                <w:kern w:val="0"/>
                <w:szCs w:val="21"/>
                <w:highlight w:val="none"/>
              </w:rPr>
              <w:t>加速器</w:t>
            </w:r>
            <w:r>
              <w:rPr>
                <w:rFonts w:hint="eastAsia" w:ascii="仿宋_GB2312" w:hAnsi="宋体" w:eastAsia="仿宋_GB2312" w:cs="宋体"/>
                <w:bCs/>
                <w:color w:val="auto"/>
                <w:kern w:val="0"/>
                <w:szCs w:val="21"/>
                <w:highlight w:val="none"/>
                <w:lang w:eastAsia="zh-CN"/>
              </w:rPr>
              <w:t>、</w:t>
            </w:r>
            <w:r>
              <w:rPr>
                <w:rFonts w:hint="eastAsia" w:ascii="仿宋_GB2312" w:hAnsi="仿宋_GB2312" w:eastAsia="仿宋_GB2312" w:cs="仿宋_GB2312"/>
                <w:bCs/>
                <w:color w:val="auto"/>
                <w:kern w:val="0"/>
                <w:sz w:val="21"/>
                <w:szCs w:val="21"/>
                <w:highlight w:val="none"/>
                <w:lang w:eastAsia="zh-CN"/>
              </w:rPr>
              <w:t>众创空间</w:t>
            </w:r>
            <w:r>
              <w:rPr>
                <w:rFonts w:hint="eastAsia" w:ascii="仿宋_GB2312" w:hAnsi="仿宋_GB2312" w:eastAsia="仿宋_GB2312" w:cs="仿宋_GB2312"/>
                <w:bCs/>
                <w:color w:val="auto"/>
                <w:kern w:val="0"/>
                <w:sz w:val="21"/>
                <w:szCs w:val="21"/>
                <w:highlight w:val="none"/>
              </w:rPr>
              <w:t>运营机构</w:t>
            </w:r>
          </w:p>
          <w:p>
            <w:pPr>
              <w:widowControl/>
              <w:spacing w:line="320" w:lineRule="exact"/>
              <w:jc w:val="center"/>
              <w:textAlignment w:val="center"/>
              <w:rPr>
                <w:rFonts w:hint="eastAsia" w:ascii="仿宋_GB2312" w:hAnsi="仿宋_GB2312" w:eastAsia="仿宋_GB2312" w:cs="仿宋_GB2312"/>
                <w:bCs/>
                <w:color w:val="auto"/>
                <w:sz w:val="21"/>
                <w:szCs w:val="21"/>
                <w:highlight w:val="none"/>
              </w:rPr>
            </w:pPr>
            <w:r>
              <w:rPr>
                <w:rFonts w:hint="eastAsia" w:ascii="仿宋_GB2312" w:hAnsi="仿宋_GB2312" w:eastAsia="仿宋_GB2312" w:cs="仿宋_GB2312"/>
                <w:bCs/>
                <w:color w:val="auto"/>
                <w:kern w:val="0"/>
                <w:sz w:val="21"/>
                <w:szCs w:val="21"/>
                <w:highlight w:val="none"/>
              </w:rPr>
              <w:t>意见</w:t>
            </w:r>
          </w:p>
        </w:tc>
        <w:tc>
          <w:tcPr>
            <w:tcW w:w="7057" w:type="dxa"/>
            <w:gridSpan w:val="5"/>
            <w:noWrap w:val="0"/>
            <w:vAlign w:val="center"/>
          </w:tcPr>
          <w:p>
            <w:pPr>
              <w:widowControl/>
              <w:spacing w:line="480" w:lineRule="exact"/>
              <w:ind w:firstLine="210" w:firstLineChars="100"/>
              <w:textAlignment w:val="center"/>
              <w:rPr>
                <w:rFonts w:hint="eastAsia" w:ascii="仿宋_GB2312" w:hAnsi="仿宋_GB2312" w:eastAsia="仿宋_GB2312" w:cs="仿宋_GB2312"/>
                <w:bCs/>
                <w:color w:val="auto"/>
                <w:kern w:val="0"/>
                <w:sz w:val="21"/>
                <w:szCs w:val="21"/>
                <w:highlight w:val="none"/>
              </w:rPr>
            </w:pPr>
          </w:p>
          <w:p>
            <w:pPr>
              <w:widowControl/>
              <w:spacing w:line="480" w:lineRule="exact"/>
              <w:ind w:firstLine="210" w:firstLineChars="100"/>
              <w:textAlignment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负责人（签章）：</w:t>
            </w:r>
            <w:r>
              <w:rPr>
                <w:rFonts w:hint="eastAsia" w:ascii="仿宋_GB2312" w:hAnsi="仿宋_GB2312" w:eastAsia="仿宋_GB2312" w:cs="仿宋_GB2312"/>
                <w:color w:val="auto"/>
                <w:sz w:val="21"/>
                <w:szCs w:val="21"/>
                <w:highlight w:val="none"/>
                <w:lang w:val="en-US" w:eastAsia="zh-CN"/>
              </w:rPr>
              <w:t xml:space="preserve">                                 </w:t>
            </w:r>
            <w:r>
              <w:rPr>
                <w:rFonts w:hint="eastAsia" w:ascii="仿宋_GB2312" w:hAnsi="仿宋_GB2312" w:eastAsia="仿宋_GB2312" w:cs="仿宋_GB2312"/>
                <w:color w:val="auto"/>
                <w:sz w:val="21"/>
                <w:szCs w:val="21"/>
                <w:highlight w:val="none"/>
              </w:rPr>
              <w:t>（单位盖章）</w:t>
            </w:r>
          </w:p>
          <w:p>
            <w:pPr>
              <w:widowControl/>
              <w:spacing w:line="500" w:lineRule="exact"/>
              <w:jc w:val="center"/>
              <w:textAlignment w:val="center"/>
              <w:rPr>
                <w:rFonts w:hint="eastAsia" w:ascii="仿宋_GB2312" w:hAnsi="仿宋_GB2312" w:eastAsia="仿宋_GB2312" w:cs="仿宋_GB2312"/>
                <w:bCs/>
                <w:color w:val="auto"/>
                <w:sz w:val="21"/>
                <w:szCs w:val="21"/>
                <w:highlight w:val="none"/>
              </w:rPr>
            </w:pPr>
            <w:r>
              <w:rPr>
                <w:rFonts w:hint="eastAsia" w:ascii="仿宋_GB2312" w:hAnsi="仿宋_GB2312" w:eastAsia="仿宋_GB2312" w:cs="仿宋_GB2312"/>
                <w:color w:val="auto"/>
                <w:sz w:val="21"/>
                <w:szCs w:val="21"/>
                <w:highlight w:val="none"/>
              </w:rPr>
              <w:t xml:space="preserve">                               </w:t>
            </w:r>
            <w:r>
              <w:rPr>
                <w:rFonts w:hint="eastAsia" w:ascii="仿宋_GB2312" w:hAnsi="仿宋_GB2312" w:eastAsia="仿宋_GB2312" w:cs="仿宋_GB2312"/>
                <w:color w:val="auto"/>
                <w:sz w:val="21"/>
                <w:szCs w:val="21"/>
                <w:highlight w:val="none"/>
                <w:lang w:val="en-US" w:eastAsia="zh-CN"/>
              </w:rPr>
              <w:t xml:space="preserve">                </w:t>
            </w:r>
            <w:r>
              <w:rPr>
                <w:rFonts w:hint="eastAsia" w:ascii="仿宋_GB2312" w:hAnsi="仿宋_GB2312" w:eastAsia="仿宋_GB2312" w:cs="仿宋_GB2312"/>
                <w:color w:val="auto"/>
                <w:sz w:val="21"/>
                <w:szCs w:val="21"/>
                <w:highlight w:val="none"/>
              </w:rPr>
              <w:t xml:space="preserve">年   月   </w:t>
            </w:r>
            <w:r>
              <w:rPr>
                <w:rFonts w:hint="eastAsia" w:ascii="仿宋_GB2312" w:hAnsi="仿宋_GB2312" w:eastAsia="仿宋_GB2312" w:cs="仿宋_GB2312"/>
                <w:color w:val="auto"/>
                <w:sz w:val="21"/>
                <w:szCs w:val="21"/>
                <w:highlight w:val="none"/>
                <w:lang w:val="en-US" w:eastAsia="zh-CN"/>
              </w:rPr>
              <w:t xml:space="preserve"> 日</w:t>
            </w:r>
          </w:p>
        </w:tc>
      </w:tr>
    </w:tbl>
    <w:p>
      <w:pPr>
        <w:pStyle w:val="9"/>
        <w:spacing w:line="570" w:lineRule="exact"/>
        <w:ind w:left="0" w:leftChars="0" w:firstLine="0" w:firstLineChars="0"/>
        <w:rPr>
          <w:rFonts w:hint="default" w:ascii="黑体" w:hAnsi="黑体" w:eastAsia="黑体" w:cs="黑体"/>
          <w:color w:val="auto"/>
          <w:kern w:val="2"/>
          <w:sz w:val="32"/>
          <w:szCs w:val="32"/>
          <w:highlight w:val="none"/>
          <w:shd w:val="clear" w:color="auto" w:fill="auto"/>
          <w:lang w:val="en-US" w:eastAsia="zh-CN" w:bidi="ar-SA"/>
        </w:rPr>
      </w:pPr>
      <w:r>
        <w:rPr>
          <w:rFonts w:hint="eastAsia" w:ascii="黑体" w:hAnsi="黑体" w:eastAsia="黑体" w:cs="黑体"/>
          <w:color w:val="auto"/>
          <w:kern w:val="2"/>
          <w:sz w:val="32"/>
          <w:szCs w:val="32"/>
          <w:highlight w:val="none"/>
          <w:shd w:val="clear" w:color="auto" w:fill="auto"/>
          <w:lang w:val="en-US" w:eastAsia="zh-CN" w:bidi="ar-SA"/>
        </w:rPr>
        <w:t>模板3：</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承</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诺</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470" w:lineRule="exact"/>
        <w:ind w:right="0" w:rightChars="0"/>
        <w:textAlignment w:val="auto"/>
        <w:outlineLvl w:val="9"/>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增城经济技术开发区科技创新局：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47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本单位</w:t>
      </w:r>
      <w:r>
        <w:rPr>
          <w:rFonts w:hint="eastAsia" w:ascii="仿宋_GB2312" w:hAnsi="仿宋_GB2312" w:eastAsia="仿宋_GB2312" w:cs="仿宋_GB2312"/>
          <w:color w:val="000000"/>
          <w:sz w:val="32"/>
          <w:szCs w:val="32"/>
          <w:highlight w:val="none"/>
          <w:u w:val="single"/>
          <w:lang w:val="en-US" w:eastAsia="zh-CN"/>
        </w:rPr>
        <w:t>（单位全称）、（统一社会信用代码)</w:t>
      </w:r>
      <w:r>
        <w:rPr>
          <w:rFonts w:hint="eastAsia" w:ascii="仿宋_GB2312" w:hAnsi="仿宋_GB2312" w:eastAsia="仿宋_GB2312" w:cs="仿宋_GB2312"/>
          <w:color w:val="000000"/>
          <w:sz w:val="32"/>
          <w:szCs w:val="32"/>
          <w:highlight w:val="none"/>
          <w:lang w:val="en-US" w:eastAsia="zh-CN"/>
        </w:rPr>
        <w:t>对申报2024年广州市增城区科技创新发展扶持资金有关事宜，郑重承诺：</w:t>
      </w:r>
    </w:p>
    <w:p>
      <w:pPr>
        <w:keepNext w:val="0"/>
        <w:keepLines w:val="0"/>
        <w:pageBreakBefore w:val="0"/>
        <w:widowControl w:val="0"/>
        <w:numPr>
          <w:ilvl w:val="0"/>
          <w:numId w:val="0"/>
        </w:numPr>
        <w:kinsoku/>
        <w:wordWrap/>
        <w:overflowPunct/>
        <w:topLinePunct w:val="0"/>
        <w:autoSpaceDE/>
        <w:autoSpaceDN/>
        <w:bidi w:val="0"/>
        <w:adjustRightInd w:val="0"/>
        <w:snapToGrid w:val="0"/>
        <w:spacing w:line="47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一、充分知悉并自愿遵守《广州市增城区人民政府办公室 增城经济技术开发区管委会办公室关于印发增城区促进科技创新发展扶持办法（修订）的通知》（增府办规〔2023〕1号）及其指南等相关政策及规定。</w:t>
      </w:r>
    </w:p>
    <w:p>
      <w:pPr>
        <w:keepNext w:val="0"/>
        <w:keepLines w:val="0"/>
        <w:pageBreakBefore w:val="0"/>
        <w:widowControl w:val="0"/>
        <w:kinsoku/>
        <w:wordWrap/>
        <w:overflowPunct/>
        <w:topLinePunct w:val="0"/>
        <w:autoSpaceDE/>
        <w:autoSpaceDN/>
        <w:bidi w:val="0"/>
        <w:snapToGrid w:val="0"/>
        <w:spacing w:line="470" w:lineRule="exact"/>
        <w:ind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二、此次申报提供的全部材料及信息均真实合法有效，所提供的复印件与原件一致。本单位财务管理制度健全，在资金申报期间，在“信用中国”网站“严重失信主体名单”、“经营异常”记录为0。</w:t>
      </w:r>
    </w:p>
    <w:p>
      <w:pPr>
        <w:keepNext w:val="0"/>
        <w:keepLines w:val="0"/>
        <w:pageBreakBefore w:val="0"/>
        <w:widowControl w:val="0"/>
        <w:kinsoku/>
        <w:wordWrap/>
        <w:overflowPunct/>
        <w:topLinePunct w:val="0"/>
        <w:autoSpaceDE/>
        <w:autoSpaceDN/>
        <w:bidi w:val="0"/>
        <w:snapToGrid w:val="0"/>
        <w:spacing w:line="47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三、</w:t>
      </w:r>
      <w:r>
        <w:rPr>
          <w:rFonts w:hint="eastAsia" w:ascii="仿宋_GB2312" w:eastAsia="仿宋_GB2312"/>
          <w:sz w:val="32"/>
          <w:szCs w:val="32"/>
          <w:highlight w:val="none"/>
        </w:rPr>
        <w:t>如本</w:t>
      </w:r>
      <w:r>
        <w:rPr>
          <w:rFonts w:hint="eastAsia" w:ascii="仿宋_GB2312" w:eastAsia="仿宋_GB2312"/>
          <w:sz w:val="32"/>
          <w:szCs w:val="32"/>
          <w:highlight w:val="none"/>
          <w:lang w:eastAsia="zh-CN"/>
        </w:rPr>
        <w:t>单位</w:t>
      </w:r>
      <w:r>
        <w:rPr>
          <w:rFonts w:hint="eastAsia" w:ascii="仿宋_GB2312" w:hAnsi="仿宋_GB2312" w:eastAsia="仿宋_GB2312" w:cs="仿宋_GB2312"/>
          <w:sz w:val="32"/>
          <w:szCs w:val="32"/>
          <w:highlight w:val="none"/>
        </w:rPr>
        <w:t>年度获得</w:t>
      </w:r>
      <w:r>
        <w:rPr>
          <w:rFonts w:hint="eastAsia" w:ascii="仿宋_GB2312" w:hAnsi="仿宋_GB2312" w:eastAsia="仿宋_GB2312" w:cs="仿宋_GB2312"/>
          <w:sz w:val="32"/>
          <w:szCs w:val="32"/>
          <w:highlight w:val="none"/>
          <w:lang w:val="en-US" w:eastAsia="zh-CN"/>
        </w:rPr>
        <w:t>科技部门</w:t>
      </w:r>
      <w:r>
        <w:rPr>
          <w:rFonts w:hint="eastAsia" w:ascii="仿宋_GB2312" w:hAnsi="仿宋_GB2312" w:eastAsia="仿宋_GB2312" w:cs="仿宋_GB2312"/>
          <w:sz w:val="32"/>
          <w:szCs w:val="32"/>
          <w:highlight w:val="none"/>
        </w:rPr>
        <w:t>支持累计</w:t>
      </w:r>
      <w:r>
        <w:rPr>
          <w:rFonts w:hint="eastAsia" w:ascii="仿宋_GB2312" w:hAnsi="仿宋_GB2312" w:eastAsia="仿宋_GB2312" w:cs="仿宋_GB2312"/>
          <w:sz w:val="32"/>
          <w:szCs w:val="32"/>
          <w:highlight w:val="none"/>
          <w:lang w:val="en-US" w:eastAsia="zh-CN"/>
        </w:rPr>
        <w:t>人民币</w:t>
      </w:r>
      <w:r>
        <w:rPr>
          <w:rFonts w:hint="eastAsia" w:ascii="仿宋_GB2312" w:hAnsi="仿宋_GB2312" w:eastAsia="仿宋_GB2312" w:cs="仿宋_GB2312"/>
          <w:sz w:val="32"/>
          <w:szCs w:val="32"/>
          <w:highlight w:val="none"/>
        </w:rPr>
        <w:t>100万元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含</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以上，承诺10年内注册登记地址不搬离增城区，不改变在增城区的纳税义务，并配合相关职能部门履行好社会责任</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7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w:t>
      </w:r>
      <w:r>
        <w:rPr>
          <w:rFonts w:hint="eastAsia" w:ascii="仿宋_GB2312" w:hAnsi="仿宋_GB2312" w:eastAsia="仿宋_GB2312" w:cs="仿宋_GB2312"/>
          <w:color w:val="000000"/>
          <w:sz w:val="32"/>
          <w:szCs w:val="32"/>
          <w:highlight w:val="none"/>
          <w:lang w:val="en-US" w:eastAsia="zh-CN"/>
        </w:rPr>
        <w:t>对收到的财政资金，将严格按照有关规定进行处理，自觉接受政府有关部门的监督检查，主动配合做好项目的跟踪管理、绩效评价和审计检查等工作。</w:t>
      </w:r>
    </w:p>
    <w:p>
      <w:pPr>
        <w:keepNext w:val="0"/>
        <w:keepLines w:val="0"/>
        <w:pageBreakBefore w:val="0"/>
        <w:widowControl w:val="0"/>
        <w:kinsoku/>
        <w:wordWrap/>
        <w:overflowPunct/>
        <w:topLinePunct w:val="0"/>
        <w:autoSpaceDE/>
        <w:autoSpaceDN/>
        <w:bidi w:val="0"/>
        <w:snapToGrid w:val="0"/>
        <w:spacing w:line="470" w:lineRule="exact"/>
        <w:ind w:firstLine="640" w:firstLineChars="200"/>
        <w:textAlignment w:val="auto"/>
        <w:rPr>
          <w:rFonts w:hint="default" w:ascii="仿宋_GB2312" w:eastAsia="仿宋_GB2312"/>
          <w:sz w:val="32"/>
          <w:szCs w:val="32"/>
          <w:highlight w:val="none"/>
          <w:lang w:val="en-US"/>
        </w:rPr>
      </w:pPr>
      <w:r>
        <w:rPr>
          <w:rFonts w:hint="eastAsia" w:ascii="仿宋_GB2312" w:hAnsi="仿宋_GB2312" w:eastAsia="仿宋_GB2312" w:cs="仿宋_GB2312"/>
          <w:color w:val="auto"/>
          <w:sz w:val="32"/>
          <w:szCs w:val="32"/>
          <w:highlight w:val="none"/>
          <w:lang w:eastAsia="zh-CN"/>
        </w:rPr>
        <w:t>若我单位违反</w:t>
      </w:r>
      <w:r>
        <w:rPr>
          <w:rFonts w:hint="eastAsia" w:ascii="仿宋_GB2312" w:hAnsi="仿宋_GB2312" w:eastAsia="仿宋_GB2312" w:cs="仿宋_GB2312"/>
          <w:color w:val="auto"/>
          <w:sz w:val="32"/>
          <w:szCs w:val="32"/>
          <w:highlight w:val="none"/>
          <w:lang w:val="en-US" w:eastAsia="zh-CN"/>
        </w:rPr>
        <w:t>上述</w:t>
      </w:r>
      <w:r>
        <w:rPr>
          <w:rFonts w:hint="eastAsia" w:ascii="仿宋_GB2312" w:hAnsi="仿宋_GB2312" w:eastAsia="仿宋_GB2312" w:cs="仿宋_GB2312"/>
          <w:color w:val="auto"/>
          <w:sz w:val="32"/>
          <w:szCs w:val="32"/>
          <w:highlight w:val="none"/>
          <w:lang w:eastAsia="zh-CN"/>
        </w:rPr>
        <w:t>承诺，则</w:t>
      </w:r>
      <w:r>
        <w:rPr>
          <w:rFonts w:hint="eastAsia" w:ascii="仿宋_GB2312" w:hAnsi="仿宋_GB2312" w:eastAsia="仿宋_GB2312" w:cs="仿宋_GB2312"/>
          <w:color w:val="auto"/>
          <w:sz w:val="32"/>
          <w:szCs w:val="32"/>
          <w:highlight w:val="none"/>
          <w:lang w:val="en-US" w:eastAsia="zh-CN"/>
        </w:rPr>
        <w:t>自愿</w:t>
      </w:r>
      <w:r>
        <w:rPr>
          <w:rFonts w:hint="eastAsia" w:ascii="仿宋_GB2312" w:hAnsi="仿宋_GB2312" w:eastAsia="仿宋_GB2312" w:cs="仿宋_GB2312"/>
          <w:color w:val="auto"/>
          <w:sz w:val="32"/>
          <w:szCs w:val="32"/>
          <w:highlight w:val="none"/>
          <w:lang w:eastAsia="zh-CN"/>
        </w:rPr>
        <w:t>退回已获得的</w:t>
      </w:r>
      <w:r>
        <w:rPr>
          <w:rFonts w:hint="eastAsia" w:ascii="仿宋_GB2312" w:hAnsi="仿宋_GB2312" w:eastAsia="仿宋_GB2312" w:cs="仿宋_GB2312"/>
          <w:color w:val="auto"/>
          <w:sz w:val="32"/>
          <w:szCs w:val="32"/>
          <w:highlight w:val="none"/>
          <w:lang w:val="en-US" w:eastAsia="zh-CN"/>
        </w:rPr>
        <w:t>财政</w:t>
      </w:r>
      <w:r>
        <w:rPr>
          <w:rFonts w:hint="eastAsia" w:ascii="仿宋_GB2312" w:hAnsi="仿宋_GB2312" w:eastAsia="仿宋_GB2312" w:cs="仿宋_GB2312"/>
          <w:color w:val="auto"/>
          <w:sz w:val="32"/>
          <w:szCs w:val="32"/>
          <w:highlight w:val="none"/>
          <w:lang w:eastAsia="zh-CN"/>
        </w:rPr>
        <w:t>资金，</w:t>
      </w:r>
      <w:r>
        <w:rPr>
          <w:rFonts w:hint="eastAsia" w:ascii="仿宋_GB2312" w:hAnsi="仿宋_GB2312" w:eastAsia="仿宋_GB2312" w:cs="仿宋_GB2312"/>
          <w:color w:val="auto"/>
          <w:sz w:val="32"/>
          <w:szCs w:val="32"/>
          <w:highlight w:val="none"/>
          <w:lang w:val="en-US" w:eastAsia="zh-CN"/>
        </w:rPr>
        <w:t>并承担相应法律责任。</w:t>
      </w:r>
    </w:p>
    <w:p>
      <w:pPr>
        <w:keepNext w:val="0"/>
        <w:keepLines w:val="0"/>
        <w:pageBreakBefore w:val="0"/>
        <w:widowControl w:val="0"/>
        <w:tabs>
          <w:tab w:val="left" w:pos="1665"/>
        </w:tabs>
        <w:kinsoku/>
        <w:wordWrap/>
        <w:overflowPunct/>
        <w:topLinePunct w:val="0"/>
        <w:autoSpaceDE/>
        <w:autoSpaceDN/>
        <w:bidi w:val="0"/>
        <w:snapToGrid w:val="0"/>
        <w:spacing w:line="470" w:lineRule="exact"/>
        <w:jc w:val="left"/>
        <w:textAlignment w:val="auto"/>
        <w:rPr>
          <w:rFonts w:ascii="仿宋" w:hAnsi="仿宋" w:eastAsia="仿宋" w:cs="仿宋"/>
          <w:sz w:val="24"/>
          <w:szCs w:val="24"/>
          <w:highlight w:val="none"/>
        </w:rPr>
      </w:pPr>
    </w:p>
    <w:p>
      <w:pPr>
        <w:keepNext w:val="0"/>
        <w:keepLines w:val="0"/>
        <w:pageBreakBefore w:val="0"/>
        <w:widowControl w:val="0"/>
        <w:kinsoku/>
        <w:wordWrap/>
        <w:overflowPunct/>
        <w:topLinePunct w:val="0"/>
        <w:autoSpaceDE/>
        <w:autoSpaceDN/>
        <w:bidi w:val="0"/>
        <w:spacing w:line="470" w:lineRule="exact"/>
        <w:textAlignment w:val="auto"/>
        <w:rPr>
          <w:rFonts w:hint="eastAsia" w:ascii="仿宋_GB2312" w:hAnsi="仿宋_GB2312" w:eastAsia="仿宋_GB2312" w:cs="仿宋_GB2312"/>
          <w:sz w:val="24"/>
          <w:szCs w:val="24"/>
          <w:highlight w:val="none"/>
          <w:lang w:val="en-US" w:eastAsia="zh-CN"/>
        </w:rPr>
      </w:pPr>
    </w:p>
    <w:p>
      <w:pPr>
        <w:keepNext w:val="0"/>
        <w:keepLines w:val="0"/>
        <w:pageBreakBefore w:val="0"/>
        <w:widowControl w:val="0"/>
        <w:kinsoku/>
        <w:wordWrap/>
        <w:overflowPunct/>
        <w:topLinePunct w:val="0"/>
        <w:autoSpaceDE/>
        <w:autoSpaceDN/>
        <w:bidi w:val="0"/>
        <w:spacing w:line="470" w:lineRule="exact"/>
        <w:ind w:firstLine="3360" w:firstLineChars="14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24"/>
          <w:szCs w:val="24"/>
          <w:highlight w:val="none"/>
          <w:lang w:val="en-US" w:eastAsia="zh-CN"/>
        </w:rPr>
        <w:t xml:space="preserve">   </w:t>
      </w:r>
      <w:r>
        <w:rPr>
          <w:rFonts w:hint="eastAsia" w:ascii="仿宋_GB2312" w:hAnsi="仿宋_GB2312" w:eastAsia="仿宋_GB2312" w:cs="仿宋_GB2312"/>
          <w:sz w:val="24"/>
          <w:szCs w:val="24"/>
          <w:highlight w:val="none"/>
        </w:rPr>
        <w:t xml:space="preserve"> </w:t>
      </w:r>
      <w:r>
        <w:rPr>
          <w:rFonts w:hint="eastAsia" w:ascii="仿宋_GB2312" w:hAnsi="仿宋_GB2312" w:eastAsia="仿宋_GB2312" w:cs="仿宋_GB2312"/>
          <w:sz w:val="28"/>
          <w:szCs w:val="28"/>
          <w:highlight w:val="none"/>
        </w:rPr>
        <w:t xml:space="preserve"> </w:t>
      </w:r>
      <w:r>
        <w:rPr>
          <w:rFonts w:hint="eastAsia" w:ascii="仿宋_GB2312" w:hAnsi="仿宋_GB2312" w:eastAsia="仿宋_GB2312" w:cs="仿宋_GB2312"/>
          <w:sz w:val="32"/>
          <w:szCs w:val="32"/>
          <w:highlight w:val="none"/>
        </w:rPr>
        <w:t>法定代表人</w:t>
      </w:r>
      <w:r>
        <w:rPr>
          <w:rFonts w:hint="eastAsia" w:ascii="仿宋_GB2312" w:hAnsi="仿宋_GB2312" w:eastAsia="仿宋_GB2312" w:cs="仿宋_GB2312"/>
          <w:sz w:val="32"/>
          <w:szCs w:val="32"/>
          <w:highlight w:val="none"/>
          <w:lang w:eastAsia="zh-CN"/>
        </w:rPr>
        <w:t>（签名）：</w:t>
      </w:r>
    </w:p>
    <w:p>
      <w:pPr>
        <w:keepNext w:val="0"/>
        <w:keepLines w:val="0"/>
        <w:pageBreakBefore w:val="0"/>
        <w:widowControl w:val="0"/>
        <w:kinsoku/>
        <w:wordWrap/>
        <w:overflowPunct/>
        <w:topLinePunct w:val="0"/>
        <w:autoSpaceDE/>
        <w:autoSpaceDN/>
        <w:bidi w:val="0"/>
        <w:spacing w:line="47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 xml:space="preserve">  申请单位</w:t>
      </w:r>
      <w:r>
        <w:rPr>
          <w:rFonts w:hint="eastAsia" w:ascii="仿宋_GB2312" w:hAnsi="仿宋_GB2312" w:eastAsia="仿宋_GB2312" w:cs="仿宋_GB2312"/>
          <w:sz w:val="32"/>
          <w:szCs w:val="32"/>
          <w:highlight w:val="none"/>
          <w:lang w:eastAsia="zh-CN"/>
        </w:rPr>
        <w:t>（公章）</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spacing w:line="470" w:lineRule="exac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年   月   日</w:t>
      </w:r>
    </w:p>
    <w:p>
      <w:pPr>
        <w:pStyle w:val="9"/>
        <w:spacing w:line="570" w:lineRule="exact"/>
        <w:ind w:left="0" w:leftChars="0" w:firstLine="0" w:firstLineChars="0"/>
        <w:rPr>
          <w:rFonts w:hint="eastAsia" w:ascii="黑体" w:hAnsi="黑体" w:eastAsia="黑体" w:cs="黑体"/>
          <w:color w:val="auto"/>
          <w:kern w:val="2"/>
          <w:sz w:val="32"/>
          <w:szCs w:val="32"/>
          <w:highlight w:val="none"/>
          <w:shd w:val="clear" w:color="auto" w:fill="auto"/>
          <w:lang w:val="en-US" w:eastAsia="zh-CN" w:bidi="ar-SA"/>
        </w:rPr>
      </w:pPr>
    </w:p>
    <w:p>
      <w:pPr>
        <w:pStyle w:val="9"/>
        <w:spacing w:line="570" w:lineRule="exact"/>
        <w:ind w:left="0" w:leftChars="0" w:firstLine="0" w:firstLineChars="0"/>
        <w:rPr>
          <w:rFonts w:hint="eastAsia" w:ascii="黑体" w:hAnsi="黑体" w:eastAsia="黑体" w:cs="黑体"/>
          <w:color w:val="auto"/>
          <w:kern w:val="2"/>
          <w:sz w:val="32"/>
          <w:szCs w:val="32"/>
          <w:highlight w:val="none"/>
          <w:shd w:val="clear" w:color="auto" w:fill="auto"/>
          <w:lang w:val="en-US" w:eastAsia="zh-CN" w:bidi="ar-SA"/>
        </w:rPr>
      </w:pPr>
      <w:r>
        <w:rPr>
          <w:rFonts w:hint="eastAsia" w:ascii="黑体" w:hAnsi="黑体" w:eastAsia="黑体" w:cs="黑体"/>
          <w:color w:val="auto"/>
          <w:kern w:val="2"/>
          <w:sz w:val="32"/>
          <w:szCs w:val="32"/>
          <w:highlight w:val="none"/>
          <w:shd w:val="clear" w:color="auto" w:fill="auto"/>
          <w:lang w:val="en-US" w:eastAsia="zh-CN" w:bidi="ar-SA"/>
        </w:rPr>
        <w:t>模板4：</w:t>
      </w:r>
    </w:p>
    <w:p>
      <w:pPr>
        <w:keepLines w:val="0"/>
        <w:pageBreakBefore w:val="0"/>
        <w:kinsoku/>
        <w:wordWrap/>
        <w:overflowPunct/>
        <w:topLinePunct w:val="0"/>
        <w:bidi w:val="0"/>
        <w:adjustRightInd/>
        <w:spacing w:line="570" w:lineRule="exact"/>
        <w:jc w:val="center"/>
        <w:textAlignment w:val="auto"/>
        <w:rPr>
          <w:rFonts w:hint="eastAsia"/>
          <w:sz w:val="44"/>
          <w:highlight w:val="none"/>
        </w:rPr>
      </w:pPr>
    </w:p>
    <w:p>
      <w:pPr>
        <w:keepLines w:val="0"/>
        <w:pageBreakBefore w:val="0"/>
        <w:kinsoku/>
        <w:wordWrap/>
        <w:overflowPunct/>
        <w:topLinePunct w:val="0"/>
        <w:bidi w:val="0"/>
        <w:adjustRightInd/>
        <w:spacing w:line="570" w:lineRule="exact"/>
        <w:jc w:val="center"/>
        <w:textAlignment w:val="auto"/>
        <w:rPr>
          <w:rFonts w:hint="eastAsia"/>
          <w:b/>
          <w:bCs/>
          <w:sz w:val="44"/>
          <w:highlight w:val="none"/>
        </w:rPr>
      </w:pPr>
      <w:r>
        <w:rPr>
          <w:rFonts w:hint="eastAsia"/>
          <w:b/>
          <w:bCs/>
          <w:sz w:val="44"/>
          <w:highlight w:val="none"/>
        </w:rPr>
        <w:t>银行帐号确认书</w:t>
      </w:r>
    </w:p>
    <w:p>
      <w:pPr>
        <w:keepLines w:val="0"/>
        <w:pageBreakBefore w:val="0"/>
        <w:kinsoku/>
        <w:wordWrap/>
        <w:overflowPunct/>
        <w:topLinePunct w:val="0"/>
        <w:bidi w:val="0"/>
        <w:adjustRightInd/>
        <w:spacing w:line="570" w:lineRule="exact"/>
        <w:textAlignment w:val="auto"/>
        <w:rPr>
          <w:rFonts w:hint="eastAsia"/>
          <w:sz w:val="44"/>
          <w:highlight w:val="none"/>
        </w:rPr>
      </w:pPr>
    </w:p>
    <w:p>
      <w:pPr>
        <w:keepLines w:val="0"/>
        <w:pageBreakBefore w:val="0"/>
        <w:kinsoku/>
        <w:wordWrap/>
        <w:overflowPunct/>
        <w:topLinePunct w:val="0"/>
        <w:bidi w:val="0"/>
        <w:adjustRightInd/>
        <w:spacing w:line="570" w:lineRule="exact"/>
        <w:textAlignment w:val="auto"/>
        <w:rPr>
          <w:rFonts w:hint="eastAsia"/>
          <w:sz w:val="44"/>
          <w:highlight w:val="none"/>
          <w:u w:val="single"/>
        </w:rPr>
      </w:pPr>
    </w:p>
    <w:p>
      <w:pPr>
        <w:keepLines w:val="0"/>
        <w:pageBreakBefore w:val="0"/>
        <w:kinsoku/>
        <w:wordWrap/>
        <w:overflowPunct/>
        <w:topLinePunct w:val="0"/>
        <w:bidi w:val="0"/>
        <w:adjustRightInd/>
        <w:spacing w:line="570" w:lineRule="exact"/>
        <w:textAlignment w:val="auto"/>
        <w:rPr>
          <w:rFonts w:hint="eastAsia" w:eastAsia="宋体"/>
          <w:sz w:val="44"/>
          <w:highlight w:val="none"/>
          <w:lang w:val="en-US" w:eastAsia="zh-CN"/>
        </w:rPr>
      </w:pPr>
      <w:r>
        <w:rPr>
          <w:rFonts w:hint="eastAsia"/>
          <w:sz w:val="44"/>
          <w:highlight w:val="none"/>
          <w:lang w:val="en-US" w:eastAsia="zh-CN"/>
        </w:rPr>
        <w:t xml:space="preserve"> </w:t>
      </w:r>
    </w:p>
    <w:p>
      <w:pPr>
        <w:keepLines w:val="0"/>
        <w:pageBreakBefore w:val="0"/>
        <w:kinsoku/>
        <w:wordWrap/>
        <w:overflowPunct/>
        <w:topLinePunct w:val="0"/>
        <w:bidi w:val="0"/>
        <w:adjustRightInd/>
        <w:spacing w:line="570" w:lineRule="exact"/>
        <w:ind w:firstLine="720" w:firstLineChars="200"/>
        <w:textAlignment w:val="auto"/>
        <w:rPr>
          <w:rFonts w:hint="eastAsia"/>
          <w:sz w:val="36"/>
          <w:highlight w:val="none"/>
          <w:u w:val="single"/>
        </w:rPr>
      </w:pPr>
      <w:r>
        <w:rPr>
          <w:rFonts w:hint="eastAsia"/>
          <w:sz w:val="36"/>
          <w:highlight w:val="none"/>
        </w:rPr>
        <w:t>收款人全称：</w:t>
      </w:r>
      <w:r>
        <w:rPr>
          <w:rFonts w:hint="eastAsia"/>
          <w:sz w:val="36"/>
          <w:highlight w:val="none"/>
          <w:u w:val="single"/>
        </w:rPr>
        <w:t xml:space="preserve"> </w:t>
      </w:r>
      <w:r>
        <w:rPr>
          <w:rFonts w:hint="eastAsia"/>
          <w:sz w:val="36"/>
          <w:highlight w:val="none"/>
          <w:u w:val="single"/>
          <w:lang w:val="en-US" w:eastAsia="zh-CN"/>
        </w:rPr>
        <w:t xml:space="preserve"> </w:t>
      </w:r>
      <w:r>
        <w:rPr>
          <w:rFonts w:hint="eastAsia"/>
          <w:sz w:val="36"/>
          <w:highlight w:val="none"/>
          <w:u w:val="single"/>
        </w:rPr>
        <w:t xml:space="preserve">                </w:t>
      </w:r>
      <w:r>
        <w:rPr>
          <w:rFonts w:hint="eastAsia"/>
          <w:sz w:val="36"/>
          <w:highlight w:val="none"/>
          <w:u w:val="single"/>
          <w:lang w:val="en-US" w:eastAsia="zh-CN"/>
        </w:rPr>
        <w:t xml:space="preserve"> </w:t>
      </w:r>
      <w:r>
        <w:rPr>
          <w:rFonts w:hint="eastAsia"/>
          <w:sz w:val="36"/>
          <w:highlight w:val="none"/>
          <w:u w:val="single"/>
        </w:rPr>
        <w:t xml:space="preserve">       </w:t>
      </w:r>
    </w:p>
    <w:p>
      <w:pPr>
        <w:keepLines w:val="0"/>
        <w:pageBreakBefore w:val="0"/>
        <w:kinsoku/>
        <w:wordWrap/>
        <w:overflowPunct/>
        <w:topLinePunct w:val="0"/>
        <w:bidi w:val="0"/>
        <w:adjustRightInd/>
        <w:spacing w:line="570" w:lineRule="exact"/>
        <w:textAlignment w:val="auto"/>
        <w:rPr>
          <w:rFonts w:hint="eastAsia"/>
          <w:sz w:val="36"/>
          <w:highlight w:val="none"/>
        </w:rPr>
      </w:pPr>
    </w:p>
    <w:p>
      <w:pPr>
        <w:keepLines w:val="0"/>
        <w:pageBreakBefore w:val="0"/>
        <w:kinsoku/>
        <w:wordWrap/>
        <w:overflowPunct/>
        <w:topLinePunct w:val="0"/>
        <w:bidi w:val="0"/>
        <w:adjustRightInd/>
        <w:spacing w:line="570" w:lineRule="exact"/>
        <w:textAlignment w:val="auto"/>
        <w:rPr>
          <w:rFonts w:hint="eastAsia"/>
          <w:sz w:val="36"/>
          <w:highlight w:val="none"/>
        </w:rPr>
      </w:pPr>
    </w:p>
    <w:p>
      <w:pPr>
        <w:keepLines w:val="0"/>
        <w:pageBreakBefore w:val="0"/>
        <w:kinsoku/>
        <w:wordWrap/>
        <w:overflowPunct/>
        <w:topLinePunct w:val="0"/>
        <w:bidi w:val="0"/>
        <w:adjustRightInd/>
        <w:spacing w:line="570" w:lineRule="exact"/>
        <w:ind w:firstLine="720" w:firstLineChars="200"/>
        <w:textAlignment w:val="auto"/>
        <w:rPr>
          <w:rFonts w:hint="eastAsia"/>
          <w:sz w:val="36"/>
          <w:highlight w:val="none"/>
          <w:u w:val="single"/>
        </w:rPr>
      </w:pPr>
      <w:r>
        <w:rPr>
          <w:rFonts w:hint="eastAsia"/>
          <w:sz w:val="36"/>
          <w:highlight w:val="none"/>
        </w:rPr>
        <w:t>银行帐号：</w:t>
      </w:r>
      <w:r>
        <w:rPr>
          <w:rFonts w:hint="eastAsia"/>
          <w:sz w:val="36"/>
          <w:highlight w:val="none"/>
          <w:u w:val="single"/>
        </w:rPr>
        <w:t xml:space="preserve">             </w:t>
      </w:r>
      <w:r>
        <w:rPr>
          <w:rFonts w:hint="eastAsia"/>
          <w:sz w:val="36"/>
          <w:highlight w:val="none"/>
          <w:u w:val="single"/>
          <w:lang w:val="en-US" w:eastAsia="zh-CN"/>
        </w:rPr>
        <w:t xml:space="preserve">            </w:t>
      </w:r>
      <w:r>
        <w:rPr>
          <w:rFonts w:hint="eastAsia"/>
          <w:sz w:val="36"/>
          <w:highlight w:val="none"/>
          <w:u w:val="single"/>
        </w:rPr>
        <w:t xml:space="preserve">   </w:t>
      </w:r>
    </w:p>
    <w:p>
      <w:pPr>
        <w:keepLines w:val="0"/>
        <w:pageBreakBefore w:val="0"/>
        <w:kinsoku/>
        <w:wordWrap/>
        <w:overflowPunct/>
        <w:topLinePunct w:val="0"/>
        <w:bidi w:val="0"/>
        <w:adjustRightInd/>
        <w:spacing w:line="570" w:lineRule="exact"/>
        <w:textAlignment w:val="auto"/>
        <w:rPr>
          <w:rFonts w:hint="eastAsia"/>
          <w:sz w:val="36"/>
          <w:highlight w:val="none"/>
        </w:rPr>
      </w:pPr>
    </w:p>
    <w:p>
      <w:pPr>
        <w:keepLines w:val="0"/>
        <w:pageBreakBefore w:val="0"/>
        <w:kinsoku/>
        <w:wordWrap/>
        <w:overflowPunct/>
        <w:topLinePunct w:val="0"/>
        <w:bidi w:val="0"/>
        <w:adjustRightInd/>
        <w:spacing w:line="570" w:lineRule="exact"/>
        <w:textAlignment w:val="auto"/>
        <w:rPr>
          <w:rFonts w:hint="eastAsia"/>
          <w:sz w:val="36"/>
          <w:highlight w:val="none"/>
        </w:rPr>
      </w:pPr>
    </w:p>
    <w:p>
      <w:pPr>
        <w:keepLines w:val="0"/>
        <w:pageBreakBefore w:val="0"/>
        <w:kinsoku/>
        <w:wordWrap/>
        <w:overflowPunct/>
        <w:topLinePunct w:val="0"/>
        <w:bidi w:val="0"/>
        <w:adjustRightInd/>
        <w:spacing w:line="570" w:lineRule="exact"/>
        <w:ind w:firstLine="720" w:firstLineChars="200"/>
        <w:textAlignment w:val="auto"/>
        <w:rPr>
          <w:rFonts w:hint="eastAsia"/>
          <w:sz w:val="36"/>
          <w:highlight w:val="none"/>
          <w:u w:val="single"/>
        </w:rPr>
      </w:pPr>
      <w:r>
        <w:rPr>
          <w:rFonts w:hint="eastAsia"/>
          <w:sz w:val="36"/>
          <w:highlight w:val="none"/>
        </w:rPr>
        <w:t>开户银行：</w:t>
      </w:r>
      <w:r>
        <w:rPr>
          <w:rFonts w:hint="eastAsia"/>
          <w:sz w:val="36"/>
          <w:highlight w:val="none"/>
          <w:u w:val="single"/>
        </w:rPr>
        <w:t xml:space="preserve">  </w:t>
      </w:r>
      <w:r>
        <w:rPr>
          <w:rFonts w:hint="eastAsia"/>
          <w:sz w:val="36"/>
          <w:highlight w:val="none"/>
          <w:u w:val="single"/>
          <w:lang w:val="en-US" w:eastAsia="zh-CN"/>
        </w:rPr>
        <w:t xml:space="preserve">                 </w:t>
      </w:r>
      <w:r>
        <w:rPr>
          <w:rFonts w:hint="eastAsia"/>
          <w:sz w:val="36"/>
          <w:highlight w:val="none"/>
          <w:u w:val="single"/>
        </w:rPr>
        <w:t xml:space="preserve">         </w:t>
      </w:r>
    </w:p>
    <w:p>
      <w:pPr>
        <w:keepLines w:val="0"/>
        <w:pageBreakBefore w:val="0"/>
        <w:kinsoku/>
        <w:wordWrap/>
        <w:overflowPunct/>
        <w:topLinePunct w:val="0"/>
        <w:bidi w:val="0"/>
        <w:adjustRightInd/>
        <w:spacing w:line="570" w:lineRule="exact"/>
        <w:textAlignment w:val="auto"/>
        <w:rPr>
          <w:rFonts w:hint="eastAsia"/>
          <w:sz w:val="32"/>
          <w:highlight w:val="none"/>
        </w:rPr>
      </w:pPr>
    </w:p>
    <w:p>
      <w:pPr>
        <w:keepLines w:val="0"/>
        <w:pageBreakBefore w:val="0"/>
        <w:kinsoku/>
        <w:wordWrap/>
        <w:overflowPunct/>
        <w:topLinePunct w:val="0"/>
        <w:bidi w:val="0"/>
        <w:adjustRightInd/>
        <w:spacing w:line="570" w:lineRule="exact"/>
        <w:textAlignment w:val="auto"/>
        <w:rPr>
          <w:rFonts w:hint="eastAsia"/>
          <w:sz w:val="32"/>
          <w:highlight w:val="none"/>
        </w:rPr>
      </w:pPr>
    </w:p>
    <w:p>
      <w:pPr>
        <w:keepLines w:val="0"/>
        <w:pageBreakBefore w:val="0"/>
        <w:kinsoku/>
        <w:wordWrap/>
        <w:overflowPunct/>
        <w:topLinePunct w:val="0"/>
        <w:bidi w:val="0"/>
        <w:adjustRightInd/>
        <w:spacing w:line="570" w:lineRule="exact"/>
        <w:textAlignment w:val="auto"/>
        <w:rPr>
          <w:rFonts w:hint="eastAsia"/>
          <w:highlight w:val="none"/>
        </w:rPr>
      </w:pPr>
    </w:p>
    <w:p>
      <w:pPr>
        <w:keepLines w:val="0"/>
        <w:pageBreakBefore w:val="0"/>
        <w:kinsoku/>
        <w:wordWrap/>
        <w:overflowPunct/>
        <w:topLinePunct w:val="0"/>
        <w:bidi w:val="0"/>
        <w:adjustRightInd/>
        <w:spacing w:line="570" w:lineRule="exact"/>
        <w:textAlignment w:val="auto"/>
        <w:rPr>
          <w:rFonts w:hint="eastAsia"/>
          <w:highlight w:val="none"/>
        </w:rPr>
      </w:pPr>
    </w:p>
    <w:p>
      <w:pPr>
        <w:keepLines w:val="0"/>
        <w:pageBreakBefore w:val="0"/>
        <w:kinsoku/>
        <w:wordWrap/>
        <w:overflowPunct/>
        <w:topLinePunct w:val="0"/>
        <w:bidi w:val="0"/>
        <w:adjustRightInd/>
        <w:spacing w:line="570" w:lineRule="exact"/>
        <w:textAlignment w:val="auto"/>
        <w:rPr>
          <w:rFonts w:hint="eastAsia"/>
          <w:sz w:val="28"/>
          <w:highlight w:val="none"/>
        </w:rPr>
      </w:pPr>
    </w:p>
    <w:p>
      <w:pPr>
        <w:keepLines w:val="0"/>
        <w:pageBreakBefore w:val="0"/>
        <w:kinsoku/>
        <w:wordWrap/>
        <w:overflowPunct/>
        <w:topLinePunct w:val="0"/>
        <w:bidi w:val="0"/>
        <w:adjustRightInd/>
        <w:spacing w:line="570" w:lineRule="exact"/>
        <w:ind w:firstLine="560" w:firstLineChars="200"/>
        <w:textAlignment w:val="auto"/>
        <w:rPr>
          <w:sz w:val="28"/>
          <w:szCs w:val="28"/>
          <w:highlight w:val="none"/>
        </w:rPr>
      </w:pPr>
      <w:r>
        <w:rPr>
          <w:rFonts w:hint="eastAsia"/>
          <w:sz w:val="28"/>
          <w:szCs w:val="28"/>
          <w:highlight w:val="none"/>
        </w:rPr>
        <w:t>收款人（签章）</w:t>
      </w:r>
      <w:r>
        <w:rPr>
          <w:sz w:val="28"/>
          <w:szCs w:val="28"/>
          <w:highlight w:val="none"/>
        </w:rPr>
        <w:t xml:space="preserve">                    </w:t>
      </w:r>
      <w:r>
        <w:rPr>
          <w:rFonts w:hint="eastAsia"/>
          <w:sz w:val="28"/>
          <w:szCs w:val="28"/>
          <w:highlight w:val="none"/>
        </w:rPr>
        <w:t>预算单位（签章）</w:t>
      </w:r>
    </w:p>
    <w:p>
      <w:pPr>
        <w:pStyle w:val="2"/>
        <w:ind w:firstLine="560" w:firstLineChars="200"/>
        <w:rPr>
          <w:sz w:val="28"/>
          <w:szCs w:val="28"/>
        </w:rPr>
      </w:pPr>
      <w:r>
        <w:rPr>
          <w:rFonts w:hint="eastAsia"/>
          <w:sz w:val="28"/>
          <w:szCs w:val="28"/>
          <w:highlight w:val="none"/>
        </w:rPr>
        <w:t>年</w:t>
      </w:r>
      <w:r>
        <w:rPr>
          <w:sz w:val="28"/>
          <w:szCs w:val="28"/>
          <w:highlight w:val="none"/>
        </w:rPr>
        <w:t xml:space="preserve">   </w:t>
      </w:r>
      <w:r>
        <w:rPr>
          <w:rFonts w:hint="eastAsia"/>
          <w:sz w:val="28"/>
          <w:szCs w:val="28"/>
          <w:highlight w:val="none"/>
        </w:rPr>
        <w:t>月</w:t>
      </w:r>
      <w:r>
        <w:rPr>
          <w:sz w:val="28"/>
          <w:szCs w:val="28"/>
          <w:highlight w:val="none"/>
        </w:rPr>
        <w:t xml:space="preserve">   </w:t>
      </w:r>
      <w:r>
        <w:rPr>
          <w:rFonts w:hint="eastAsia"/>
          <w:sz w:val="28"/>
          <w:szCs w:val="28"/>
          <w:highlight w:val="none"/>
        </w:rPr>
        <w:t>日</w:t>
      </w:r>
      <w:r>
        <w:rPr>
          <w:sz w:val="28"/>
          <w:szCs w:val="28"/>
          <w:highlight w:val="none"/>
        </w:rPr>
        <w:t xml:space="preserve">                  </w:t>
      </w:r>
      <w:r>
        <w:rPr>
          <w:rFonts w:hint="eastAsia"/>
          <w:sz w:val="28"/>
          <w:szCs w:val="28"/>
          <w:highlight w:val="none"/>
        </w:rPr>
        <w:t xml:space="preserve">  </w:t>
      </w:r>
      <w:r>
        <w:rPr>
          <w:rFonts w:hint="eastAsia"/>
          <w:sz w:val="28"/>
          <w:szCs w:val="28"/>
          <w:highlight w:val="none"/>
          <w:lang w:val="en-US" w:eastAsia="zh-CN"/>
        </w:rPr>
        <w:t xml:space="preserve">  </w:t>
      </w:r>
      <w:r>
        <w:rPr>
          <w:rFonts w:hint="eastAsia"/>
          <w:sz w:val="28"/>
          <w:szCs w:val="28"/>
          <w:highlight w:val="none"/>
        </w:rPr>
        <w:t>年</w:t>
      </w:r>
      <w:r>
        <w:rPr>
          <w:sz w:val="28"/>
          <w:szCs w:val="28"/>
          <w:highlight w:val="none"/>
        </w:rPr>
        <w:t xml:space="preserve">   </w:t>
      </w:r>
      <w:r>
        <w:rPr>
          <w:rFonts w:hint="eastAsia"/>
          <w:sz w:val="28"/>
          <w:szCs w:val="28"/>
          <w:highlight w:val="none"/>
        </w:rPr>
        <w:t>月</w:t>
      </w:r>
      <w:r>
        <w:rPr>
          <w:sz w:val="28"/>
          <w:szCs w:val="28"/>
          <w:highlight w:val="none"/>
        </w:rPr>
        <w:t xml:space="preserve">   </w:t>
      </w:r>
      <w:r>
        <w:rPr>
          <w:rFonts w:hint="eastAsia"/>
          <w:sz w:val="28"/>
          <w:szCs w:val="28"/>
          <w:highlight w:val="none"/>
        </w:rPr>
        <w:t>日</w:t>
      </w:r>
    </w:p>
    <w:p>
      <w:pPr>
        <w:rPr>
          <w:sz w:val="28"/>
          <w:szCs w:val="28"/>
        </w:rPr>
      </w:pPr>
    </w:p>
    <w:p>
      <w:pPr>
        <w:pStyle w:val="4"/>
        <w:keepLines w:val="0"/>
        <w:pageBreakBefore w:val="0"/>
        <w:kinsoku/>
        <w:wordWrap/>
        <w:overflowPunct/>
        <w:topLinePunct w:val="0"/>
        <w:bidi w:val="0"/>
        <w:spacing w:line="570" w:lineRule="exact"/>
        <w:textAlignment w:val="auto"/>
        <w:rPr>
          <w:highlight w:val="none"/>
        </w:rPr>
      </w:pPr>
    </w:p>
    <w:sectPr>
      <w:pgSz w:w="11906" w:h="16838"/>
      <w:pgMar w:top="1251" w:right="1474" w:bottom="1507"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onotype Corsiva">
    <w:panose1 w:val="03010101010201010101"/>
    <w:charset w:val="00"/>
    <w:family w:val="script"/>
    <w:pitch w:val="default"/>
    <w:sig w:usb0="00000287"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Helvetica">
    <w:altName w:val="Aria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420" w:rightChars="200"/>
      <w:jc w:val="right"/>
      <w:rPr>
        <w:rFonts w:cs="Times New Roman"/>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cs="宋体"/>
        <w:sz w:val="28"/>
        <w:szCs w:val="28"/>
        <w:lang w:val="zh-CN"/>
      </w:rPr>
      <w:t>-</w:t>
    </w:r>
    <w:r>
      <w:rPr>
        <w:rFonts w:ascii="宋体" w:hAnsi="宋体" w:cs="宋体"/>
        <w:sz w:val="28"/>
        <w:szCs w:val="28"/>
      </w:rPr>
      <w:t xml:space="preserve"> 1 -</w:t>
    </w:r>
    <w:r>
      <w:rPr>
        <w:rFonts w:ascii="宋体" w:hAnsi="宋体" w:cs="宋体"/>
        <w:sz w:val="28"/>
        <w:szCs w:val="28"/>
      </w:rPr>
      <w:fldChar w:fldCharType="end"/>
    </w:r>
  </w:p>
  <w:p>
    <w:pPr>
      <w:pStyle w:val="6"/>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1YzI4YjAwOWE2YmNhN2UwN2IwMGU4ZjEyZDgyOTkifQ=="/>
  </w:docVars>
  <w:rsids>
    <w:rsidRoot w:val="008B49CA"/>
    <w:rsid w:val="000D23D1"/>
    <w:rsid w:val="001C4F7B"/>
    <w:rsid w:val="001F092A"/>
    <w:rsid w:val="0026579D"/>
    <w:rsid w:val="00396B6C"/>
    <w:rsid w:val="003E2F70"/>
    <w:rsid w:val="00425C9C"/>
    <w:rsid w:val="004F77EF"/>
    <w:rsid w:val="0053290E"/>
    <w:rsid w:val="00642A1F"/>
    <w:rsid w:val="00666A58"/>
    <w:rsid w:val="00753C63"/>
    <w:rsid w:val="008B49CA"/>
    <w:rsid w:val="009C3FD3"/>
    <w:rsid w:val="00A26009"/>
    <w:rsid w:val="00A670B1"/>
    <w:rsid w:val="00BF3207"/>
    <w:rsid w:val="010A0240"/>
    <w:rsid w:val="013534AF"/>
    <w:rsid w:val="01E6484A"/>
    <w:rsid w:val="02B64D96"/>
    <w:rsid w:val="02E6797D"/>
    <w:rsid w:val="02EC7956"/>
    <w:rsid w:val="02FE59DE"/>
    <w:rsid w:val="03127074"/>
    <w:rsid w:val="0320432A"/>
    <w:rsid w:val="033352D6"/>
    <w:rsid w:val="037B6E8D"/>
    <w:rsid w:val="0388684E"/>
    <w:rsid w:val="03A768EA"/>
    <w:rsid w:val="03B24412"/>
    <w:rsid w:val="04144C56"/>
    <w:rsid w:val="041D28AC"/>
    <w:rsid w:val="047B11C8"/>
    <w:rsid w:val="04A02C54"/>
    <w:rsid w:val="04A66577"/>
    <w:rsid w:val="05A827C4"/>
    <w:rsid w:val="05AB61C0"/>
    <w:rsid w:val="05DD575A"/>
    <w:rsid w:val="05E85AFD"/>
    <w:rsid w:val="05FE60A8"/>
    <w:rsid w:val="06016CC3"/>
    <w:rsid w:val="06932033"/>
    <w:rsid w:val="06D1104D"/>
    <w:rsid w:val="072B1573"/>
    <w:rsid w:val="07472B52"/>
    <w:rsid w:val="07762E3C"/>
    <w:rsid w:val="077C1805"/>
    <w:rsid w:val="07A505B6"/>
    <w:rsid w:val="07D915DE"/>
    <w:rsid w:val="07DB2AE0"/>
    <w:rsid w:val="08283D88"/>
    <w:rsid w:val="082D039B"/>
    <w:rsid w:val="086B648B"/>
    <w:rsid w:val="087F3023"/>
    <w:rsid w:val="08AB3BBD"/>
    <w:rsid w:val="08CF687F"/>
    <w:rsid w:val="08D9303A"/>
    <w:rsid w:val="09193216"/>
    <w:rsid w:val="094C0C64"/>
    <w:rsid w:val="0988259D"/>
    <w:rsid w:val="09BF3F34"/>
    <w:rsid w:val="09D92670"/>
    <w:rsid w:val="0A443D65"/>
    <w:rsid w:val="0A5168B9"/>
    <w:rsid w:val="0A6D5066"/>
    <w:rsid w:val="0AAD24B6"/>
    <w:rsid w:val="0B2823FD"/>
    <w:rsid w:val="0B3D7970"/>
    <w:rsid w:val="0B5939A0"/>
    <w:rsid w:val="0B787468"/>
    <w:rsid w:val="0B7976DA"/>
    <w:rsid w:val="0B80370E"/>
    <w:rsid w:val="0BA75FEB"/>
    <w:rsid w:val="0BDA3647"/>
    <w:rsid w:val="0BDB616A"/>
    <w:rsid w:val="0BDE5FB0"/>
    <w:rsid w:val="0BE84CE4"/>
    <w:rsid w:val="0BF1271D"/>
    <w:rsid w:val="0C05762D"/>
    <w:rsid w:val="0C0D1DA8"/>
    <w:rsid w:val="0C5B40EC"/>
    <w:rsid w:val="0C8067FE"/>
    <w:rsid w:val="0CA14E44"/>
    <w:rsid w:val="0CB879F1"/>
    <w:rsid w:val="0CB94E06"/>
    <w:rsid w:val="0D0A66C4"/>
    <w:rsid w:val="0D160089"/>
    <w:rsid w:val="0D872FDD"/>
    <w:rsid w:val="0DBF3FDA"/>
    <w:rsid w:val="0DC778B7"/>
    <w:rsid w:val="0DDA52AD"/>
    <w:rsid w:val="0DF52C94"/>
    <w:rsid w:val="0E097A04"/>
    <w:rsid w:val="0E1D2F26"/>
    <w:rsid w:val="0E464324"/>
    <w:rsid w:val="0E9541AB"/>
    <w:rsid w:val="0F1E3CA2"/>
    <w:rsid w:val="0F366148"/>
    <w:rsid w:val="0F65232C"/>
    <w:rsid w:val="0F8D4D85"/>
    <w:rsid w:val="0FAF5693"/>
    <w:rsid w:val="0FC77555"/>
    <w:rsid w:val="0FCC6647"/>
    <w:rsid w:val="0FD63F37"/>
    <w:rsid w:val="10287EB4"/>
    <w:rsid w:val="1082236D"/>
    <w:rsid w:val="108C5386"/>
    <w:rsid w:val="10A93255"/>
    <w:rsid w:val="10ED7BD0"/>
    <w:rsid w:val="112B4C85"/>
    <w:rsid w:val="113D3BAC"/>
    <w:rsid w:val="11531A5E"/>
    <w:rsid w:val="116E5856"/>
    <w:rsid w:val="117D27F5"/>
    <w:rsid w:val="11B7054D"/>
    <w:rsid w:val="11BB19B9"/>
    <w:rsid w:val="11FB27EF"/>
    <w:rsid w:val="124C55AF"/>
    <w:rsid w:val="125E5F1E"/>
    <w:rsid w:val="12A11874"/>
    <w:rsid w:val="12DF2266"/>
    <w:rsid w:val="12E07813"/>
    <w:rsid w:val="132653B1"/>
    <w:rsid w:val="137338AA"/>
    <w:rsid w:val="138A5887"/>
    <w:rsid w:val="13BD71F5"/>
    <w:rsid w:val="13F4103C"/>
    <w:rsid w:val="142C68D7"/>
    <w:rsid w:val="142D1819"/>
    <w:rsid w:val="143E753F"/>
    <w:rsid w:val="14732FA4"/>
    <w:rsid w:val="149B4865"/>
    <w:rsid w:val="14A427D2"/>
    <w:rsid w:val="14B421AB"/>
    <w:rsid w:val="14EB7FE4"/>
    <w:rsid w:val="14EF1AF2"/>
    <w:rsid w:val="14FA0F98"/>
    <w:rsid w:val="15027018"/>
    <w:rsid w:val="15822FB0"/>
    <w:rsid w:val="15A92EC5"/>
    <w:rsid w:val="16370CBA"/>
    <w:rsid w:val="16607077"/>
    <w:rsid w:val="167759ED"/>
    <w:rsid w:val="1750220A"/>
    <w:rsid w:val="175D3BBB"/>
    <w:rsid w:val="17930DE6"/>
    <w:rsid w:val="179B681D"/>
    <w:rsid w:val="17B375D3"/>
    <w:rsid w:val="17DF61C3"/>
    <w:rsid w:val="183361A1"/>
    <w:rsid w:val="187B790A"/>
    <w:rsid w:val="18B124A8"/>
    <w:rsid w:val="18BC450F"/>
    <w:rsid w:val="18BD7EDC"/>
    <w:rsid w:val="192806F0"/>
    <w:rsid w:val="195136DE"/>
    <w:rsid w:val="1980482B"/>
    <w:rsid w:val="198A22BE"/>
    <w:rsid w:val="198F306F"/>
    <w:rsid w:val="19F91CCF"/>
    <w:rsid w:val="1A07182A"/>
    <w:rsid w:val="1A667E64"/>
    <w:rsid w:val="1A8D3312"/>
    <w:rsid w:val="1AAB3D08"/>
    <w:rsid w:val="1AED3F8B"/>
    <w:rsid w:val="1AEE3B53"/>
    <w:rsid w:val="1B7B2094"/>
    <w:rsid w:val="1B7E3412"/>
    <w:rsid w:val="1BCF61A7"/>
    <w:rsid w:val="1C037D0E"/>
    <w:rsid w:val="1C2453AF"/>
    <w:rsid w:val="1C246453"/>
    <w:rsid w:val="1C3A4B40"/>
    <w:rsid w:val="1C7B08BF"/>
    <w:rsid w:val="1CD77FE1"/>
    <w:rsid w:val="1D120779"/>
    <w:rsid w:val="1D340158"/>
    <w:rsid w:val="1D3672E9"/>
    <w:rsid w:val="1D613F8D"/>
    <w:rsid w:val="1DFD101C"/>
    <w:rsid w:val="1E717992"/>
    <w:rsid w:val="1E9E7195"/>
    <w:rsid w:val="1ECE5022"/>
    <w:rsid w:val="1EEB6208"/>
    <w:rsid w:val="1F0D1304"/>
    <w:rsid w:val="1F14216F"/>
    <w:rsid w:val="1F3B3A0F"/>
    <w:rsid w:val="1F554E87"/>
    <w:rsid w:val="1F714A7A"/>
    <w:rsid w:val="1FAD06C4"/>
    <w:rsid w:val="1FB91B3C"/>
    <w:rsid w:val="1FB9425D"/>
    <w:rsid w:val="1FCF6AD8"/>
    <w:rsid w:val="203F4974"/>
    <w:rsid w:val="208C5FDB"/>
    <w:rsid w:val="20B41860"/>
    <w:rsid w:val="21032CFF"/>
    <w:rsid w:val="21111F21"/>
    <w:rsid w:val="21283411"/>
    <w:rsid w:val="212B0491"/>
    <w:rsid w:val="215E0913"/>
    <w:rsid w:val="218451EE"/>
    <w:rsid w:val="21D610E7"/>
    <w:rsid w:val="22017623"/>
    <w:rsid w:val="220263E8"/>
    <w:rsid w:val="22292D5A"/>
    <w:rsid w:val="22461A59"/>
    <w:rsid w:val="229920E1"/>
    <w:rsid w:val="22F90396"/>
    <w:rsid w:val="230F6704"/>
    <w:rsid w:val="23195F8E"/>
    <w:rsid w:val="2325297C"/>
    <w:rsid w:val="23483481"/>
    <w:rsid w:val="235728EF"/>
    <w:rsid w:val="236B6AD0"/>
    <w:rsid w:val="23A45AEA"/>
    <w:rsid w:val="23E30F86"/>
    <w:rsid w:val="23F23CDF"/>
    <w:rsid w:val="24341E50"/>
    <w:rsid w:val="24645533"/>
    <w:rsid w:val="24CC60E2"/>
    <w:rsid w:val="24EB3EC3"/>
    <w:rsid w:val="25001018"/>
    <w:rsid w:val="2529280F"/>
    <w:rsid w:val="25453CF9"/>
    <w:rsid w:val="254C1E17"/>
    <w:rsid w:val="25663D1B"/>
    <w:rsid w:val="256D0799"/>
    <w:rsid w:val="259434E3"/>
    <w:rsid w:val="259470B6"/>
    <w:rsid w:val="25EB6A40"/>
    <w:rsid w:val="25ED1962"/>
    <w:rsid w:val="25F7155A"/>
    <w:rsid w:val="26511C6D"/>
    <w:rsid w:val="26546942"/>
    <w:rsid w:val="26855A0F"/>
    <w:rsid w:val="26FB5C3B"/>
    <w:rsid w:val="26FD3011"/>
    <w:rsid w:val="27311B79"/>
    <w:rsid w:val="27E50DE0"/>
    <w:rsid w:val="27FD300A"/>
    <w:rsid w:val="28271C06"/>
    <w:rsid w:val="283624C1"/>
    <w:rsid w:val="288E5783"/>
    <w:rsid w:val="28965AD6"/>
    <w:rsid w:val="28F01B59"/>
    <w:rsid w:val="29020D45"/>
    <w:rsid w:val="295B427D"/>
    <w:rsid w:val="29721F99"/>
    <w:rsid w:val="29887666"/>
    <w:rsid w:val="29BC1CC5"/>
    <w:rsid w:val="29BF7766"/>
    <w:rsid w:val="2A0230B6"/>
    <w:rsid w:val="2A177EDD"/>
    <w:rsid w:val="2A2443DF"/>
    <w:rsid w:val="2A2974A3"/>
    <w:rsid w:val="2A477A1E"/>
    <w:rsid w:val="2A4F7E75"/>
    <w:rsid w:val="2A5F6080"/>
    <w:rsid w:val="2A610B1B"/>
    <w:rsid w:val="2AB53B5F"/>
    <w:rsid w:val="2B13710A"/>
    <w:rsid w:val="2B181AA5"/>
    <w:rsid w:val="2BBD4DF4"/>
    <w:rsid w:val="2BE43EC7"/>
    <w:rsid w:val="2BEB6261"/>
    <w:rsid w:val="2C067038"/>
    <w:rsid w:val="2C4F5F55"/>
    <w:rsid w:val="2C5E11F0"/>
    <w:rsid w:val="2C6539B6"/>
    <w:rsid w:val="2C711227"/>
    <w:rsid w:val="2D111A43"/>
    <w:rsid w:val="2D2E79A0"/>
    <w:rsid w:val="2D4666A4"/>
    <w:rsid w:val="2D520BEC"/>
    <w:rsid w:val="2DFF5E31"/>
    <w:rsid w:val="2E153F0E"/>
    <w:rsid w:val="2E1A76CD"/>
    <w:rsid w:val="2E4B6FEB"/>
    <w:rsid w:val="2E5507FB"/>
    <w:rsid w:val="2E7133F5"/>
    <w:rsid w:val="2E95410F"/>
    <w:rsid w:val="2EB878E7"/>
    <w:rsid w:val="2EF2207B"/>
    <w:rsid w:val="2F311493"/>
    <w:rsid w:val="2F56318C"/>
    <w:rsid w:val="2F5E225E"/>
    <w:rsid w:val="2F7148CC"/>
    <w:rsid w:val="2F92168C"/>
    <w:rsid w:val="2FCB2842"/>
    <w:rsid w:val="30201114"/>
    <w:rsid w:val="302462C0"/>
    <w:rsid w:val="302509A8"/>
    <w:rsid w:val="302D4617"/>
    <w:rsid w:val="308D6300"/>
    <w:rsid w:val="30AC26D0"/>
    <w:rsid w:val="30B9449B"/>
    <w:rsid w:val="30CC69B6"/>
    <w:rsid w:val="3110669C"/>
    <w:rsid w:val="312D39F9"/>
    <w:rsid w:val="315E629E"/>
    <w:rsid w:val="31B94E30"/>
    <w:rsid w:val="31F72786"/>
    <w:rsid w:val="32147081"/>
    <w:rsid w:val="32307D91"/>
    <w:rsid w:val="3252375A"/>
    <w:rsid w:val="329A2ABA"/>
    <w:rsid w:val="32A324B4"/>
    <w:rsid w:val="32C81F67"/>
    <w:rsid w:val="32E25792"/>
    <w:rsid w:val="33545F2C"/>
    <w:rsid w:val="33A6416C"/>
    <w:rsid w:val="33F6505E"/>
    <w:rsid w:val="341828D4"/>
    <w:rsid w:val="341F059B"/>
    <w:rsid w:val="34313029"/>
    <w:rsid w:val="345819CA"/>
    <w:rsid w:val="345A6757"/>
    <w:rsid w:val="347C6E4D"/>
    <w:rsid w:val="34BF2E12"/>
    <w:rsid w:val="34D234CA"/>
    <w:rsid w:val="35231601"/>
    <w:rsid w:val="352510DF"/>
    <w:rsid w:val="35561795"/>
    <w:rsid w:val="35AA0D2A"/>
    <w:rsid w:val="35AC3471"/>
    <w:rsid w:val="36D00CAB"/>
    <w:rsid w:val="36D40F2A"/>
    <w:rsid w:val="36DE5D28"/>
    <w:rsid w:val="37027A71"/>
    <w:rsid w:val="371C74E7"/>
    <w:rsid w:val="372B7994"/>
    <w:rsid w:val="37416F69"/>
    <w:rsid w:val="37476856"/>
    <w:rsid w:val="375F3B08"/>
    <w:rsid w:val="37652B55"/>
    <w:rsid w:val="377206FB"/>
    <w:rsid w:val="379E0F3D"/>
    <w:rsid w:val="37D763EC"/>
    <w:rsid w:val="37E82479"/>
    <w:rsid w:val="383127C5"/>
    <w:rsid w:val="38315F15"/>
    <w:rsid w:val="39A86DDD"/>
    <w:rsid w:val="39C05F1C"/>
    <w:rsid w:val="3A0C656C"/>
    <w:rsid w:val="3A2618B1"/>
    <w:rsid w:val="3AC7522B"/>
    <w:rsid w:val="3ACA40C6"/>
    <w:rsid w:val="3AD83012"/>
    <w:rsid w:val="3AD903CD"/>
    <w:rsid w:val="3B5667F9"/>
    <w:rsid w:val="3B8B0565"/>
    <w:rsid w:val="3B977EF1"/>
    <w:rsid w:val="3BD046AD"/>
    <w:rsid w:val="3BD34C0D"/>
    <w:rsid w:val="3BEF3A11"/>
    <w:rsid w:val="3CAD0DF3"/>
    <w:rsid w:val="3CE532AF"/>
    <w:rsid w:val="3D71686E"/>
    <w:rsid w:val="3D831E01"/>
    <w:rsid w:val="3D8D5320"/>
    <w:rsid w:val="3D95239E"/>
    <w:rsid w:val="3E24229C"/>
    <w:rsid w:val="3E6C4274"/>
    <w:rsid w:val="3E9D01C7"/>
    <w:rsid w:val="3F71457F"/>
    <w:rsid w:val="400E5CD0"/>
    <w:rsid w:val="402079DA"/>
    <w:rsid w:val="40731E6F"/>
    <w:rsid w:val="4087526D"/>
    <w:rsid w:val="409610DB"/>
    <w:rsid w:val="40E336B7"/>
    <w:rsid w:val="40F47FA7"/>
    <w:rsid w:val="411A38EE"/>
    <w:rsid w:val="4181695D"/>
    <w:rsid w:val="41EE5CFB"/>
    <w:rsid w:val="424A497E"/>
    <w:rsid w:val="424F149D"/>
    <w:rsid w:val="42746C39"/>
    <w:rsid w:val="428418C7"/>
    <w:rsid w:val="42B75D88"/>
    <w:rsid w:val="42D17DC0"/>
    <w:rsid w:val="42E62234"/>
    <w:rsid w:val="42E75DAE"/>
    <w:rsid w:val="42E76A24"/>
    <w:rsid w:val="432E1E84"/>
    <w:rsid w:val="43393314"/>
    <w:rsid w:val="438F3046"/>
    <w:rsid w:val="439A15DC"/>
    <w:rsid w:val="43B245DB"/>
    <w:rsid w:val="43FB775A"/>
    <w:rsid w:val="44A57C84"/>
    <w:rsid w:val="44AA7160"/>
    <w:rsid w:val="44D11CB2"/>
    <w:rsid w:val="44EF6426"/>
    <w:rsid w:val="45071B7C"/>
    <w:rsid w:val="457E6B41"/>
    <w:rsid w:val="459F53B2"/>
    <w:rsid w:val="45CA1535"/>
    <w:rsid w:val="45D31436"/>
    <w:rsid w:val="45DB6638"/>
    <w:rsid w:val="45E204EE"/>
    <w:rsid w:val="460312BA"/>
    <w:rsid w:val="46034655"/>
    <w:rsid w:val="460413C3"/>
    <w:rsid w:val="462E6112"/>
    <w:rsid w:val="463B14F1"/>
    <w:rsid w:val="4677650F"/>
    <w:rsid w:val="46805CD3"/>
    <w:rsid w:val="468515C3"/>
    <w:rsid w:val="46C46A5F"/>
    <w:rsid w:val="46E96BAB"/>
    <w:rsid w:val="46ED39D6"/>
    <w:rsid w:val="4701429A"/>
    <w:rsid w:val="470474AB"/>
    <w:rsid w:val="472A0F19"/>
    <w:rsid w:val="47332A9D"/>
    <w:rsid w:val="47382A57"/>
    <w:rsid w:val="474074D6"/>
    <w:rsid w:val="474D7E49"/>
    <w:rsid w:val="475F644B"/>
    <w:rsid w:val="47F978D5"/>
    <w:rsid w:val="48031827"/>
    <w:rsid w:val="481F22C3"/>
    <w:rsid w:val="484B34EE"/>
    <w:rsid w:val="486F7EA1"/>
    <w:rsid w:val="48764512"/>
    <w:rsid w:val="48843D8C"/>
    <w:rsid w:val="48B93FCE"/>
    <w:rsid w:val="48E70E28"/>
    <w:rsid w:val="48E74F33"/>
    <w:rsid w:val="492B25BB"/>
    <w:rsid w:val="497126FB"/>
    <w:rsid w:val="498749C2"/>
    <w:rsid w:val="49EA011F"/>
    <w:rsid w:val="49F6093B"/>
    <w:rsid w:val="49FC4D1C"/>
    <w:rsid w:val="4A1A08DD"/>
    <w:rsid w:val="4A7C43D5"/>
    <w:rsid w:val="4A897270"/>
    <w:rsid w:val="4AE34006"/>
    <w:rsid w:val="4AE84181"/>
    <w:rsid w:val="4B0D30D9"/>
    <w:rsid w:val="4B1A740D"/>
    <w:rsid w:val="4B3600B9"/>
    <w:rsid w:val="4B4E5604"/>
    <w:rsid w:val="4BC82041"/>
    <w:rsid w:val="4BF76674"/>
    <w:rsid w:val="4C0A4546"/>
    <w:rsid w:val="4C0C6E35"/>
    <w:rsid w:val="4C3965EE"/>
    <w:rsid w:val="4C7311AB"/>
    <w:rsid w:val="4C9521CA"/>
    <w:rsid w:val="4CC4016A"/>
    <w:rsid w:val="4CC9751C"/>
    <w:rsid w:val="4CF21632"/>
    <w:rsid w:val="4D026D32"/>
    <w:rsid w:val="4D0B5A72"/>
    <w:rsid w:val="4D910432"/>
    <w:rsid w:val="4DA54914"/>
    <w:rsid w:val="4E0445A3"/>
    <w:rsid w:val="4E106D2A"/>
    <w:rsid w:val="4E2145ED"/>
    <w:rsid w:val="4E860A3D"/>
    <w:rsid w:val="4E867FBB"/>
    <w:rsid w:val="4F1B69A4"/>
    <w:rsid w:val="4F2C333C"/>
    <w:rsid w:val="4F461403"/>
    <w:rsid w:val="4F597AD9"/>
    <w:rsid w:val="4F691304"/>
    <w:rsid w:val="4F6C6C8A"/>
    <w:rsid w:val="4F7C5C19"/>
    <w:rsid w:val="4FA97E07"/>
    <w:rsid w:val="4FD54A7E"/>
    <w:rsid w:val="501C2AAA"/>
    <w:rsid w:val="50941EDD"/>
    <w:rsid w:val="50BF6224"/>
    <w:rsid w:val="50C80D98"/>
    <w:rsid w:val="5133285D"/>
    <w:rsid w:val="51335905"/>
    <w:rsid w:val="513A01BC"/>
    <w:rsid w:val="514F76A8"/>
    <w:rsid w:val="516D26D4"/>
    <w:rsid w:val="5183310F"/>
    <w:rsid w:val="51D66F4A"/>
    <w:rsid w:val="52532288"/>
    <w:rsid w:val="525E373C"/>
    <w:rsid w:val="52642354"/>
    <w:rsid w:val="52A00D25"/>
    <w:rsid w:val="52A64463"/>
    <w:rsid w:val="52BC1C15"/>
    <w:rsid w:val="52E0074C"/>
    <w:rsid w:val="5312209E"/>
    <w:rsid w:val="53550696"/>
    <w:rsid w:val="535C2351"/>
    <w:rsid w:val="536B734B"/>
    <w:rsid w:val="53820A38"/>
    <w:rsid w:val="539B46FF"/>
    <w:rsid w:val="53B9153A"/>
    <w:rsid w:val="53E0070C"/>
    <w:rsid w:val="541319F1"/>
    <w:rsid w:val="548A6AF5"/>
    <w:rsid w:val="54B575CF"/>
    <w:rsid w:val="54E2107C"/>
    <w:rsid w:val="554E2831"/>
    <w:rsid w:val="559E3FF4"/>
    <w:rsid w:val="55CC3893"/>
    <w:rsid w:val="55DB6417"/>
    <w:rsid w:val="56263EE5"/>
    <w:rsid w:val="565D02DB"/>
    <w:rsid w:val="56737E63"/>
    <w:rsid w:val="568621F7"/>
    <w:rsid w:val="56A3246A"/>
    <w:rsid w:val="56B91BB3"/>
    <w:rsid w:val="576E2EBE"/>
    <w:rsid w:val="579E189D"/>
    <w:rsid w:val="57AE2F39"/>
    <w:rsid w:val="57B71464"/>
    <w:rsid w:val="57FE4EB2"/>
    <w:rsid w:val="5806238A"/>
    <w:rsid w:val="58082571"/>
    <w:rsid w:val="58803E6F"/>
    <w:rsid w:val="588521E1"/>
    <w:rsid w:val="58854BC1"/>
    <w:rsid w:val="58900246"/>
    <w:rsid w:val="58B025B1"/>
    <w:rsid w:val="58E57560"/>
    <w:rsid w:val="58F56A39"/>
    <w:rsid w:val="59201BC0"/>
    <w:rsid w:val="59626686"/>
    <w:rsid w:val="59924EE6"/>
    <w:rsid w:val="59A173DE"/>
    <w:rsid w:val="59B43FCA"/>
    <w:rsid w:val="59F50B92"/>
    <w:rsid w:val="59F52AE5"/>
    <w:rsid w:val="5A167866"/>
    <w:rsid w:val="5A6E19BC"/>
    <w:rsid w:val="5A8C282D"/>
    <w:rsid w:val="5A901900"/>
    <w:rsid w:val="5A906E71"/>
    <w:rsid w:val="5AAC7DDD"/>
    <w:rsid w:val="5ABA66CD"/>
    <w:rsid w:val="5B0B1836"/>
    <w:rsid w:val="5B122969"/>
    <w:rsid w:val="5B274BE8"/>
    <w:rsid w:val="5B652EE7"/>
    <w:rsid w:val="5B653C0C"/>
    <w:rsid w:val="5B7E7928"/>
    <w:rsid w:val="5B82535D"/>
    <w:rsid w:val="5B8624CE"/>
    <w:rsid w:val="5BD741C5"/>
    <w:rsid w:val="5BDC5B30"/>
    <w:rsid w:val="5BE44090"/>
    <w:rsid w:val="5BF445E4"/>
    <w:rsid w:val="5BFB1A98"/>
    <w:rsid w:val="5D1B2E2A"/>
    <w:rsid w:val="5D637B94"/>
    <w:rsid w:val="5D956FFE"/>
    <w:rsid w:val="5F080C0D"/>
    <w:rsid w:val="5F3C4228"/>
    <w:rsid w:val="5F7415CE"/>
    <w:rsid w:val="5F844A22"/>
    <w:rsid w:val="5F920D48"/>
    <w:rsid w:val="5FC64D97"/>
    <w:rsid w:val="5FE32F67"/>
    <w:rsid w:val="602729B5"/>
    <w:rsid w:val="604E4E21"/>
    <w:rsid w:val="60B76626"/>
    <w:rsid w:val="60D03F6F"/>
    <w:rsid w:val="60D970B5"/>
    <w:rsid w:val="613B0319"/>
    <w:rsid w:val="61817D05"/>
    <w:rsid w:val="61B01948"/>
    <w:rsid w:val="61DB3203"/>
    <w:rsid w:val="62016601"/>
    <w:rsid w:val="62513356"/>
    <w:rsid w:val="62C82E63"/>
    <w:rsid w:val="62E6673B"/>
    <w:rsid w:val="633C4091"/>
    <w:rsid w:val="633C7E6A"/>
    <w:rsid w:val="63484A2F"/>
    <w:rsid w:val="63560219"/>
    <w:rsid w:val="63D6471D"/>
    <w:rsid w:val="642E2CB2"/>
    <w:rsid w:val="64422EE1"/>
    <w:rsid w:val="64B079D4"/>
    <w:rsid w:val="64CB07C9"/>
    <w:rsid w:val="64F040F4"/>
    <w:rsid w:val="64F40DCD"/>
    <w:rsid w:val="650157FA"/>
    <w:rsid w:val="656361F8"/>
    <w:rsid w:val="658F14BE"/>
    <w:rsid w:val="65945C4D"/>
    <w:rsid w:val="664557A0"/>
    <w:rsid w:val="66540998"/>
    <w:rsid w:val="6663521C"/>
    <w:rsid w:val="66AA44F2"/>
    <w:rsid w:val="66B91770"/>
    <w:rsid w:val="67005A93"/>
    <w:rsid w:val="67054A37"/>
    <w:rsid w:val="674D5D0B"/>
    <w:rsid w:val="675C2244"/>
    <w:rsid w:val="67626F8D"/>
    <w:rsid w:val="678F7CEF"/>
    <w:rsid w:val="679F04FD"/>
    <w:rsid w:val="67B10EDE"/>
    <w:rsid w:val="67B73B3E"/>
    <w:rsid w:val="67B90E7A"/>
    <w:rsid w:val="67F502B3"/>
    <w:rsid w:val="6812423F"/>
    <w:rsid w:val="68393941"/>
    <w:rsid w:val="685E6FD5"/>
    <w:rsid w:val="686C0729"/>
    <w:rsid w:val="68704104"/>
    <w:rsid w:val="687D14A5"/>
    <w:rsid w:val="68942064"/>
    <w:rsid w:val="68D96694"/>
    <w:rsid w:val="691F3D4A"/>
    <w:rsid w:val="69473DF5"/>
    <w:rsid w:val="69D4114F"/>
    <w:rsid w:val="69D5284A"/>
    <w:rsid w:val="6A08022A"/>
    <w:rsid w:val="6A4D7588"/>
    <w:rsid w:val="6A562246"/>
    <w:rsid w:val="6A5F4E01"/>
    <w:rsid w:val="6A6146A1"/>
    <w:rsid w:val="6AD12144"/>
    <w:rsid w:val="6ADB6E78"/>
    <w:rsid w:val="6AE85FF9"/>
    <w:rsid w:val="6AF576CE"/>
    <w:rsid w:val="6B08721E"/>
    <w:rsid w:val="6B107305"/>
    <w:rsid w:val="6B1570C8"/>
    <w:rsid w:val="6B4724C2"/>
    <w:rsid w:val="6B5E758F"/>
    <w:rsid w:val="6BBA1E07"/>
    <w:rsid w:val="6BC2636F"/>
    <w:rsid w:val="6BC6418E"/>
    <w:rsid w:val="6C342D53"/>
    <w:rsid w:val="6C400350"/>
    <w:rsid w:val="6C5C046E"/>
    <w:rsid w:val="6CDB3C40"/>
    <w:rsid w:val="6CF2785E"/>
    <w:rsid w:val="6D2B3677"/>
    <w:rsid w:val="6D2C0FEC"/>
    <w:rsid w:val="6D8054D7"/>
    <w:rsid w:val="6DE257D6"/>
    <w:rsid w:val="6E0126D6"/>
    <w:rsid w:val="6E0325AE"/>
    <w:rsid w:val="6E645168"/>
    <w:rsid w:val="6E87593B"/>
    <w:rsid w:val="6ED86518"/>
    <w:rsid w:val="6F027FA8"/>
    <w:rsid w:val="6F035046"/>
    <w:rsid w:val="6F093A3F"/>
    <w:rsid w:val="6F1D0B81"/>
    <w:rsid w:val="6F6376A2"/>
    <w:rsid w:val="6FF37782"/>
    <w:rsid w:val="701367FF"/>
    <w:rsid w:val="704A179F"/>
    <w:rsid w:val="705D2CAC"/>
    <w:rsid w:val="70661B46"/>
    <w:rsid w:val="708C6FEE"/>
    <w:rsid w:val="70B82B86"/>
    <w:rsid w:val="70C60E07"/>
    <w:rsid w:val="70DD190F"/>
    <w:rsid w:val="71072805"/>
    <w:rsid w:val="711649BA"/>
    <w:rsid w:val="711D584B"/>
    <w:rsid w:val="713D60F3"/>
    <w:rsid w:val="713E082B"/>
    <w:rsid w:val="714C739B"/>
    <w:rsid w:val="71E258B2"/>
    <w:rsid w:val="722B54FD"/>
    <w:rsid w:val="72330096"/>
    <w:rsid w:val="723F6366"/>
    <w:rsid w:val="727F5C9E"/>
    <w:rsid w:val="72B867D7"/>
    <w:rsid w:val="72C4704E"/>
    <w:rsid w:val="72CD7FD3"/>
    <w:rsid w:val="72D0682F"/>
    <w:rsid w:val="73595C21"/>
    <w:rsid w:val="73796BDD"/>
    <w:rsid w:val="73854D15"/>
    <w:rsid w:val="738C045C"/>
    <w:rsid w:val="73A0353C"/>
    <w:rsid w:val="73B9484B"/>
    <w:rsid w:val="73BC7ABB"/>
    <w:rsid w:val="73F77EA7"/>
    <w:rsid w:val="7468299B"/>
    <w:rsid w:val="748E1BFB"/>
    <w:rsid w:val="749C37F5"/>
    <w:rsid w:val="74E5107A"/>
    <w:rsid w:val="74F04B62"/>
    <w:rsid w:val="754C51F9"/>
    <w:rsid w:val="75561CD2"/>
    <w:rsid w:val="7573295E"/>
    <w:rsid w:val="757911DA"/>
    <w:rsid w:val="75B6588E"/>
    <w:rsid w:val="75DE07D6"/>
    <w:rsid w:val="761330C5"/>
    <w:rsid w:val="761541FF"/>
    <w:rsid w:val="762A5FB0"/>
    <w:rsid w:val="76703A3E"/>
    <w:rsid w:val="768251BA"/>
    <w:rsid w:val="76AB0EFF"/>
    <w:rsid w:val="76B41117"/>
    <w:rsid w:val="76E67B05"/>
    <w:rsid w:val="77295E67"/>
    <w:rsid w:val="77333975"/>
    <w:rsid w:val="774F7F5B"/>
    <w:rsid w:val="77685092"/>
    <w:rsid w:val="779C3325"/>
    <w:rsid w:val="77BB5458"/>
    <w:rsid w:val="77E75409"/>
    <w:rsid w:val="78201F80"/>
    <w:rsid w:val="78537757"/>
    <w:rsid w:val="785C01AD"/>
    <w:rsid w:val="78A15CD6"/>
    <w:rsid w:val="78AF23E1"/>
    <w:rsid w:val="78B522C9"/>
    <w:rsid w:val="78D016C2"/>
    <w:rsid w:val="791C4EF6"/>
    <w:rsid w:val="79275FD3"/>
    <w:rsid w:val="796C56B7"/>
    <w:rsid w:val="799A4CF5"/>
    <w:rsid w:val="79AD48B7"/>
    <w:rsid w:val="79D14ED6"/>
    <w:rsid w:val="79EE7E58"/>
    <w:rsid w:val="7A444655"/>
    <w:rsid w:val="7A5A7CCB"/>
    <w:rsid w:val="7A7E0429"/>
    <w:rsid w:val="7AB96A5F"/>
    <w:rsid w:val="7ABF219F"/>
    <w:rsid w:val="7AF42310"/>
    <w:rsid w:val="7AF4269B"/>
    <w:rsid w:val="7B043D60"/>
    <w:rsid w:val="7B076373"/>
    <w:rsid w:val="7B1602C8"/>
    <w:rsid w:val="7B292FF1"/>
    <w:rsid w:val="7B523B72"/>
    <w:rsid w:val="7B7D3BF8"/>
    <w:rsid w:val="7BDB4C7D"/>
    <w:rsid w:val="7C353524"/>
    <w:rsid w:val="7C6130B9"/>
    <w:rsid w:val="7C6A612F"/>
    <w:rsid w:val="7C6B32CB"/>
    <w:rsid w:val="7C832CEC"/>
    <w:rsid w:val="7CA32298"/>
    <w:rsid w:val="7D0D20A9"/>
    <w:rsid w:val="7D232E3B"/>
    <w:rsid w:val="7D331AD7"/>
    <w:rsid w:val="7D9A6821"/>
    <w:rsid w:val="7DEC393B"/>
    <w:rsid w:val="7E42491F"/>
    <w:rsid w:val="7E535883"/>
    <w:rsid w:val="7E634943"/>
    <w:rsid w:val="7EF53479"/>
    <w:rsid w:val="7F0B16ED"/>
    <w:rsid w:val="7F1353F0"/>
    <w:rsid w:val="7F24554F"/>
    <w:rsid w:val="7F7E6390"/>
    <w:rsid w:val="7FBC691F"/>
    <w:rsid w:val="7FC31E53"/>
    <w:rsid w:val="7FE21584"/>
    <w:rsid w:val="7FFC4EBA"/>
    <w:rsid w:val="7FFF5471"/>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15"/>
    <w:autoRedefine/>
    <w:qFormat/>
    <w:uiPriority w:val="99"/>
    <w:pPr>
      <w:keepNext/>
      <w:spacing w:before="120" w:after="120"/>
      <w:ind w:left="100" w:leftChars="100" w:right="100" w:rightChars="100" w:firstLine="200" w:firstLineChars="200"/>
      <w:jc w:val="left"/>
      <w:outlineLvl w:val="0"/>
    </w:pPr>
    <w:rPr>
      <w:rFonts w:ascii="Monotype Corsiva" w:hAnsi="Monotype Corsiva" w:eastAsia="黑体" w:cs="Monotype Corsiva"/>
      <w:sz w:val="32"/>
      <w:szCs w:val="32"/>
    </w:rPr>
  </w:style>
  <w:style w:type="character" w:default="1" w:styleId="12">
    <w:name w:val="Default Paragraph Font"/>
    <w:autoRedefine/>
    <w:unhideWhenUsed/>
    <w:qFormat/>
    <w:uiPriority w:val="1"/>
  </w:style>
  <w:style w:type="table" w:default="1" w:styleId="10">
    <w:name w:val="Normal Table"/>
    <w:autoRedefine/>
    <w:unhideWhenUsed/>
    <w:qFormat/>
    <w:uiPriority w:val="99"/>
    <w:tblPr>
      <w:tblCellMar>
        <w:top w:w="0" w:type="dxa"/>
        <w:left w:w="108" w:type="dxa"/>
        <w:bottom w:w="0" w:type="dxa"/>
        <w:right w:w="108" w:type="dxa"/>
      </w:tblCellMar>
    </w:tblPr>
  </w:style>
  <w:style w:type="paragraph" w:styleId="2">
    <w:name w:val="toc 2"/>
    <w:basedOn w:val="1"/>
    <w:next w:val="1"/>
    <w:autoRedefine/>
    <w:qFormat/>
    <w:uiPriority w:val="0"/>
    <w:pPr>
      <w:ind w:left="420" w:leftChars="200"/>
    </w:pPr>
    <w:rPr>
      <w:rFonts w:ascii="Times New Roman" w:hAnsi="Times New Roman"/>
    </w:rPr>
  </w:style>
  <w:style w:type="paragraph" w:styleId="4">
    <w:name w:val="Normal Indent"/>
    <w:basedOn w:val="1"/>
    <w:unhideWhenUsed/>
    <w:qFormat/>
    <w:uiPriority w:val="99"/>
    <w:pPr>
      <w:ind w:firstLine="420" w:firstLineChars="200"/>
    </w:pPr>
  </w:style>
  <w:style w:type="paragraph" w:styleId="5">
    <w:name w:val="Body Text Indent"/>
    <w:basedOn w:val="1"/>
    <w:autoRedefine/>
    <w:unhideWhenUsed/>
    <w:qFormat/>
    <w:uiPriority w:val="0"/>
    <w:pPr>
      <w:ind w:firstLine="540"/>
    </w:pPr>
    <w:rPr>
      <w:rFonts w:hint="eastAsia"/>
      <w:sz w:val="30"/>
    </w:rPr>
  </w:style>
  <w:style w:type="paragraph" w:styleId="6">
    <w:name w:val="footer"/>
    <w:basedOn w:val="1"/>
    <w:link w:val="16"/>
    <w:autoRedefine/>
    <w:qFormat/>
    <w:uiPriority w:val="99"/>
    <w:pPr>
      <w:tabs>
        <w:tab w:val="center" w:pos="4153"/>
        <w:tab w:val="right" w:pos="8306"/>
      </w:tabs>
      <w:snapToGrid w:val="0"/>
      <w:jc w:val="left"/>
    </w:pPr>
    <w:rPr>
      <w:sz w:val="18"/>
      <w:szCs w:val="18"/>
    </w:rPr>
  </w:style>
  <w:style w:type="paragraph" w:styleId="7">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9">
    <w:name w:val="Body Text First Indent 2"/>
    <w:basedOn w:val="1"/>
    <w:autoRedefine/>
    <w:qFormat/>
    <w:uiPriority w:val="0"/>
    <w:pPr>
      <w:spacing w:after="120"/>
      <w:ind w:left="420" w:leftChars="200" w:firstLine="420"/>
    </w:p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autoRedefine/>
    <w:qFormat/>
    <w:uiPriority w:val="99"/>
    <w:rPr>
      <w:b/>
      <w:bCs/>
    </w:rPr>
  </w:style>
  <w:style w:type="character" w:styleId="14">
    <w:name w:val="Hyperlink"/>
    <w:basedOn w:val="12"/>
    <w:autoRedefine/>
    <w:unhideWhenUsed/>
    <w:qFormat/>
    <w:uiPriority w:val="99"/>
    <w:rPr>
      <w:color w:val="0000FF"/>
      <w:u w:val="single"/>
    </w:rPr>
  </w:style>
  <w:style w:type="character" w:customStyle="1" w:styleId="15">
    <w:name w:val="标题 1 Char"/>
    <w:basedOn w:val="12"/>
    <w:link w:val="3"/>
    <w:autoRedefine/>
    <w:qFormat/>
    <w:uiPriority w:val="9"/>
    <w:rPr>
      <w:rFonts w:cs="Calibri"/>
      <w:b/>
      <w:bCs/>
      <w:kern w:val="44"/>
      <w:sz w:val="44"/>
      <w:szCs w:val="44"/>
    </w:rPr>
  </w:style>
  <w:style w:type="character" w:customStyle="1" w:styleId="16">
    <w:name w:val="页脚 Char"/>
    <w:basedOn w:val="12"/>
    <w:link w:val="6"/>
    <w:autoRedefine/>
    <w:semiHidden/>
    <w:qFormat/>
    <w:uiPriority w:val="99"/>
    <w:rPr>
      <w:rFonts w:cs="Calibri"/>
      <w:sz w:val="18"/>
      <w:szCs w:val="18"/>
    </w:rPr>
  </w:style>
  <w:style w:type="character" w:customStyle="1" w:styleId="17">
    <w:name w:val="页眉 Char"/>
    <w:basedOn w:val="12"/>
    <w:link w:val="7"/>
    <w:autoRedefine/>
    <w:semiHidden/>
    <w:qFormat/>
    <w:uiPriority w:val="99"/>
    <w:rPr>
      <w:rFonts w:ascii="Calibri" w:hAnsi="Calibri" w:cs="Calibri"/>
      <w:kern w:val="2"/>
      <w:sz w:val="18"/>
      <w:szCs w:val="18"/>
    </w:rPr>
  </w:style>
  <w:style w:type="paragraph" w:customStyle="1" w:styleId="18">
    <w:name w:val="Body text|1"/>
    <w:basedOn w:val="1"/>
    <w:autoRedefine/>
    <w:qFormat/>
    <w:uiPriority w:val="0"/>
    <w:pPr>
      <w:spacing w:line="360" w:lineRule="auto"/>
      <w:ind w:firstLine="400"/>
    </w:pPr>
    <w:rPr>
      <w:rFonts w:ascii="宋体" w:hAnsi="宋体" w:eastAsia="宋体" w:cs="宋体"/>
      <w:sz w:val="30"/>
      <w:szCs w:val="30"/>
      <w:lang w:val="zh-TW" w:eastAsia="zh-TW" w:bidi="zh-TW"/>
    </w:rPr>
  </w:style>
  <w:style w:type="character" w:customStyle="1" w:styleId="19">
    <w:name w:val="NormalCharacter"/>
    <w:autoRedefine/>
    <w:semiHidden/>
    <w:qFormat/>
    <w:uiPriority w:val="0"/>
    <w:rPr>
      <w:rFonts w:ascii="Times New Roman" w:hAnsi="Times New Roman" w:eastAsia="仿宋_GB2312"/>
      <w:spacing w:val="11"/>
      <w:kern w:val="2"/>
      <w:sz w:val="32"/>
      <w:szCs w:val="32"/>
      <w:lang w:val="en-US" w:eastAsia="zh-CN" w:bidi="ar-SA"/>
    </w:rPr>
  </w:style>
  <w:style w:type="paragraph" w:customStyle="1" w:styleId="20">
    <w:name w:val=" Char Char Char Char Char Char Char Char Char Char Char"/>
    <w:autoRedefine/>
    <w:qFormat/>
    <w:uiPriority w:val="0"/>
    <w:pPr>
      <w:widowControl w:val="0"/>
      <w:spacing w:line="300" w:lineRule="auto"/>
      <w:ind w:firstLine="480" w:firstLineChars="200"/>
      <w:jc w:val="both"/>
    </w:pPr>
    <w:rPr>
      <w:rFonts w:ascii="等线" w:hAnsi="等线" w:eastAsia="仿宋_GB2312" w:cs="Times New Roman"/>
      <w:kern w:val="2"/>
      <w:sz w:val="24"/>
      <w:szCs w:val="24"/>
      <w:lang w:val="en-US" w:eastAsia="zh-CN" w:bidi="ar-SA"/>
    </w:rPr>
  </w:style>
  <w:style w:type="paragraph" w:customStyle="1" w:styleId="21">
    <w:name w:val="正文 New"/>
    <w:autoRedefine/>
    <w:qFormat/>
    <w:uiPriority w:val="0"/>
    <w:pPr>
      <w:widowControl w:val="0"/>
      <w:jc w:val="both"/>
    </w:pPr>
    <w:rPr>
      <w:rFonts w:hint="eastAsia" w:ascii="Times New Roman" w:hAnsi="Times New Roman" w:eastAsia="宋体" w:cs="Times New Roman"/>
      <w:kern w:val="2"/>
      <w:sz w:val="21"/>
      <w:szCs w:val="22"/>
      <w:lang w:val="en-US" w:eastAsia="zh-CN" w:bidi="ar-SA"/>
    </w:rPr>
  </w:style>
  <w:style w:type="paragraph" w:styleId="22">
    <w:name w:val="List Paragraph"/>
    <w:basedOn w:val="1"/>
    <w:autoRedefine/>
    <w:qFormat/>
    <w:uiPriority w:val="99"/>
    <w:pPr>
      <w:widowControl/>
      <w:ind w:firstLine="420" w:firstLineChars="200"/>
      <w:jc w:val="left"/>
    </w:pPr>
    <w:rPr>
      <w:rFonts w:ascii="Times New Roman" w:hAnsi="Times New Roman" w:eastAsia="宋体" w:cs="Times New Roman"/>
      <w:spacing w:val="0"/>
      <w:kern w:val="0"/>
      <w:sz w:val="20"/>
      <w:szCs w:val="20"/>
    </w:rPr>
  </w:style>
  <w:style w:type="paragraph" w:customStyle="1" w:styleId="23">
    <w:name w:val="List Paragraph1"/>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78</Pages>
  <Words>21992</Words>
  <Characters>23630</Characters>
  <Lines>11</Lines>
  <Paragraphs>3</Paragraphs>
  <TotalTime>15</TotalTime>
  <ScaleCrop>false</ScaleCrop>
  <LinksUpToDate>false</LinksUpToDate>
  <CharactersWithSpaces>26913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2017-06-29T03:46:00Z</dcterms:created>
  <dc:creator>Administrator.063F16A5FFCC45A</dc:creator>
  <cp:lastModifiedBy>xq</cp:lastModifiedBy>
  <cp:lastPrinted>2024-02-01T06:46:00Z</cp:lastPrinted>
  <dcterms:modified xsi:type="dcterms:W3CDTF">2024-03-04T06:30:54Z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32DA0A812031479594C39AD7DC0AB938_13</vt:lpwstr>
  </property>
</Properties>
</file>