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就业补贴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汇总表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       </w:t>
      </w:r>
    </w:p>
    <w:tbl>
      <w:tblPr>
        <w:tblStyle w:val="3"/>
        <w:tblW w:w="14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18"/>
        <w:gridCol w:w="1350"/>
        <w:gridCol w:w="825"/>
        <w:gridCol w:w="765"/>
        <w:gridCol w:w="2610"/>
        <w:gridCol w:w="1305"/>
        <w:gridCol w:w="1425"/>
        <w:gridCol w:w="154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“增城妈妈”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就业形式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就业单位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补贴金额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0" w:type="dxa"/>
            <w:gridSpan w:val="6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0" w:type="dxa"/>
            <w:gridSpan w:val="6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镇(街)分管领导：                     镇(街)主要领导：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　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570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　　 月　　日（章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85" w:type="dxa"/>
            <w:gridSpan w:val="5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区公共就业服务机构复核意见：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复核人：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分管领导：                         主要领导：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　 月　　日　（章）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3F4F"/>
    <w:rsid w:val="38283F4F"/>
    <w:rsid w:val="38777550"/>
    <w:rsid w:val="3A2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2023-08-03T09:40:00Z</dcterms:created>
  <dc:creator>黄瑶</dc:creator>
  <cp:lastModifiedBy>黄瑶</cp:lastModifiedBy>
  <dcterms:modified xsi:type="dcterms:W3CDTF">2023-08-03T09:43:54Z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