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jc w:val="left"/>
        <w:rPr>
          <w:rFonts w:hint="eastAsia" w:ascii="仿宋_GB2312" w:hAnsi="仿宋_GB2312" w:eastAsia="仿宋_GB2312" w:cs="仿宋_GB2312"/>
          <w:i w:val="0"/>
          <w:caps w:val="0"/>
          <w:color w:val="21212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12121"/>
          <w:spacing w:val="0"/>
          <w:sz w:val="32"/>
          <w:szCs w:val="32"/>
        </w:rPr>
        <w:t>附表：</w:t>
      </w:r>
    </w:p>
    <w:tbl>
      <w:tblPr>
        <w:tblStyle w:val="4"/>
        <w:tblW w:w="14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974"/>
        <w:gridCol w:w="1983"/>
        <w:gridCol w:w="2992"/>
        <w:gridCol w:w="1479"/>
        <w:gridCol w:w="2152"/>
        <w:gridCol w:w="1310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212121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212121"/>
                <w:kern w:val="0"/>
                <w:sz w:val="32"/>
                <w:szCs w:val="32"/>
                <w:u w:val="none"/>
                <w:lang w:val="en-US" w:eastAsia="zh-CN" w:bidi="ar"/>
              </w:rPr>
              <w:t>车辆租赁服务资格项目报价明细表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车龄（月）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所具备保险及时限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月租/辆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每年价格/辆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备注：1.本报价包含发票费、车辆使用期间的维修费等。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2.本次报价最多提供两种符合要求的车型，多报无效。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F48B1"/>
    <w:rsid w:val="262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2023-08-29T09:27:00Z</dcterms:created>
  <dc:creator>Administrator</dc:creator>
  <cp:lastModifiedBy>Administrator</cp:lastModifiedBy>
  <dcterms:modified xsi:type="dcterms:W3CDTF">2023-08-29T09:29:04Z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