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0" w:lineRule="exact"/>
        <w:jc w:val="left"/>
        <w:rPr>
          <w:rFonts w:hint="eastAsia" w:ascii="黑体" w:hAnsi="黑体" w:eastAsia="黑体" w:cs="黑体"/>
          <w:szCs w:val="32"/>
        </w:rPr>
      </w:pPr>
      <w:r>
        <w:rPr>
          <w:rFonts w:hint="eastAsia" w:ascii="黑体" w:hAnsi="黑体" w:eastAsia="黑体" w:cs="黑体"/>
          <w:szCs w:val="32"/>
        </w:rPr>
        <w:t>附件</w:t>
      </w:r>
      <w:r>
        <w:rPr>
          <w:rFonts w:hint="eastAsia" w:ascii="黑体" w:hAnsi="黑体" w:eastAsia="黑体" w:cs="黑体"/>
          <w:szCs w:val="32"/>
          <w:lang w:val="en-US" w:eastAsia="zh-CN"/>
        </w:rPr>
        <w:t>2</w:t>
      </w:r>
    </w:p>
    <w:p>
      <w:pPr>
        <w:spacing w:line="530" w:lineRule="exact"/>
        <w:jc w:val="left"/>
        <w:rPr>
          <w:rFonts w:eastAsia="方正小标宋_GBK"/>
          <w:szCs w:val="32"/>
        </w:rPr>
      </w:pPr>
    </w:p>
    <w:p>
      <w:pPr>
        <w:tabs>
          <w:tab w:val="left" w:pos="8575"/>
        </w:tabs>
        <w:spacing w:line="300" w:lineRule="exact"/>
      </w:pPr>
    </w:p>
    <w:p>
      <w:pPr>
        <w:spacing w:line="560" w:lineRule="exact"/>
        <w:jc w:val="center"/>
        <w:rPr>
          <w:rFonts w:eastAsia="方正小标宋_GBK"/>
          <w:sz w:val="44"/>
          <w:szCs w:val="44"/>
        </w:rPr>
      </w:pPr>
      <w:r>
        <w:rPr>
          <w:rFonts w:hint="eastAsia" w:eastAsia="方正小标宋_GBK"/>
          <w:sz w:val="44"/>
          <w:szCs w:val="44"/>
        </w:rPr>
        <w:t>（行政主管部门）</w:t>
      </w:r>
      <w:r>
        <w:rPr>
          <w:rFonts w:eastAsia="方正小标宋_GBK"/>
          <w:sz w:val="44"/>
          <w:szCs w:val="44"/>
        </w:rPr>
        <w:t>关于</w:t>
      </w:r>
      <w:r>
        <w:rPr>
          <w:rFonts w:hint="eastAsia" w:eastAsia="方正小标宋_GBK"/>
          <w:sz w:val="44"/>
          <w:szCs w:val="44"/>
        </w:rPr>
        <w:t>（项目名称）</w:t>
      </w:r>
      <w:r>
        <w:rPr>
          <w:rFonts w:eastAsia="方正小标宋_GBK"/>
          <w:sz w:val="44"/>
          <w:szCs w:val="44"/>
        </w:rPr>
        <w:t>施工许可及质量安全监督登记的意见</w:t>
      </w:r>
    </w:p>
    <w:p>
      <w:pPr>
        <w:spacing w:line="560" w:lineRule="exact"/>
        <w:rPr>
          <w:rFonts w:eastAsia="方正小标宋_GBK"/>
          <w:sz w:val="44"/>
          <w:szCs w:val="44"/>
        </w:rPr>
      </w:pPr>
    </w:p>
    <w:p>
      <w:pPr>
        <w:spacing w:line="560" w:lineRule="exact"/>
        <w:rPr>
          <w:szCs w:val="32"/>
        </w:rPr>
      </w:pPr>
      <w:r>
        <w:rPr>
          <w:rFonts w:hint="eastAsia"/>
          <w:color w:val="000000"/>
          <w:szCs w:val="32"/>
        </w:rPr>
        <w:t>（申请单位）</w:t>
      </w:r>
      <w:r>
        <w:rPr>
          <w:szCs w:val="32"/>
        </w:rPr>
        <w:t>：</w:t>
      </w:r>
    </w:p>
    <w:p>
      <w:pPr>
        <w:spacing w:line="560" w:lineRule="exact"/>
        <w:ind w:right="-154" w:rightChars="-48" w:firstLine="640" w:firstLineChars="200"/>
        <w:rPr>
          <w:szCs w:val="32"/>
        </w:rPr>
      </w:pPr>
      <w:r>
        <w:rPr>
          <w:szCs w:val="32"/>
        </w:rPr>
        <w:t>《</w:t>
      </w:r>
      <w:r>
        <w:rPr>
          <w:rFonts w:hint="eastAsia"/>
          <w:szCs w:val="32"/>
        </w:rPr>
        <w:t>请示名称</w:t>
      </w:r>
      <w:r>
        <w:rPr>
          <w:szCs w:val="32"/>
        </w:rPr>
        <w:t>》（</w:t>
      </w:r>
      <w:r>
        <w:rPr>
          <w:rFonts w:hint="eastAsia"/>
          <w:szCs w:val="32"/>
        </w:rPr>
        <w:t>请示文号</w:t>
      </w:r>
      <w:r>
        <w:rPr>
          <w:szCs w:val="32"/>
        </w:rPr>
        <w:t>）收悉。经研究，我局意见如下：</w:t>
      </w:r>
    </w:p>
    <w:p>
      <w:pPr>
        <w:tabs>
          <w:tab w:val="left" w:pos="7513"/>
        </w:tabs>
        <w:spacing w:line="560" w:lineRule="exact"/>
        <w:ind w:firstLine="640" w:firstLineChars="200"/>
        <w:rPr>
          <w:rFonts w:hint="eastAsia"/>
          <w:szCs w:val="32"/>
        </w:rPr>
      </w:pPr>
      <w:r>
        <w:rPr>
          <w:szCs w:val="32"/>
        </w:rPr>
        <w:t>本工程项目法人及法定代表人已经按有关规定成立及任命，建设单位项目负责人</w:t>
      </w:r>
      <w:r>
        <w:rPr>
          <w:rFonts w:hint="eastAsia"/>
          <w:szCs w:val="32"/>
        </w:rPr>
        <w:t>（名称）</w:t>
      </w:r>
      <w:r>
        <w:rPr>
          <w:szCs w:val="32"/>
        </w:rPr>
        <w:t>、项目质量负责人</w:t>
      </w:r>
      <w:r>
        <w:rPr>
          <w:rFonts w:hint="eastAsia"/>
          <w:szCs w:val="32"/>
        </w:rPr>
        <w:t>（名称）</w:t>
      </w:r>
      <w:r>
        <w:rPr>
          <w:szCs w:val="32"/>
        </w:rPr>
        <w:t>和项目安全负责人</w:t>
      </w:r>
      <w:r>
        <w:rPr>
          <w:rFonts w:hint="eastAsia"/>
          <w:szCs w:val="32"/>
        </w:rPr>
        <w:t>（名称）</w:t>
      </w:r>
      <w:r>
        <w:rPr>
          <w:szCs w:val="32"/>
        </w:rPr>
        <w:t>已到位，主体工程已按规定确定了监理及施工单位并签订了经济合同，项目的建设资金已落实，到位资金满足工期需要，施工图已通过审查、建设及施工场地已基本完成准备工作，同意发放施工许可证并予以质量安全监督登记。</w:t>
      </w:r>
      <w:r>
        <w:rPr>
          <w:rFonts w:hint="eastAsia"/>
          <w:szCs w:val="32"/>
        </w:rPr>
        <w:t>请你单位及时告知施工单位依法办理工资保证金。</w:t>
      </w:r>
    </w:p>
    <w:p>
      <w:pPr>
        <w:spacing w:line="560" w:lineRule="exact"/>
        <w:ind w:right="-154" w:rightChars="-48"/>
        <w:rPr>
          <w:szCs w:val="32"/>
        </w:rPr>
      </w:pPr>
    </w:p>
    <w:p>
      <w:pPr>
        <w:spacing w:line="560" w:lineRule="exact"/>
        <w:ind w:right="-154" w:rightChars="-48" w:firstLine="640" w:firstLineChars="200"/>
        <w:rPr>
          <w:szCs w:val="32"/>
        </w:rPr>
      </w:pPr>
      <w:r>
        <w:rPr>
          <w:szCs w:val="32"/>
        </w:rPr>
        <w:t>附件：1.水务工程质量安全监督告知书</w:t>
      </w:r>
    </w:p>
    <w:p>
      <w:pPr>
        <w:spacing w:line="560" w:lineRule="exact"/>
        <w:ind w:right="-154" w:rightChars="-48"/>
        <w:rPr>
          <w:szCs w:val="32"/>
        </w:rPr>
      </w:pPr>
      <w:r>
        <w:rPr>
          <w:rFonts w:hint="eastAsia"/>
          <w:szCs w:val="32"/>
        </w:rPr>
        <w:t xml:space="preserve">          </w:t>
      </w:r>
      <w:r>
        <w:rPr>
          <w:szCs w:val="32"/>
        </w:rPr>
        <w:t>2.工地食堂食品安全告知书</w:t>
      </w:r>
    </w:p>
    <w:p>
      <w:pPr>
        <w:spacing w:line="560" w:lineRule="exact"/>
        <w:ind w:firstLine="640" w:firstLineChars="200"/>
        <w:rPr>
          <w:rFonts w:hint="eastAsia"/>
          <w:szCs w:val="32"/>
        </w:rPr>
      </w:pPr>
      <w:r>
        <w:rPr>
          <w:szCs w:val="32"/>
        </w:rPr>
        <w:t xml:space="preserve">      </w:t>
      </w:r>
      <w:r>
        <w:rPr>
          <w:rFonts w:hint="eastAsia"/>
          <w:szCs w:val="32"/>
        </w:rPr>
        <w:t>3.保障农民工工资支付告知书</w:t>
      </w:r>
      <w:r>
        <w:rPr>
          <w:szCs w:val="32"/>
        </w:rPr>
        <w:t xml:space="preserve"> </w:t>
      </w:r>
    </w:p>
    <w:p>
      <w:pPr>
        <w:spacing w:line="560" w:lineRule="exact"/>
        <w:ind w:firstLine="640" w:firstLineChars="200"/>
        <w:rPr>
          <w:szCs w:val="32"/>
        </w:rPr>
      </w:pPr>
    </w:p>
    <w:p>
      <w:pPr>
        <w:spacing w:line="560" w:lineRule="exact"/>
        <w:ind w:firstLine="640" w:firstLineChars="200"/>
        <w:rPr>
          <w:szCs w:val="32"/>
        </w:rPr>
      </w:pPr>
    </w:p>
    <w:p>
      <w:pPr>
        <w:spacing w:line="560" w:lineRule="exact"/>
        <w:ind w:firstLine="787" w:firstLineChars="246"/>
        <w:jc w:val="center"/>
        <w:rPr>
          <w:rFonts w:hint="eastAsia"/>
          <w:szCs w:val="32"/>
        </w:rPr>
      </w:pPr>
      <w:r>
        <w:rPr>
          <w:szCs w:val="32"/>
        </w:rPr>
        <w:t xml:space="preserve">                   </w:t>
      </w:r>
      <w:r>
        <w:rPr>
          <w:rFonts w:hint="eastAsia"/>
          <w:szCs w:val="32"/>
        </w:rPr>
        <w:t>（水行政主管部门）</w:t>
      </w:r>
    </w:p>
    <w:p>
      <w:pPr>
        <w:tabs>
          <w:tab w:val="left" w:pos="7488"/>
          <w:tab w:val="left" w:pos="7655"/>
          <w:tab w:val="left" w:pos="7797"/>
        </w:tabs>
        <w:spacing w:line="560" w:lineRule="exact"/>
        <w:jc w:val="center"/>
        <w:rPr>
          <w:color w:val="000000"/>
          <w:szCs w:val="32"/>
        </w:rPr>
      </w:pPr>
      <w:r>
        <w:rPr>
          <w:szCs w:val="32"/>
        </w:rPr>
        <w:t xml:space="preserve">                         </w:t>
      </w:r>
      <w:r>
        <w:rPr>
          <w:color w:val="000000"/>
          <w:szCs w:val="32"/>
        </w:rPr>
        <w:t>年</w:t>
      </w:r>
      <w:r>
        <w:rPr>
          <w:rFonts w:hint="eastAsia"/>
          <w:color w:val="000000"/>
          <w:szCs w:val="32"/>
        </w:rPr>
        <w:t xml:space="preserve">  </w:t>
      </w:r>
      <w:r>
        <w:rPr>
          <w:color w:val="000000"/>
          <w:szCs w:val="32"/>
        </w:rPr>
        <w:t>月</w:t>
      </w:r>
      <w:r>
        <w:rPr>
          <w:rFonts w:hint="eastAsia"/>
          <w:color w:val="000000"/>
          <w:szCs w:val="32"/>
        </w:rPr>
        <w:t xml:space="preserve">  </w:t>
      </w:r>
      <w:r>
        <w:rPr>
          <w:color w:val="000000"/>
          <w:szCs w:val="32"/>
        </w:rPr>
        <w:t>日</w:t>
      </w:r>
    </w:p>
    <w:p/>
    <w:p>
      <w:pPr>
        <w:spacing w:line="560" w:lineRule="exact"/>
      </w:pPr>
    </w:p>
    <w:p>
      <w:pPr>
        <w:spacing w:line="400" w:lineRule="exact"/>
        <w:rPr>
          <w:rFonts w:hint="eastAsia" w:eastAsia="黑体"/>
        </w:rPr>
      </w:pPr>
    </w:p>
    <w:p>
      <w:pPr>
        <w:spacing w:line="400" w:lineRule="exact"/>
        <w:rPr>
          <w:rFonts w:ascii="Times New Roman" w:eastAsia="黑体"/>
        </w:rPr>
      </w:pPr>
      <w:r>
        <w:rPr>
          <w:rFonts w:hint="default" w:eastAsia="黑体"/>
        </w:rPr>
        <w:t>附件</w:t>
      </w:r>
      <w:r>
        <w:rPr>
          <w:rFonts w:hint="eastAsia" w:eastAsia="黑体"/>
          <w:lang w:eastAsia="zh-CN"/>
        </w:rPr>
        <w:t>2</w:t>
      </w:r>
      <w:r>
        <w:rPr>
          <w:rFonts w:hint="eastAsia" w:eastAsia="黑体"/>
        </w:rPr>
        <w:t>-1</w:t>
      </w:r>
    </w:p>
    <w:p>
      <w:pPr>
        <w:tabs>
          <w:tab w:val="left" w:pos="7889"/>
          <w:tab w:val="left" w:pos="8232"/>
          <w:tab w:val="left" w:pos="8575"/>
        </w:tabs>
        <w:spacing w:line="540" w:lineRule="exact"/>
        <w:jc w:val="right"/>
        <w:rPr>
          <w:rFonts w:ascii="仿宋_GB2312"/>
        </w:rPr>
      </w:pPr>
      <w:r>
        <w:rPr>
          <w:rFonts w:hint="eastAsia" w:ascii="仿宋_GB2312"/>
        </w:rPr>
        <w:t xml:space="preserve">                           </w:t>
      </w:r>
      <w:bookmarkStart w:id="0" w:name="文件字"/>
      <w:r>
        <w:rPr>
          <w:rFonts w:hint="eastAsia" w:ascii="仿宋_GB2312"/>
        </w:rPr>
        <w:t xml:space="preserve"> </w:t>
      </w:r>
    </w:p>
    <w:bookmarkEnd w:id="0"/>
    <w:p>
      <w:pPr>
        <w:spacing w:line="540" w:lineRule="exact"/>
        <w:ind w:right="-154" w:rightChars="-48"/>
        <w:jc w:val="center"/>
        <w:rPr>
          <w:rFonts w:ascii="方正小标宋_GBK" w:eastAsia="方正小标宋_GBK"/>
          <w:spacing w:val="-8"/>
          <w:sz w:val="44"/>
          <w:szCs w:val="44"/>
        </w:rPr>
      </w:pPr>
      <w:r>
        <w:rPr>
          <w:rFonts w:hint="eastAsia" w:ascii="方正小标宋_GBK" w:eastAsia="方正小标宋_GBK"/>
          <w:spacing w:val="10"/>
          <w:sz w:val="44"/>
          <w:szCs w:val="44"/>
        </w:rPr>
        <w:t>水务工程质量安全监督告知书</w:t>
      </w:r>
    </w:p>
    <w:p>
      <w:pPr>
        <w:spacing w:line="360" w:lineRule="exact"/>
        <w:jc w:val="center"/>
        <w:rPr>
          <w:rFonts w:hint="eastAsia" w:ascii="方正小标宋_GBK" w:eastAsia="方正小标宋_GBK"/>
          <w:sz w:val="44"/>
          <w:szCs w:val="44"/>
        </w:rPr>
      </w:pPr>
    </w:p>
    <w:p>
      <w:pPr>
        <w:spacing w:line="540" w:lineRule="exact"/>
        <w:rPr>
          <w:rFonts w:hint="eastAsia"/>
          <w:color w:val="000000"/>
          <w:szCs w:val="32"/>
        </w:rPr>
      </w:pPr>
      <w:r>
        <w:rPr>
          <w:rFonts w:hint="eastAsia"/>
          <w:color w:val="000000"/>
          <w:szCs w:val="32"/>
        </w:rPr>
        <w:t>（申请单位）：</w:t>
      </w:r>
    </w:p>
    <w:p>
      <w:pPr>
        <w:spacing w:line="540" w:lineRule="exact"/>
        <w:ind w:right="-154" w:rightChars="-48" w:firstLine="624" w:firstLineChars="200"/>
        <w:rPr>
          <w:spacing w:val="-4"/>
          <w:szCs w:val="32"/>
        </w:rPr>
      </w:pPr>
      <w:r>
        <w:rPr>
          <w:rFonts w:hint="eastAsia"/>
          <w:spacing w:val="-4"/>
          <w:szCs w:val="32"/>
        </w:rPr>
        <w:t>你单位申请（项目名称）质量安全监督登记的材料收悉。经审核，符合办理水务工程质量安全监督登记条件，依照《建设工程质量管理条例》《建设工程安全生产管理条例》《广州市建设工程文明施工管理规定》和《</w:t>
      </w:r>
      <w:r>
        <w:rPr>
          <w:rFonts w:hint="eastAsia"/>
          <w:szCs w:val="32"/>
        </w:rPr>
        <w:t>广州市水务局关于印发建筑工程施工许可证（供、排水工程）及质量安全监督登记办事指南的通知</w:t>
      </w:r>
      <w:r>
        <w:rPr>
          <w:rFonts w:hint="eastAsia"/>
          <w:spacing w:val="-4"/>
          <w:szCs w:val="32"/>
        </w:rPr>
        <w:t>》等有关规定，对该工程质量安全予以监督登记。</w:t>
      </w:r>
    </w:p>
    <w:p>
      <w:pPr>
        <w:spacing w:line="540" w:lineRule="exact"/>
        <w:ind w:right="-154" w:rightChars="-48" w:firstLine="624" w:firstLineChars="200"/>
        <w:rPr>
          <w:spacing w:val="-4"/>
          <w:szCs w:val="32"/>
        </w:rPr>
      </w:pPr>
      <w:r>
        <w:rPr>
          <w:rFonts w:hint="eastAsia"/>
          <w:spacing w:val="-4"/>
          <w:szCs w:val="32"/>
        </w:rPr>
        <w:t>质量安全监督登记编号</w:t>
      </w:r>
      <w:r>
        <w:rPr>
          <w:rFonts w:hint="eastAsia"/>
          <w:szCs w:val="32"/>
        </w:rPr>
        <w:t>：</w:t>
      </w:r>
      <w:r>
        <w:rPr>
          <w:rFonts w:hint="eastAsia"/>
          <w:spacing w:val="-4"/>
          <w:szCs w:val="32"/>
        </w:rPr>
        <w:t>（）</w:t>
      </w:r>
      <w:r>
        <w:rPr>
          <w:rFonts w:hint="eastAsia"/>
          <w:szCs w:val="32"/>
        </w:rPr>
        <w:t>；</w:t>
      </w:r>
      <w:r>
        <w:rPr>
          <w:rFonts w:hint="eastAsia" w:ascii="Times New Roman"/>
          <w:spacing w:val="-4"/>
          <w:szCs w:val="32"/>
        </w:rPr>
        <w:t>监督机构：</w:t>
      </w:r>
      <w:r>
        <w:rPr>
          <w:rFonts w:hint="eastAsia"/>
          <w:spacing w:val="-4"/>
          <w:szCs w:val="32"/>
        </w:rPr>
        <w:t>（）</w:t>
      </w:r>
      <w:r>
        <w:rPr>
          <w:spacing w:val="-4"/>
          <w:szCs w:val="32"/>
        </w:rPr>
        <w:t>；地址：</w:t>
      </w:r>
      <w:r>
        <w:rPr>
          <w:rFonts w:hint="eastAsia"/>
          <w:spacing w:val="-4"/>
          <w:szCs w:val="32"/>
        </w:rPr>
        <w:t>（）</w:t>
      </w:r>
      <w:r>
        <w:rPr>
          <w:spacing w:val="-4"/>
          <w:szCs w:val="32"/>
        </w:rPr>
        <w:t>；联系电话：</w:t>
      </w:r>
      <w:r>
        <w:rPr>
          <w:rFonts w:hint="eastAsia"/>
          <w:spacing w:val="-4"/>
          <w:szCs w:val="32"/>
        </w:rPr>
        <w:t>（）</w:t>
      </w:r>
      <w:r>
        <w:rPr>
          <w:spacing w:val="-4"/>
          <w:szCs w:val="32"/>
        </w:rPr>
        <w:t>；监督员：</w:t>
      </w:r>
      <w:r>
        <w:rPr>
          <w:rFonts w:hint="eastAsia"/>
          <w:spacing w:val="-4"/>
          <w:szCs w:val="32"/>
        </w:rPr>
        <w:t>（）</w:t>
      </w:r>
      <w:r>
        <w:rPr>
          <w:rFonts w:hint="eastAsia"/>
          <w:color w:val="auto"/>
          <w:spacing w:val="-4"/>
          <w:szCs w:val="32"/>
        </w:rPr>
        <w:t>。</w:t>
      </w:r>
    </w:p>
    <w:p>
      <w:pPr>
        <w:spacing w:line="540" w:lineRule="exact"/>
        <w:ind w:firstLine="624" w:firstLineChars="200"/>
        <w:jc w:val="left"/>
        <w:rPr>
          <w:szCs w:val="32"/>
        </w:rPr>
      </w:pPr>
      <w:r>
        <w:rPr>
          <w:spacing w:val="-4"/>
          <w:szCs w:val="32"/>
        </w:rPr>
        <w:t>请你单位在组织该工程开工前，向工程质量安全监督机构</w:t>
      </w:r>
      <w:r>
        <w:rPr>
          <w:rFonts w:hint="eastAsia"/>
          <w:spacing w:val="-4"/>
          <w:szCs w:val="32"/>
        </w:rPr>
        <w:t>报</w:t>
      </w:r>
      <w:r>
        <w:rPr>
          <w:spacing w:val="-4"/>
          <w:szCs w:val="32"/>
        </w:rPr>
        <w:t>告，以便开展工程监督的有关工作。</w:t>
      </w:r>
    </w:p>
    <w:p>
      <w:pPr>
        <w:spacing w:line="540" w:lineRule="exact"/>
        <w:ind w:firstLine="787" w:firstLineChars="246"/>
        <w:jc w:val="center"/>
        <w:rPr>
          <w:szCs w:val="32"/>
        </w:rPr>
      </w:pPr>
      <w:r>
        <w:rPr>
          <w:szCs w:val="32"/>
        </w:rPr>
        <w:t xml:space="preserve">       </w:t>
      </w:r>
    </w:p>
    <w:p>
      <w:pPr>
        <w:spacing w:line="540" w:lineRule="exact"/>
        <w:ind w:firstLine="787" w:firstLineChars="246"/>
        <w:jc w:val="center"/>
        <w:rPr>
          <w:szCs w:val="32"/>
        </w:rPr>
      </w:pPr>
      <w:r>
        <w:rPr>
          <w:szCs w:val="32"/>
        </w:rPr>
        <w:t xml:space="preserve">            </w:t>
      </w:r>
    </w:p>
    <w:p>
      <w:pPr>
        <w:spacing w:line="530" w:lineRule="exact"/>
        <w:ind w:firstLine="787" w:firstLineChars="246"/>
        <w:jc w:val="center"/>
        <w:rPr>
          <w:rFonts w:hint="eastAsia"/>
          <w:szCs w:val="32"/>
        </w:rPr>
      </w:pPr>
      <w:r>
        <w:rPr>
          <w:rFonts w:hint="eastAsia"/>
          <w:szCs w:val="32"/>
        </w:rPr>
        <w:t xml:space="preserve">                 </w:t>
      </w:r>
      <w:r>
        <w:rPr>
          <w:szCs w:val="32"/>
        </w:rPr>
        <w:t xml:space="preserve"> </w:t>
      </w:r>
      <w:r>
        <w:rPr>
          <w:rFonts w:hint="eastAsia"/>
          <w:szCs w:val="32"/>
        </w:rPr>
        <w:t xml:space="preserve">     （水行政主管部门）</w:t>
      </w:r>
    </w:p>
    <w:p>
      <w:pPr>
        <w:tabs>
          <w:tab w:val="left" w:pos="7488"/>
          <w:tab w:val="left" w:pos="7655"/>
          <w:tab w:val="left" w:pos="7797"/>
        </w:tabs>
        <w:spacing w:line="530" w:lineRule="exact"/>
        <w:jc w:val="center"/>
        <w:rPr>
          <w:color w:val="000000"/>
          <w:szCs w:val="32"/>
        </w:rPr>
      </w:pPr>
      <w:r>
        <w:rPr>
          <w:szCs w:val="32"/>
        </w:rPr>
        <w:t xml:space="preserve">                         </w:t>
      </w:r>
      <w:r>
        <w:rPr>
          <w:color w:val="000000"/>
          <w:szCs w:val="32"/>
        </w:rPr>
        <w:t>年</w:t>
      </w:r>
      <w:r>
        <w:rPr>
          <w:rFonts w:hint="eastAsia"/>
          <w:color w:val="000000"/>
          <w:szCs w:val="32"/>
        </w:rPr>
        <w:t xml:space="preserve">  </w:t>
      </w:r>
      <w:r>
        <w:rPr>
          <w:color w:val="000000"/>
          <w:szCs w:val="32"/>
        </w:rPr>
        <w:t>月</w:t>
      </w:r>
      <w:r>
        <w:rPr>
          <w:rFonts w:hint="eastAsia"/>
          <w:color w:val="000000"/>
          <w:szCs w:val="32"/>
        </w:rPr>
        <w:t xml:space="preserve">  </w:t>
      </w:r>
      <w:r>
        <w:rPr>
          <w:color w:val="000000"/>
          <w:szCs w:val="32"/>
        </w:rPr>
        <w:t>日</w:t>
      </w:r>
    </w:p>
    <w:p>
      <w:pPr>
        <w:tabs>
          <w:tab w:val="left" w:pos="7488"/>
          <w:tab w:val="left" w:pos="7655"/>
          <w:tab w:val="left" w:pos="7797"/>
        </w:tabs>
        <w:spacing w:line="520" w:lineRule="exact"/>
        <w:jc w:val="center"/>
        <w:rPr>
          <w:rFonts w:hint="eastAsia"/>
          <w:color w:val="000000"/>
          <w:szCs w:val="32"/>
        </w:rPr>
      </w:pPr>
      <w:r>
        <w:rPr>
          <w:szCs w:val="32"/>
        </w:rPr>
        <w:t xml:space="preserve">                   </w:t>
      </w:r>
    </w:p>
    <w:p/>
    <w:p>
      <w:pPr>
        <w:spacing w:line="580" w:lineRule="exact"/>
        <w:ind w:firstLine="615"/>
      </w:pPr>
    </w:p>
    <w:p>
      <w:pPr>
        <w:spacing w:line="580" w:lineRule="exact"/>
        <w:ind w:firstLine="615"/>
      </w:pPr>
    </w:p>
    <w:p>
      <w:pPr>
        <w:spacing w:line="580" w:lineRule="exact"/>
        <w:rPr>
          <w:rFonts w:hint="eastAsia"/>
        </w:rPr>
      </w:pPr>
    </w:p>
    <w:p>
      <w:pPr>
        <w:spacing w:line="580" w:lineRule="exact"/>
      </w:pPr>
    </w:p>
    <w:p>
      <w:pPr>
        <w:spacing w:line="540" w:lineRule="exact"/>
        <w:jc w:val="left"/>
        <w:rPr>
          <w:rFonts w:eastAsia="黑体"/>
        </w:rPr>
      </w:pPr>
    </w:p>
    <w:p>
      <w:pPr>
        <w:spacing w:line="540" w:lineRule="exact"/>
        <w:jc w:val="left"/>
        <w:rPr>
          <w:rFonts w:eastAsia="黑体"/>
        </w:rPr>
      </w:pPr>
      <w:r>
        <w:rPr>
          <w:rFonts w:eastAsia="黑体"/>
        </w:rPr>
        <w:t>附件</w:t>
      </w:r>
      <w:r>
        <w:rPr>
          <w:rFonts w:hint="eastAsia" w:eastAsia="黑体"/>
          <w:lang w:val="en-US" w:eastAsia="zh-CN"/>
        </w:rPr>
        <w:t>2</w:t>
      </w:r>
      <w:r>
        <w:rPr>
          <w:rFonts w:hint="eastAsia" w:eastAsia="黑体"/>
        </w:rPr>
        <w:t>-</w:t>
      </w:r>
      <w:r>
        <w:rPr>
          <w:rFonts w:eastAsia="黑体"/>
        </w:rPr>
        <w:t>2</w:t>
      </w:r>
    </w:p>
    <w:p>
      <w:pPr>
        <w:spacing w:line="540" w:lineRule="exact"/>
        <w:jc w:val="left"/>
        <w:rPr>
          <w:rFonts w:eastAsia="黑体"/>
        </w:rPr>
      </w:pPr>
    </w:p>
    <w:p>
      <w:pPr>
        <w:spacing w:line="540" w:lineRule="exact"/>
        <w:ind w:right="-154" w:rightChars="-48"/>
        <w:jc w:val="center"/>
        <w:rPr>
          <w:rFonts w:ascii="方正小标宋_GBK" w:eastAsia="方正小标宋_GBK"/>
          <w:spacing w:val="10"/>
          <w:sz w:val="44"/>
          <w:szCs w:val="44"/>
        </w:rPr>
      </w:pPr>
      <w:r>
        <w:rPr>
          <w:rFonts w:hint="eastAsia" w:ascii="方正小标宋_GBK" w:eastAsia="方正小标宋_GBK"/>
          <w:spacing w:val="10"/>
          <w:sz w:val="44"/>
          <w:szCs w:val="44"/>
        </w:rPr>
        <w:t>工地食堂食品安全告知书</w:t>
      </w:r>
    </w:p>
    <w:p>
      <w:pPr>
        <w:spacing w:line="540" w:lineRule="exact"/>
        <w:rPr>
          <w:rFonts w:ascii="仿宋_GB2312" w:hAnsi="Calibri"/>
          <w:szCs w:val="32"/>
        </w:rPr>
      </w:pPr>
    </w:p>
    <w:p>
      <w:pPr>
        <w:spacing w:line="540" w:lineRule="exact"/>
        <w:rPr>
          <w:rFonts w:ascii="仿宋_GB2312" w:hAnsi="Calibri"/>
          <w:szCs w:val="32"/>
        </w:rPr>
      </w:pPr>
      <w:r>
        <w:rPr>
          <w:rFonts w:hint="eastAsia" w:ascii="仿宋_GB2312" w:hAnsi="仿宋_GB2312" w:cs="仿宋_GB2312"/>
          <w:szCs w:val="32"/>
        </w:rPr>
        <w:t>（施工总承包单位）</w:t>
      </w:r>
      <w:r>
        <w:rPr>
          <w:rFonts w:hint="eastAsia" w:ascii="仿宋_GB2312" w:hAnsi="Calibri"/>
          <w:szCs w:val="32"/>
        </w:rPr>
        <w:t>：</w:t>
      </w:r>
    </w:p>
    <w:p>
      <w:pPr>
        <w:spacing w:line="540" w:lineRule="exact"/>
        <w:ind w:firstLine="640" w:firstLineChars="200"/>
        <w:rPr>
          <w:szCs w:val="32"/>
        </w:rPr>
      </w:pPr>
      <w:r>
        <w:rPr>
          <w:rFonts w:hint="eastAsia" w:ascii="仿宋_GB2312" w:hAnsi="Calibri"/>
          <w:szCs w:val="32"/>
        </w:rPr>
        <w:t>根据《中华人民共和国食品安全法》及其实施条例、《广东省食品安全条例》《食品经营许可管理办法》《广东省市场监督</w:t>
      </w:r>
      <w:r>
        <w:rPr>
          <w:szCs w:val="32"/>
        </w:rPr>
        <w:t>管理局关于食品经营许可的实施细则（试行）》等法律法规规定，向工地供餐人数超过50 人且工期超过半年的工地食堂和自建食堂向施工人员供餐的，须履行如下义务：</w:t>
      </w:r>
    </w:p>
    <w:p>
      <w:pPr>
        <w:spacing w:line="540" w:lineRule="exact"/>
        <w:ind w:firstLine="640" w:firstLineChars="200"/>
        <w:rPr>
          <w:szCs w:val="32"/>
        </w:rPr>
      </w:pPr>
      <w:r>
        <w:rPr>
          <w:szCs w:val="32"/>
        </w:rPr>
        <w:t>一、供餐50 人以上食堂必须向当地县级市场监管部门申办食品经营许可证才能开展经营活动。</w:t>
      </w:r>
    </w:p>
    <w:p>
      <w:pPr>
        <w:spacing w:line="540" w:lineRule="exact"/>
        <w:ind w:firstLine="640" w:firstLineChars="200"/>
        <w:rPr>
          <w:szCs w:val="32"/>
        </w:rPr>
      </w:pPr>
      <w:r>
        <w:rPr>
          <w:szCs w:val="32"/>
        </w:rPr>
        <w:t>二、工地食堂必须按照规定配备相应食品安全管理人员。</w:t>
      </w:r>
    </w:p>
    <w:p>
      <w:pPr>
        <w:spacing w:line="540" w:lineRule="exact"/>
        <w:ind w:firstLine="640" w:firstLineChars="200"/>
        <w:rPr>
          <w:szCs w:val="32"/>
        </w:rPr>
      </w:pPr>
      <w:r>
        <w:rPr>
          <w:szCs w:val="32"/>
        </w:rPr>
        <w:t>三、直接接触入口食品的食堂从业人员必须取得健康体检合格证明才能上岗。</w:t>
      </w:r>
    </w:p>
    <w:p>
      <w:pPr>
        <w:spacing w:line="540" w:lineRule="exact"/>
        <w:ind w:firstLine="640" w:firstLineChars="200"/>
        <w:rPr>
          <w:rFonts w:ascii="仿宋_GB2312" w:hAnsi="Calibri"/>
          <w:szCs w:val="32"/>
        </w:rPr>
      </w:pPr>
      <w:r>
        <w:rPr>
          <w:rFonts w:hint="eastAsia" w:ascii="仿宋_GB2312" w:hAnsi="Calibri"/>
          <w:szCs w:val="32"/>
        </w:rPr>
        <w:t>四、食堂购买食品及原料要严格按照规定索证索票和进货查验。</w:t>
      </w:r>
    </w:p>
    <w:p>
      <w:pPr>
        <w:spacing w:line="540" w:lineRule="exact"/>
        <w:ind w:firstLine="640" w:firstLineChars="200"/>
        <w:rPr>
          <w:rFonts w:ascii="仿宋_GB2312" w:hAnsi="Calibri"/>
          <w:szCs w:val="32"/>
        </w:rPr>
      </w:pPr>
      <w:r>
        <w:rPr>
          <w:rFonts w:hint="eastAsia" w:ascii="仿宋_GB2312" w:hAnsi="Calibri"/>
          <w:szCs w:val="32"/>
        </w:rPr>
        <w:t>五、食堂要严格按照规定采购、储存和使用食品添加剂，严禁滥用添加剂和非法添加非食用物质行为。</w:t>
      </w:r>
    </w:p>
    <w:p>
      <w:pPr>
        <w:spacing w:line="540" w:lineRule="exact"/>
        <w:ind w:firstLine="640" w:firstLineChars="200"/>
        <w:rPr>
          <w:rFonts w:ascii="仿宋_GB2312" w:hAnsi="Calibri"/>
          <w:szCs w:val="32"/>
        </w:rPr>
      </w:pPr>
      <w:r>
        <w:rPr>
          <w:rFonts w:hint="eastAsia" w:ascii="仿宋_GB2312" w:hAnsi="Calibri"/>
          <w:szCs w:val="32"/>
        </w:rPr>
        <w:t>此外，外购餐食工地应向有资质集体用餐配送单位或者证照齐全食品经营单位购进，并严格按照食用时限食用。</w:t>
      </w:r>
    </w:p>
    <w:p>
      <w:pPr>
        <w:spacing w:line="540" w:lineRule="exact"/>
        <w:ind w:firstLine="640" w:firstLineChars="200"/>
        <w:rPr>
          <w:rFonts w:ascii="仿宋_GB2312" w:hAnsi="Calibri"/>
          <w:szCs w:val="32"/>
        </w:rPr>
      </w:pPr>
    </w:p>
    <w:p>
      <w:pPr>
        <w:spacing w:line="540" w:lineRule="exact"/>
        <w:ind w:firstLine="640" w:firstLineChars="200"/>
        <w:rPr>
          <w:rFonts w:ascii="仿宋_GB2312" w:hAnsi="Calibri"/>
          <w:szCs w:val="32"/>
        </w:rPr>
      </w:pPr>
    </w:p>
    <w:p>
      <w:pPr>
        <w:spacing w:line="530" w:lineRule="exact"/>
        <w:ind w:firstLine="787" w:firstLineChars="246"/>
        <w:jc w:val="center"/>
        <w:rPr>
          <w:rFonts w:hint="eastAsia"/>
          <w:szCs w:val="32"/>
        </w:rPr>
      </w:pPr>
      <w:r>
        <w:rPr>
          <w:rFonts w:hint="eastAsia"/>
          <w:szCs w:val="32"/>
        </w:rPr>
        <w:t xml:space="preserve">                 </w:t>
      </w:r>
      <w:r>
        <w:rPr>
          <w:szCs w:val="32"/>
        </w:rPr>
        <w:t xml:space="preserve"> </w:t>
      </w:r>
      <w:r>
        <w:rPr>
          <w:rFonts w:hint="eastAsia"/>
          <w:szCs w:val="32"/>
        </w:rPr>
        <w:t xml:space="preserve">     （水行政主管部门）</w:t>
      </w:r>
    </w:p>
    <w:p>
      <w:pPr>
        <w:tabs>
          <w:tab w:val="left" w:pos="7488"/>
          <w:tab w:val="left" w:pos="7655"/>
          <w:tab w:val="left" w:pos="7797"/>
        </w:tabs>
        <w:spacing w:line="530" w:lineRule="exact"/>
        <w:jc w:val="center"/>
        <w:rPr>
          <w:color w:val="000000"/>
          <w:szCs w:val="32"/>
        </w:rPr>
      </w:pPr>
      <w:r>
        <w:rPr>
          <w:szCs w:val="32"/>
        </w:rPr>
        <w:t xml:space="preserve">                         </w:t>
      </w:r>
      <w:r>
        <w:rPr>
          <w:color w:val="000000"/>
          <w:szCs w:val="32"/>
        </w:rPr>
        <w:t>年</w:t>
      </w:r>
      <w:r>
        <w:rPr>
          <w:rFonts w:hint="eastAsia"/>
          <w:color w:val="000000"/>
          <w:szCs w:val="32"/>
        </w:rPr>
        <w:t xml:space="preserve">  </w:t>
      </w:r>
      <w:r>
        <w:rPr>
          <w:color w:val="000000"/>
          <w:szCs w:val="32"/>
        </w:rPr>
        <w:t>月</w:t>
      </w:r>
      <w:r>
        <w:rPr>
          <w:rFonts w:hint="eastAsia"/>
          <w:color w:val="000000"/>
          <w:szCs w:val="32"/>
        </w:rPr>
        <w:t xml:space="preserve">  </w:t>
      </w:r>
      <w:r>
        <w:rPr>
          <w:color w:val="000000"/>
          <w:szCs w:val="32"/>
        </w:rPr>
        <w:t>日</w:t>
      </w:r>
    </w:p>
    <w:p>
      <w:pPr>
        <w:spacing w:line="540" w:lineRule="exact"/>
        <w:jc w:val="left"/>
        <w:rPr>
          <w:rFonts w:eastAsia="黑体"/>
        </w:rPr>
      </w:pPr>
    </w:p>
    <w:p>
      <w:pPr>
        <w:spacing w:line="540" w:lineRule="exact"/>
        <w:jc w:val="left"/>
        <w:rPr>
          <w:rFonts w:eastAsia="黑体"/>
        </w:rPr>
      </w:pPr>
      <w:r>
        <w:rPr>
          <w:rFonts w:eastAsia="黑体"/>
        </w:rPr>
        <w:t>附件</w:t>
      </w:r>
      <w:r>
        <w:rPr>
          <w:rFonts w:hint="eastAsia" w:eastAsia="黑体"/>
          <w:lang w:val="en-US" w:eastAsia="zh-CN"/>
        </w:rPr>
        <w:t>2</w:t>
      </w:r>
      <w:r>
        <w:rPr>
          <w:rFonts w:hint="eastAsia" w:eastAsia="黑体"/>
        </w:rPr>
        <w:t>-3</w:t>
      </w:r>
    </w:p>
    <w:p>
      <w:pPr>
        <w:spacing w:line="540" w:lineRule="exact"/>
        <w:ind w:right="-154" w:rightChars="-48"/>
        <w:jc w:val="center"/>
        <w:rPr>
          <w:rFonts w:hint="eastAsia" w:ascii="方正小标宋_GBK" w:eastAsia="方正小标宋_GBK"/>
          <w:spacing w:val="10"/>
          <w:sz w:val="44"/>
          <w:szCs w:val="44"/>
        </w:rPr>
      </w:pPr>
    </w:p>
    <w:p>
      <w:pPr>
        <w:spacing w:line="540" w:lineRule="exact"/>
        <w:ind w:right="-154" w:rightChars="-48"/>
        <w:jc w:val="center"/>
        <w:rPr>
          <w:rFonts w:hint="eastAsia" w:ascii="方正小标宋_GBK" w:eastAsia="方正小标宋_GBK"/>
          <w:spacing w:val="10"/>
          <w:sz w:val="44"/>
          <w:szCs w:val="44"/>
        </w:rPr>
      </w:pPr>
      <w:r>
        <w:rPr>
          <w:rFonts w:hint="eastAsia" w:ascii="方正小标宋_GBK" w:eastAsia="方正小标宋_GBK"/>
          <w:spacing w:val="10"/>
          <w:sz w:val="44"/>
          <w:szCs w:val="44"/>
        </w:rPr>
        <w:t>保障农民工工资支付告知书</w:t>
      </w:r>
    </w:p>
    <w:p>
      <w:pPr>
        <w:widowControl/>
        <w:shd w:val="clear" w:color="auto" w:fill="F3FDFF"/>
        <w:spacing w:line="460" w:lineRule="atLeast"/>
        <w:rPr>
          <w:rFonts w:hint="eastAsia" w:ascii="仿宋_GB2312" w:hAnsi="仿宋_GB2312" w:cs="仿宋_GB2312"/>
          <w:szCs w:val="32"/>
        </w:rPr>
      </w:pPr>
      <w:r>
        <w:rPr>
          <w:rFonts w:hint="eastAsia" w:ascii="仿宋_GB2312" w:hAnsi="仿宋_GB2312" w:cs="仿宋_GB2312"/>
          <w:szCs w:val="32"/>
        </w:rPr>
        <w:t xml:space="preserve"> </w:t>
      </w:r>
    </w:p>
    <w:p>
      <w:pPr>
        <w:spacing w:line="540" w:lineRule="exact"/>
        <w:rPr>
          <w:rFonts w:hint="eastAsia" w:ascii="仿宋_GB2312" w:hAnsi="仿宋_GB2312" w:cs="仿宋_GB2312"/>
          <w:szCs w:val="32"/>
        </w:rPr>
      </w:pPr>
      <w:r>
        <w:rPr>
          <w:rFonts w:hint="eastAsia" w:ascii="仿宋_GB2312" w:hAnsi="仿宋_GB2312" w:cs="仿宋_GB2312"/>
          <w:szCs w:val="32"/>
        </w:rPr>
        <w:t>（</w:t>
      </w:r>
      <w:r>
        <w:rPr>
          <w:rFonts w:hint="eastAsia" w:ascii="仿宋_GB2312" w:hAnsi="仿宋_GB2312" w:cs="仿宋_GB2312"/>
          <w:color w:val="333333"/>
          <w:kern w:val="0"/>
          <w:szCs w:val="32"/>
          <w:shd w:val="clear" w:color="auto" w:fill="F3FDFF"/>
          <w:lang w:bidi="ar"/>
        </w:rPr>
        <w:t>施工总承包单位</w:t>
      </w:r>
      <w:r>
        <w:rPr>
          <w:rFonts w:hint="eastAsia" w:ascii="仿宋_GB2312" w:hAnsi="仿宋_GB2312" w:cs="仿宋_GB2312"/>
          <w:szCs w:val="32"/>
        </w:rPr>
        <w:t>）：</w:t>
      </w:r>
    </w:p>
    <w:p>
      <w:pPr>
        <w:widowControl/>
        <w:shd w:val="clear" w:color="auto" w:fill="F3FDFF"/>
        <w:spacing w:line="460" w:lineRule="atLeast"/>
        <w:ind w:firstLine="640" w:firstLineChars="200"/>
        <w:rPr>
          <w:rFonts w:hint="eastAsia" w:ascii="仿宋_GB2312" w:hAnsi="仿宋_GB2312" w:cs="仿宋_GB2312"/>
          <w:color w:val="333333"/>
          <w:szCs w:val="32"/>
        </w:rPr>
      </w:pPr>
      <w:r>
        <w:rPr>
          <w:rFonts w:hint="eastAsia" w:ascii="仿宋_GB2312" w:hAnsi="仿宋_GB2312" w:cs="仿宋_GB2312"/>
          <w:color w:val="333333"/>
          <w:kern w:val="0"/>
          <w:szCs w:val="32"/>
          <w:shd w:val="clear" w:color="auto" w:fill="F3FDFF"/>
          <w:lang w:bidi="ar"/>
        </w:rPr>
        <w:t>根据国务院《保障农民工工资支付条例》《广东省工资支付条例》等法律法规，为引导企业依法用工，维护社会和谐稳定，现将保障农民工工资支付相关工作告知如下：</w:t>
      </w:r>
    </w:p>
    <w:p>
      <w:pPr>
        <w:widowControl/>
        <w:shd w:val="clear" w:color="auto" w:fill="F3FDFF"/>
        <w:spacing w:line="460" w:lineRule="atLeast"/>
        <w:ind w:firstLine="643" w:firstLineChars="200"/>
        <w:rPr>
          <w:rFonts w:hint="eastAsia" w:ascii="仿宋_GB2312" w:hAnsi="仿宋_GB2312" w:cs="仿宋_GB2312"/>
          <w:color w:val="333333"/>
          <w:kern w:val="0"/>
          <w:szCs w:val="32"/>
          <w:shd w:val="clear" w:color="auto" w:fill="F3FDFF"/>
          <w:lang w:bidi="ar"/>
        </w:rPr>
      </w:pPr>
      <w:r>
        <w:rPr>
          <w:rFonts w:hint="eastAsia" w:ascii="仿宋_GB2312" w:hAnsi="仿宋_GB2312" w:cs="仿宋_GB2312"/>
          <w:b/>
          <w:bCs/>
          <w:color w:val="333333"/>
          <w:kern w:val="0"/>
          <w:szCs w:val="32"/>
          <w:shd w:val="clear" w:color="auto" w:fill="F3FDFF"/>
          <w:lang w:bidi="ar"/>
        </w:rPr>
        <w:t>一、缴纳农民工工资保证金。</w:t>
      </w:r>
      <w:r>
        <w:rPr>
          <w:rFonts w:hint="eastAsia" w:ascii="仿宋_GB2312" w:hAnsi="仿宋_GB2312" w:cs="仿宋_GB2312"/>
          <w:color w:val="333333"/>
          <w:kern w:val="0"/>
          <w:szCs w:val="32"/>
          <w:shd w:val="clear" w:color="auto" w:fill="F3FDFF"/>
          <w:lang w:bidi="ar"/>
        </w:rPr>
        <w:t>在取得施工许可证（市政工程）或开工备案通知书（水利工程）之日起20个工作日内，持营业执照副本、施工合同等文件在银行开立工资保证金专门账户，按照工程施工合同额(施工合同总价）或年度合同额2%的比例缴纳工资保证金，也可用保险公司、担保公司保函替代（缴纳农民工工资保证金相关材料需送当地人力资源社会保障行政部门备案）。</w:t>
      </w:r>
    </w:p>
    <w:p>
      <w:pPr>
        <w:ind w:firstLine="640"/>
        <w:rPr>
          <w:rFonts w:hint="eastAsia" w:ascii="仿宋_GB2312" w:hAnsi="仿宋_GB2312" w:cs="仿宋_GB2312"/>
          <w:color w:val="333333"/>
          <w:kern w:val="0"/>
          <w:szCs w:val="32"/>
          <w:shd w:val="clear" w:color="auto" w:fill="F3FDFF"/>
          <w:lang w:bidi="ar"/>
        </w:rPr>
      </w:pPr>
      <w:r>
        <w:rPr>
          <w:rFonts w:hint="eastAsia" w:ascii="仿宋_GB2312" w:hAnsi="仿宋_GB2312" w:cs="仿宋_GB2312"/>
          <w:color w:val="333333"/>
          <w:kern w:val="0"/>
          <w:szCs w:val="32"/>
          <w:shd w:val="clear" w:color="auto" w:fill="F3FDFF"/>
          <w:lang w:bidi="ar"/>
        </w:rPr>
        <w:t>注：缴纳农民工工资保证金具体</w:t>
      </w:r>
      <w:r>
        <w:rPr>
          <w:rFonts w:hint="eastAsia" w:ascii="仿宋_GB2312" w:hAnsi="仿宋_GB2312" w:cs="仿宋_GB2312"/>
          <w:szCs w:val="32"/>
        </w:rPr>
        <w:t>文件和表格查询，可登陆“广东政务服务网”网站（http://www.gdzwfw.gov.cn/），在“搜索”栏目中搜索“保证金”。</w:t>
      </w:r>
    </w:p>
    <w:p>
      <w:pPr>
        <w:widowControl/>
        <w:shd w:val="clear" w:color="auto" w:fill="F3FDFF"/>
        <w:spacing w:line="460" w:lineRule="atLeast"/>
        <w:ind w:firstLine="643" w:firstLineChars="200"/>
        <w:rPr>
          <w:rFonts w:hint="eastAsia" w:ascii="仿宋_GB2312" w:hAnsi="仿宋_GB2312" w:cs="仿宋_GB2312"/>
          <w:color w:val="333333"/>
          <w:szCs w:val="32"/>
        </w:rPr>
      </w:pPr>
      <w:r>
        <w:rPr>
          <w:rFonts w:hint="eastAsia" w:ascii="仿宋_GB2312" w:hAnsi="仿宋_GB2312" w:cs="仿宋_GB2312"/>
          <w:b/>
          <w:color w:val="333333"/>
          <w:kern w:val="0"/>
          <w:szCs w:val="32"/>
          <w:shd w:val="clear" w:color="auto" w:fill="F3FDFF"/>
          <w:lang w:bidi="ar"/>
        </w:rPr>
        <w:t>二、开通农民工工资专用账户。</w:t>
      </w:r>
      <w:r>
        <w:rPr>
          <w:rFonts w:hint="eastAsia" w:ascii="仿宋_GB2312" w:hAnsi="仿宋_GB2312" w:cs="仿宋_GB2312"/>
          <w:color w:val="333333"/>
          <w:kern w:val="0"/>
          <w:szCs w:val="32"/>
          <w:shd w:val="clear" w:color="auto" w:fill="F3FDFF"/>
          <w:lang w:bidi="ar"/>
        </w:rPr>
        <w:t>在施工合同签订之日起30日内在银行开立专用账户（账户名称为总包单位名称加工程建设项目名称后加“农民工工资专用账户”），项目建设期间根据每月</w:t>
      </w:r>
      <w:r>
        <w:rPr>
          <w:rFonts w:hint="eastAsia" w:ascii="仿宋_GB2312" w:hAnsi="仿宋_GB2312" w:cs="仿宋_GB2312"/>
          <w:color w:val="000000"/>
          <w:kern w:val="0"/>
          <w:szCs w:val="32"/>
          <w:shd w:val="clear" w:color="auto" w:fill="F3FDFF"/>
          <w:lang w:bidi="ar"/>
        </w:rPr>
        <w:t>考核工作量（包括</w:t>
      </w:r>
      <w:r>
        <w:rPr>
          <w:rFonts w:hint="eastAsia" w:ascii="仿宋_GB2312" w:hAnsi="仿宋_GB2312" w:cs="仿宋_GB2312"/>
          <w:color w:val="333333"/>
          <w:kern w:val="0"/>
          <w:szCs w:val="32"/>
          <w:shd w:val="clear" w:color="auto" w:fill="F3FDFF"/>
          <w:lang w:bidi="ar"/>
        </w:rPr>
        <w:t>分包单位向总包单位提供的</w:t>
      </w:r>
      <w:r>
        <w:rPr>
          <w:rFonts w:hint="eastAsia" w:ascii="仿宋_GB2312" w:hAnsi="仿宋_GB2312" w:cs="仿宋_GB2312"/>
          <w:color w:val="000000"/>
          <w:kern w:val="0"/>
          <w:szCs w:val="32"/>
          <w:shd w:val="clear" w:color="auto" w:fill="F3FDFF"/>
          <w:lang w:bidi="ar"/>
        </w:rPr>
        <w:t>）通过银行专用账户直接将工资发放到农民工本人银行账户。</w:t>
      </w:r>
    </w:p>
    <w:p>
      <w:pPr>
        <w:pStyle w:val="3"/>
        <w:shd w:val="clear" w:color="auto" w:fill="F3FDFF"/>
        <w:spacing w:before="0" w:beforeAutospacing="0" w:after="0" w:afterAutospacing="0" w:line="460" w:lineRule="atLeast"/>
        <w:ind w:firstLine="643" w:firstLineChars="200"/>
        <w:jc w:val="both"/>
        <w:rPr>
          <w:rFonts w:ascii="仿宋_GB2312" w:hAnsi="仿宋_GB2312" w:eastAsia="仿宋_GB2312" w:cs="仿宋_GB2312"/>
          <w:color w:val="333333"/>
          <w:sz w:val="32"/>
          <w:szCs w:val="32"/>
        </w:rPr>
      </w:pPr>
      <w:r>
        <w:rPr>
          <w:rFonts w:ascii="仿宋_GB2312" w:hAnsi="仿宋_GB2312" w:eastAsia="仿宋_GB2312" w:cs="仿宋_GB2312"/>
          <w:color w:val="333333"/>
          <w:sz w:val="32"/>
          <w:szCs w:val="32"/>
          <w:shd w:val="clear" w:color="auto" w:fill="F3FDFF"/>
          <w:lang w:bidi="ar"/>
        </w:rPr>
        <w:t>三、实名制登记。</w:t>
      </w:r>
      <w:r>
        <w:rPr>
          <w:rFonts w:ascii="仿宋_GB2312" w:hAnsi="仿宋_GB2312" w:eastAsia="仿宋_GB2312" w:cs="仿宋_GB2312"/>
          <w:b w:val="0"/>
          <w:color w:val="333333"/>
          <w:sz w:val="32"/>
          <w:szCs w:val="32"/>
          <w:shd w:val="clear" w:color="auto" w:fill="F3FDFF"/>
          <w:lang w:bidi="ar"/>
        </w:rPr>
        <w:t>要与农民工订立劳动合同并在广州市建设领域管理应用信息平台（https://gzsm.org.cn）上实名登记，未与施工总承包单位或者分包单位订立劳动合同并进行用工实名登记的人员，不得进入项目现场施工。</w:t>
      </w:r>
    </w:p>
    <w:p>
      <w:pPr>
        <w:ind w:firstLine="640"/>
        <w:rPr>
          <w:rFonts w:hint="eastAsia" w:ascii="仿宋_GB2312" w:hAnsi="仿宋_GB2312" w:cs="仿宋_GB2312"/>
          <w:color w:val="333333"/>
          <w:kern w:val="0"/>
          <w:szCs w:val="32"/>
          <w:shd w:val="clear" w:color="auto" w:fill="F3FDFF"/>
          <w:lang w:bidi="ar"/>
        </w:rPr>
      </w:pPr>
      <w:r>
        <w:rPr>
          <w:rFonts w:hint="eastAsia" w:ascii="仿宋_GB2312" w:hAnsi="仿宋_GB2312" w:cs="仿宋_GB2312"/>
          <w:b/>
          <w:color w:val="000000"/>
          <w:kern w:val="0"/>
          <w:szCs w:val="32"/>
          <w:shd w:val="clear" w:color="auto" w:fill="F3FDFF"/>
          <w:lang w:bidi="ar"/>
        </w:rPr>
        <w:t>四、设立维权告示牌。</w:t>
      </w:r>
      <w:r>
        <w:rPr>
          <w:rFonts w:hint="eastAsia" w:ascii="仿宋_GB2312" w:hAnsi="仿宋_GB2312" w:cs="仿宋_GB2312"/>
          <w:color w:val="333333"/>
          <w:kern w:val="0"/>
          <w:szCs w:val="32"/>
          <w:shd w:val="clear" w:color="auto" w:fill="F3FDFF"/>
          <w:lang w:bidi="ar"/>
        </w:rPr>
        <w:t>需在施工现场设立保障农民工工资支付维权信息告示牌，具体包含以下内容：</w:t>
      </w:r>
    </w:p>
    <w:p>
      <w:pPr>
        <w:ind w:firstLine="640"/>
        <w:rPr>
          <w:rFonts w:hint="eastAsia" w:ascii="仿宋_GB2312" w:hAnsi="仿宋_GB2312" w:cs="仿宋_GB2312"/>
          <w:color w:val="333333"/>
          <w:kern w:val="0"/>
          <w:szCs w:val="32"/>
          <w:shd w:val="clear" w:color="auto" w:fill="F3FDFF"/>
          <w:lang w:bidi="ar"/>
        </w:rPr>
      </w:pPr>
      <w:r>
        <w:rPr>
          <w:rFonts w:hint="eastAsia" w:ascii="仿宋_GB2312" w:hAnsi="仿宋_GB2312" w:cs="仿宋_GB2312"/>
          <w:color w:val="333333"/>
          <w:kern w:val="0"/>
          <w:szCs w:val="32"/>
          <w:shd w:val="clear" w:color="auto" w:fill="F3FDFF"/>
          <w:lang w:bidi="ar"/>
        </w:rPr>
        <w:t>①建设单位、施工总承包单位及所在项目部、分包单位、相关行业工程建设主管部门、劳资专管员等基本信息；</w:t>
      </w:r>
    </w:p>
    <w:p>
      <w:pPr>
        <w:ind w:firstLine="640"/>
        <w:rPr>
          <w:rFonts w:hint="eastAsia" w:ascii="仿宋_GB2312" w:hAnsi="仿宋_GB2312" w:cs="仿宋_GB2312"/>
          <w:color w:val="333333"/>
          <w:kern w:val="0"/>
          <w:szCs w:val="32"/>
          <w:shd w:val="clear" w:color="auto" w:fill="F3FDFF"/>
          <w:lang w:bidi="ar"/>
        </w:rPr>
      </w:pPr>
      <w:r>
        <w:rPr>
          <w:rFonts w:hint="eastAsia" w:ascii="仿宋_GB2312" w:hAnsi="仿宋_GB2312" w:cs="仿宋_GB2312"/>
          <w:color w:val="333333"/>
          <w:kern w:val="0"/>
          <w:szCs w:val="32"/>
          <w:shd w:val="clear" w:color="auto" w:fill="F3FDFF"/>
          <w:lang w:bidi="ar"/>
        </w:rPr>
        <w:t>②广州市最低工资标准、工资支付日期等基本信息；</w:t>
      </w:r>
    </w:p>
    <w:p>
      <w:pPr>
        <w:ind w:firstLine="640"/>
        <w:rPr>
          <w:rFonts w:hint="eastAsia" w:ascii="仿宋_GB2312" w:hAnsi="仿宋_GB2312" w:cs="仿宋_GB2312"/>
          <w:color w:val="333333"/>
          <w:kern w:val="0"/>
          <w:szCs w:val="32"/>
          <w:shd w:val="clear" w:color="auto" w:fill="F3FDFF"/>
          <w:lang w:bidi="ar"/>
        </w:rPr>
      </w:pPr>
      <w:r>
        <w:rPr>
          <w:rFonts w:hint="eastAsia" w:ascii="仿宋_GB2312" w:hAnsi="仿宋_GB2312" w:cs="仿宋_GB2312"/>
          <w:color w:val="333333"/>
          <w:kern w:val="0"/>
          <w:szCs w:val="32"/>
          <w:shd w:val="clear" w:color="auto" w:fill="F3FDFF"/>
          <w:lang w:bidi="ar"/>
        </w:rPr>
        <w:t>③工程建设主管部门和劳动保障监察投诉举报电话、劳动争议调解仲裁申请渠道、法律援助申请渠道、公共法律服务热线等信息。</w:t>
      </w:r>
    </w:p>
    <w:p>
      <w:pPr>
        <w:spacing w:line="540" w:lineRule="exact"/>
        <w:rPr>
          <w:rFonts w:hint="eastAsia" w:ascii="仿宋_GB2312" w:hAnsi="仿宋_GB2312" w:cs="仿宋_GB2312"/>
          <w:szCs w:val="32"/>
        </w:rPr>
      </w:pPr>
    </w:p>
    <w:p>
      <w:pPr>
        <w:ind w:firstLine="5760" w:firstLineChars="1800"/>
        <w:rPr>
          <w:rFonts w:hint="eastAsia"/>
          <w:szCs w:val="32"/>
        </w:rPr>
      </w:pPr>
    </w:p>
    <w:p>
      <w:pPr>
        <w:ind w:firstLine="4800" w:firstLineChars="1500"/>
        <w:rPr>
          <w:rFonts w:hint="eastAsia" w:ascii="仿宋_GB2312" w:hAnsi="仿宋_GB2312" w:cs="仿宋_GB2312"/>
          <w:color w:val="333333"/>
          <w:kern w:val="0"/>
          <w:szCs w:val="32"/>
          <w:shd w:val="clear" w:color="auto" w:fill="F3FDFF"/>
          <w:lang w:bidi="ar"/>
        </w:rPr>
      </w:pPr>
      <w:r>
        <w:rPr>
          <w:rFonts w:hint="eastAsia" w:ascii="仿宋_GB2312" w:hAnsi="仿宋_GB2312" w:cs="仿宋_GB2312"/>
          <w:color w:val="333333"/>
          <w:kern w:val="0"/>
          <w:szCs w:val="32"/>
          <w:shd w:val="clear" w:color="auto" w:fill="F3FDFF"/>
          <w:lang w:bidi="ar"/>
        </w:rPr>
        <w:t>（水行政主管部门）</w:t>
      </w:r>
    </w:p>
    <w:p>
      <w:pPr>
        <w:ind w:firstLine="640"/>
        <w:rPr>
          <w:rFonts w:ascii="仿宋_GB2312" w:hAnsi="仿宋_GB2312" w:cs="仿宋_GB2312"/>
          <w:color w:val="333333"/>
          <w:kern w:val="0"/>
          <w:szCs w:val="32"/>
          <w:shd w:val="clear" w:color="auto" w:fill="F3FDFF"/>
          <w:lang w:bidi="ar"/>
        </w:rPr>
      </w:pPr>
      <w:r>
        <w:rPr>
          <w:rFonts w:ascii="仿宋_GB2312" w:hAnsi="仿宋_GB2312" w:cs="仿宋_GB2312"/>
          <w:color w:val="333333"/>
          <w:kern w:val="0"/>
          <w:szCs w:val="32"/>
          <w:shd w:val="clear" w:color="auto" w:fill="F3FDFF"/>
          <w:lang w:bidi="ar"/>
        </w:rPr>
        <w:t xml:space="preserve">                        </w:t>
      </w:r>
      <w:r>
        <w:rPr>
          <w:rFonts w:hint="eastAsia" w:ascii="仿宋_GB2312" w:hAnsi="仿宋_GB2312" w:cs="仿宋_GB2312"/>
          <w:color w:val="333333"/>
          <w:kern w:val="0"/>
          <w:szCs w:val="32"/>
          <w:shd w:val="clear" w:color="auto" w:fill="F3FDFF"/>
          <w:lang w:val="en-US" w:eastAsia="zh-CN" w:bidi="ar"/>
        </w:rPr>
        <w:t xml:space="preserve">    </w:t>
      </w:r>
      <w:r>
        <w:rPr>
          <w:rFonts w:ascii="仿宋_GB2312" w:hAnsi="仿宋_GB2312" w:cs="仿宋_GB2312"/>
          <w:color w:val="333333"/>
          <w:kern w:val="0"/>
          <w:szCs w:val="32"/>
          <w:shd w:val="clear" w:color="auto" w:fill="F3FDFF"/>
          <w:lang w:bidi="ar"/>
        </w:rPr>
        <w:t xml:space="preserve"> 年</w:t>
      </w:r>
      <w:r>
        <w:rPr>
          <w:rFonts w:hint="eastAsia" w:ascii="仿宋_GB2312" w:hAnsi="仿宋_GB2312" w:cs="仿宋_GB2312"/>
          <w:color w:val="333333"/>
          <w:kern w:val="0"/>
          <w:szCs w:val="32"/>
          <w:shd w:val="clear" w:color="auto" w:fill="F3FDFF"/>
          <w:lang w:bidi="ar"/>
        </w:rPr>
        <w:t xml:space="preserve">  </w:t>
      </w:r>
      <w:r>
        <w:rPr>
          <w:rFonts w:ascii="仿宋_GB2312" w:hAnsi="仿宋_GB2312" w:cs="仿宋_GB2312"/>
          <w:color w:val="333333"/>
          <w:kern w:val="0"/>
          <w:szCs w:val="32"/>
          <w:shd w:val="clear" w:color="auto" w:fill="F3FDFF"/>
          <w:lang w:bidi="ar"/>
        </w:rPr>
        <w:t>月</w:t>
      </w:r>
      <w:r>
        <w:rPr>
          <w:rFonts w:hint="eastAsia" w:ascii="仿宋_GB2312" w:hAnsi="仿宋_GB2312" w:cs="仿宋_GB2312"/>
          <w:color w:val="333333"/>
          <w:kern w:val="0"/>
          <w:szCs w:val="32"/>
          <w:shd w:val="clear" w:color="auto" w:fill="F3FDFF"/>
          <w:lang w:bidi="ar"/>
        </w:rPr>
        <w:t xml:space="preserve">  </w:t>
      </w:r>
      <w:r>
        <w:rPr>
          <w:rFonts w:ascii="仿宋_GB2312" w:hAnsi="仿宋_GB2312" w:cs="仿宋_GB2312"/>
          <w:color w:val="333333"/>
          <w:kern w:val="0"/>
          <w:szCs w:val="32"/>
          <w:shd w:val="clear" w:color="auto" w:fill="F3FDFF"/>
          <w:lang w:bidi="ar"/>
        </w:rPr>
        <w:t>日</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NDgwOTc3ZjdmNDgyNDRiMDlmYzdkOTllZWIwZTUifQ=="/>
  </w:docVars>
  <w:rsids>
    <w:rsidRoot w:val="00000000"/>
    <w:rsid w:val="7BC70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2"/>
    <w:basedOn w:val="1"/>
    <w:next w:val="1"/>
    <w:unhideWhenUsed/>
    <w:qFormat/>
    <w:uiPriority w:val="9"/>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2">
    <w:name w:val="heading 3"/>
    <w:basedOn w:val="1"/>
    <w:next w:val="1"/>
    <w:unhideWhenUsed/>
    <w:qFormat/>
    <w:uiPriority w:val="9"/>
    <w:pPr>
      <w:spacing w:line="572" w:lineRule="exact"/>
      <w:jc w:val="center"/>
      <w:outlineLvl w:val="2"/>
    </w:pPr>
    <w:rPr>
      <w:rFonts w:hint="eastAsia" w:ascii="宋体" w:hAnsi="宋体" w:eastAsia="方正小标宋简体" w:cs="宋体"/>
      <w:kern w:val="0"/>
      <w:sz w:val="44"/>
      <w:szCs w:val="27"/>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rFonts w:eastAsia="宋体"/>
      <w:kern w:val="0"/>
      <w:sz w:val="18"/>
      <w:szCs w:val="18"/>
    </w:rPr>
  </w:style>
  <w:style w:type="character" w:styleId="7">
    <w:name w:val="page number"/>
    <w:qFormat/>
    <w:uiPriority w:val="0"/>
    <w:rPr>
      <w:rFonts w:eastAsia="宋体"/>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2023-07-26T07:49:18Z</dcterms:created>
  <dc:creator>Administrator</dc:creator>
  <cp:lastModifiedBy>小紙人</cp:lastModifiedBy>
  <dcterms:modified xsi:type="dcterms:W3CDTF">2023-07-26T07:49:33Z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A0F49EE8325D4FCAB9C01F1D6752A3D8_12</vt:lpwstr>
  </property>
</Properties>
</file>