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widowControl/>
        <w:spacing w:line="580" w:lineRule="exact"/>
        <w:jc w:val="left"/>
        <w:outlineLvl w:val="0"/>
        <w:rPr>
          <w:rFonts w:ascii="仿宋" w:hAnsi="仿宋" w:eastAsia="仿宋" w:cs="仿宋"/>
          <w:b/>
          <w:bCs/>
          <w:kern w:val="0"/>
          <w:sz w:val="44"/>
          <w:szCs w:val="44"/>
        </w:rPr>
      </w:pPr>
    </w:p>
    <w:p>
      <w:pPr>
        <w:pStyle w:val="11"/>
        <w:widowControl/>
        <w:spacing w:line="558" w:lineRule="exact"/>
        <w:jc w:val="center"/>
        <w:outlineLvl w:val="0"/>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2023年广州市</w:t>
      </w:r>
      <w:r>
        <w:rPr>
          <w:rFonts w:hint="eastAsia" w:ascii="方正小标宋简体" w:hAnsi="方正小标宋简体" w:eastAsia="方正小标宋简体" w:cs="方正小标宋简体"/>
          <w:b w:val="0"/>
          <w:bCs w:val="0"/>
          <w:color w:val="000000" w:themeColor="text1"/>
          <w:sz w:val="44"/>
          <w:szCs w:val="44"/>
          <w:lang w:eastAsia="zh-CN"/>
          <w14:textFill>
            <w14:solidFill>
              <w14:schemeClr w14:val="tx1"/>
            </w14:solidFill>
          </w14:textFill>
        </w:rPr>
        <w:t>“</w:t>
      </w: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你点我检</w:t>
      </w:r>
      <w:r>
        <w:rPr>
          <w:rFonts w:hint="eastAsia" w:ascii="方正小标宋简体" w:hAnsi="方正小标宋简体" w:eastAsia="方正小标宋简体" w:cs="方正小标宋简体"/>
          <w:b w:val="0"/>
          <w:bCs w:val="0"/>
          <w:color w:val="000000" w:themeColor="text1"/>
          <w:sz w:val="44"/>
          <w:szCs w:val="44"/>
          <w:lang w:eastAsia="zh-CN"/>
          <w14:textFill>
            <w14:solidFill>
              <w14:schemeClr w14:val="tx1"/>
            </w14:solidFill>
          </w14:textFill>
        </w:rPr>
        <w:t>”</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学生餐具、水壶水杯产品</w:t>
      </w: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专项</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监督抽查结果</w:t>
      </w:r>
    </w:p>
    <w:p>
      <w:pPr>
        <w:pStyle w:val="11"/>
        <w:widowControl/>
        <w:spacing w:line="558" w:lineRule="exact"/>
        <w:jc w:val="center"/>
        <w:outlineLvl w:val="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（本抽样检验结果及有关数据不得用作商业用途）</w:t>
      </w:r>
    </w:p>
    <w:p>
      <w:pPr>
        <w:pStyle w:val="11"/>
        <w:widowControl/>
        <w:spacing w:line="558" w:lineRule="exact"/>
        <w:jc w:val="center"/>
        <w:outlineLvl w:val="0"/>
        <w:rPr>
          <w:rFonts w:ascii="仿宋" w:hAnsi="仿宋" w:eastAsia="仿宋" w:cs="仿宋"/>
          <w:b/>
          <w:bCs/>
          <w:color w:val="000000" w:themeColor="text1"/>
          <w:sz w:val="28"/>
          <w:szCs w:val="28"/>
          <w14:textFill>
            <w14:solidFill>
              <w14:schemeClr w14:val="tx1"/>
            </w14:solidFill>
          </w14:textFill>
        </w:rPr>
      </w:pPr>
    </w:p>
    <w:p>
      <w:pPr>
        <w:ind w:firstLine="640" w:firstLineChars="200"/>
        <w:rPr>
          <w:rFonts w:ascii="仿宋_GB2312" w:hAnsi="仿宋_GB2312" w:cs="仿宋_GB2312"/>
          <w:color w:val="000000" w:themeColor="text1"/>
          <w:kern w:val="0"/>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2023年广州市市场监督管理局对学生餐具、水壶水杯产品</w:t>
      </w:r>
      <w:r>
        <w:rPr>
          <w:rFonts w:hint="eastAsia" w:ascii="仿宋" w:hAnsi="仿宋" w:eastAsia="仿宋" w:cs="仿宋"/>
          <w:kern w:val="0"/>
          <w:szCs w:val="32"/>
          <w:lang w:val="en-US" w:eastAsia="zh-CN"/>
        </w:rPr>
        <w:t>开展了“你点我检”专项</w:t>
      </w:r>
      <w:r>
        <w:rPr>
          <w:rFonts w:hint="eastAsia" w:ascii="仿宋" w:hAnsi="仿宋" w:eastAsia="仿宋" w:cs="仿宋"/>
          <w:kern w:val="0"/>
          <w:szCs w:val="32"/>
        </w:rPr>
        <w:t>监督抽查</w:t>
      </w:r>
      <w:r>
        <w:rPr>
          <w:rFonts w:hint="eastAsia" w:ascii="仿宋_GB2312" w:hAnsi="仿宋_GB2312" w:cs="仿宋_GB2312"/>
          <w:color w:val="000000" w:themeColor="text1"/>
          <w:kern w:val="0"/>
          <w:szCs w:val="32"/>
          <w14:textFill>
            <w14:solidFill>
              <w14:schemeClr w14:val="tx1"/>
            </w14:solidFill>
          </w14:textFill>
        </w:rPr>
        <w:t>，共抽查了10批次样品，经检验，全部产品符合标准要求。</w:t>
      </w:r>
    </w:p>
    <w:p>
      <w:pPr>
        <w:ind w:firstLine="640" w:firstLineChars="200"/>
        <w:rPr>
          <w:rFonts w:ascii="仿宋_GB2312" w:hAnsi="仿宋_GB2312" w:cs="仿宋_GB2312"/>
          <w:b/>
          <w:color w:val="000000" w:themeColor="text1"/>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本次抽查依据GB 4806.7-2016《食品安全国家标准 食品接触用塑料材料及制品》、GB 4806.9-2016《食品安全国家标准 金属材料及制</w:t>
      </w:r>
      <w:bookmarkStart w:id="0" w:name="_GoBack"/>
      <w:bookmarkEnd w:id="0"/>
      <w:r>
        <w:rPr>
          <w:rFonts w:hint="eastAsia" w:ascii="仿宋_GB2312" w:hAnsi="仿宋_GB2312" w:cs="仿宋_GB2312"/>
          <w:color w:val="000000" w:themeColor="text1"/>
          <w:kern w:val="0"/>
          <w:szCs w:val="32"/>
          <w14:textFill>
            <w14:solidFill>
              <w14:schemeClr w14:val="tx1"/>
            </w14:solidFill>
          </w14:textFill>
        </w:rPr>
        <w:t>品》、GB 4806.5-2016《食品安全国家标准 玻璃制品》、GB 4806.4-2016《食品安全国家标准 陶瓷制品》等标准，对感官要求、高锰酸钾消耗量、重金属（以Pb计）、总迁移量、镉（Cd）、铅（Pb）、铬（Cr）、砷（As）、镍（Ni）等项目进行检验。</w:t>
      </w:r>
    </w:p>
    <w:p>
      <w:pPr>
        <w:widowControl/>
        <w:ind w:firstLine="643" w:firstLineChars="200"/>
        <w:rPr>
          <w:rFonts w:ascii="仿宋_GB2312" w:hAnsi="仿宋_GB2312" w:cs="仿宋_GB2312"/>
          <w:b/>
          <w:color w:val="000000" w:themeColor="text1"/>
          <w:szCs w:val="32"/>
          <w14:textFill>
            <w14:solidFill>
              <w14:schemeClr w14:val="tx1"/>
            </w14:solidFill>
          </w14:textFill>
        </w:rPr>
      </w:pPr>
      <w:r>
        <w:rPr>
          <w:rFonts w:hint="eastAsia" w:ascii="仿宋_GB2312" w:hAnsi="仿宋_GB2312" w:cs="仿宋_GB2312"/>
          <w:b/>
          <w:color w:val="000000" w:themeColor="text1"/>
          <w:szCs w:val="32"/>
          <w14:textFill>
            <w14:solidFill>
              <w14:schemeClr w14:val="tx1"/>
            </w14:solidFill>
          </w14:textFill>
        </w:rPr>
        <w:t xml:space="preserve">产品选购小常识  </w:t>
      </w:r>
    </w:p>
    <w:p>
      <w:pPr>
        <w:ind w:left="0" w:leftChars="0" w:firstLine="640" w:firstLineChars="200"/>
        <w:jc w:val="left"/>
        <w:rPr>
          <w:rFonts w:ascii="仿宋_GB2312" w:hAnsi="仿宋_GB2312" w:cs="仿宋_GB2312"/>
          <w:color w:val="000000" w:themeColor="text1"/>
          <w:kern w:val="0"/>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1.塑料制品：选购有QS标志的产品。应选购色泽均匀、无杂质、手摸无毛刺的产品。有密封要求的应选择密封性能良好的产品。查看产品的标签标识，选择合适的材质、使用温度，留意产品是否有刺鼻的气味。使用前一定要查看产品标签标识上的使用温度、注意事项等说明，如果有相关要求，应按照指引正确使用。</w:t>
      </w:r>
    </w:p>
    <w:p>
      <w:pPr>
        <w:ind w:left="0" w:leftChars="0" w:firstLine="640" w:firstLineChars="200"/>
        <w:jc w:val="left"/>
        <w:rPr>
          <w:rFonts w:ascii="仿宋_GB2312" w:hAnsi="仿宋_GB2312" w:cs="仿宋_GB2312"/>
          <w:color w:val="000000" w:themeColor="text1"/>
          <w:kern w:val="0"/>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2.金属制品：不锈钢、铝制品等金属容器易含有铅、铬、镍等金属元素。消费者购买金属容器制品时应注意其表面是否洁净，镀层不应开裂、剥落，焊接部位应光洁、无气孔、裂缝、毛刺。在使用时，还应注意食品接触面未覆有机涂层的铝和铝合金、铜和铜合金以及金属镀层不得接触酸性食品；以及未覆有机涂层的铁基材料和低合金钢制品不得长时间接触酸性食品等。</w:t>
      </w:r>
    </w:p>
    <w:p>
      <w:pPr>
        <w:ind w:left="0" w:leftChars="0" w:firstLine="640" w:firstLineChars="200"/>
        <w:jc w:val="left"/>
        <w:rPr>
          <w:rFonts w:ascii="仿宋_GB2312" w:hAnsi="仿宋_GB2312" w:cs="仿宋_GB2312"/>
          <w:color w:val="000000" w:themeColor="text1"/>
          <w:kern w:val="0"/>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3.陶瓷制品：选购时，建议到较大的商场、超市或信誉好的商家，购买日用陶瓷餐饮具。注意产品标记，留意是否食品接触用，看制造厂名和商标、型号、配件以及所执行的标准号是否齐全。建议不要选用釉上彩装饰的，特别是陶瓷餐具内壁不要彩绘。可选用釉下彩或釉中彩装饰。</w:t>
      </w:r>
    </w:p>
    <w:p>
      <w:pPr>
        <w:ind w:left="0" w:leftChars="0" w:firstLine="640" w:firstLineChars="200"/>
        <w:jc w:val="left"/>
        <w:rPr>
          <w:rFonts w:ascii="仿宋_GB2312" w:hAnsi="仿宋_GB2312" w:cs="仿宋_GB2312"/>
          <w:color w:val="000000" w:themeColor="text1"/>
          <w:kern w:val="0"/>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4.玻璃制品：选购时，建议到较大的商场、超市或信誉好的商家，购买食品接触用玻璃制品。注意产品标记，留意是否食品接触用，看制造厂名和商标、型号、配件以及所执行的标准号是否齐全。</w:t>
      </w:r>
    </w:p>
    <w:p>
      <w:pPr>
        <w:ind w:firstLine="640" w:firstLineChars="200"/>
        <w:jc w:val="left"/>
        <w:rPr>
          <w:rFonts w:ascii="仿宋" w:hAnsi="仿宋" w:eastAsia="仿宋" w:cs="仿宋"/>
          <w:b/>
          <w:bCs/>
          <w:color w:val="000000" w:themeColor="text1"/>
          <w:szCs w:val="32"/>
          <w14:textFill>
            <w14:solidFill>
              <w14:schemeClr w14:val="tx1"/>
            </w14:solidFill>
          </w14:textFill>
        </w:rPr>
      </w:pPr>
      <w:r>
        <w:rPr>
          <w:rFonts w:hint="eastAsia" w:ascii="仿宋_GB2312" w:hAnsi="仿宋_GB2312" w:cs="仿宋_GB2312"/>
          <w:color w:val="000000" w:themeColor="text1"/>
          <w:kern w:val="0"/>
          <w:szCs w:val="32"/>
          <w14:textFill>
            <w14:solidFill>
              <w14:schemeClr w14:val="tx1"/>
            </w14:solidFill>
          </w14:textFill>
        </w:rPr>
        <w:t>附件：2023年广州市</w:t>
      </w:r>
      <w:r>
        <w:rPr>
          <w:rFonts w:hint="eastAsia" w:ascii="仿宋" w:hAnsi="仿宋" w:eastAsia="仿宋" w:cs="仿宋"/>
          <w:kern w:val="0"/>
          <w:szCs w:val="32"/>
          <w:lang w:val="en-US" w:eastAsia="zh-CN"/>
        </w:rPr>
        <w:t>“你点我检”</w:t>
      </w:r>
      <w:r>
        <w:rPr>
          <w:rFonts w:hint="eastAsia" w:ascii="仿宋_GB2312" w:hAnsi="仿宋_GB2312" w:cs="仿宋_GB2312"/>
          <w:color w:val="000000" w:themeColor="text1"/>
          <w:kern w:val="0"/>
          <w:szCs w:val="32"/>
          <w14:textFill>
            <w14:solidFill>
              <w14:schemeClr w14:val="tx1"/>
            </w14:solidFill>
          </w14:textFill>
        </w:rPr>
        <w:t>学生餐具、水壶水杯产品</w:t>
      </w:r>
      <w:r>
        <w:rPr>
          <w:rFonts w:hint="eastAsia" w:ascii="仿宋_GB2312" w:hAnsi="仿宋_GB2312" w:cs="仿宋_GB2312"/>
          <w:color w:val="000000" w:themeColor="text1"/>
          <w:kern w:val="0"/>
          <w:szCs w:val="32"/>
          <w:lang w:val="en-US" w:eastAsia="zh-CN"/>
          <w14:textFill>
            <w14:solidFill>
              <w14:schemeClr w14:val="tx1"/>
            </w14:solidFill>
          </w14:textFill>
        </w:rPr>
        <w:t>专项</w:t>
      </w:r>
      <w:r>
        <w:rPr>
          <w:rFonts w:hint="eastAsia" w:ascii="仿宋_GB2312" w:hAnsi="仿宋_GB2312" w:cs="仿宋_GB2312"/>
          <w:color w:val="000000" w:themeColor="text1"/>
          <w:kern w:val="0"/>
          <w:szCs w:val="32"/>
          <w14:textFill>
            <w14:solidFill>
              <w14:schemeClr w14:val="tx1"/>
            </w14:solidFill>
          </w14:textFill>
        </w:rPr>
        <w:t>监督抽查结果</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601228"/>
    <w:rsid w:val="00003E40"/>
    <w:rsid w:val="000211F5"/>
    <w:rsid w:val="000540E2"/>
    <w:rsid w:val="000775FE"/>
    <w:rsid w:val="00096AAD"/>
    <w:rsid w:val="000F1B1A"/>
    <w:rsid w:val="00142300"/>
    <w:rsid w:val="0014355E"/>
    <w:rsid w:val="001E2B51"/>
    <w:rsid w:val="0020564B"/>
    <w:rsid w:val="00270327"/>
    <w:rsid w:val="00285A7C"/>
    <w:rsid w:val="002F6490"/>
    <w:rsid w:val="00396318"/>
    <w:rsid w:val="003C59B6"/>
    <w:rsid w:val="0041713D"/>
    <w:rsid w:val="004565B4"/>
    <w:rsid w:val="004733F1"/>
    <w:rsid w:val="004A54B4"/>
    <w:rsid w:val="004A7CFA"/>
    <w:rsid w:val="004C768B"/>
    <w:rsid w:val="00543A10"/>
    <w:rsid w:val="005B3807"/>
    <w:rsid w:val="006647F6"/>
    <w:rsid w:val="00685AE7"/>
    <w:rsid w:val="0071334E"/>
    <w:rsid w:val="007264CA"/>
    <w:rsid w:val="007566C1"/>
    <w:rsid w:val="00775B7F"/>
    <w:rsid w:val="007947BB"/>
    <w:rsid w:val="007E0B29"/>
    <w:rsid w:val="0085193A"/>
    <w:rsid w:val="00855FC5"/>
    <w:rsid w:val="00857EB7"/>
    <w:rsid w:val="008D49E7"/>
    <w:rsid w:val="008D6873"/>
    <w:rsid w:val="008E3C54"/>
    <w:rsid w:val="0090736D"/>
    <w:rsid w:val="00934D32"/>
    <w:rsid w:val="009D3CDA"/>
    <w:rsid w:val="00A13403"/>
    <w:rsid w:val="00A87EEA"/>
    <w:rsid w:val="00AA2210"/>
    <w:rsid w:val="00AD3AE4"/>
    <w:rsid w:val="00AF1BCB"/>
    <w:rsid w:val="00B20C24"/>
    <w:rsid w:val="00B333B2"/>
    <w:rsid w:val="00B35465"/>
    <w:rsid w:val="00B77356"/>
    <w:rsid w:val="00BD4C13"/>
    <w:rsid w:val="00CE55BF"/>
    <w:rsid w:val="00D06BED"/>
    <w:rsid w:val="00D577AB"/>
    <w:rsid w:val="00DC1AF8"/>
    <w:rsid w:val="00E172FF"/>
    <w:rsid w:val="00E37F9F"/>
    <w:rsid w:val="00E55E20"/>
    <w:rsid w:val="00E65EA1"/>
    <w:rsid w:val="00EC4564"/>
    <w:rsid w:val="00F51E35"/>
    <w:rsid w:val="00F76881"/>
    <w:rsid w:val="00FA0C0F"/>
    <w:rsid w:val="00FE7B9A"/>
    <w:rsid w:val="02D17ED2"/>
    <w:rsid w:val="08263244"/>
    <w:rsid w:val="0A1B7B76"/>
    <w:rsid w:val="0D04788C"/>
    <w:rsid w:val="0D860B4A"/>
    <w:rsid w:val="0E8D3150"/>
    <w:rsid w:val="135E580C"/>
    <w:rsid w:val="16A6790D"/>
    <w:rsid w:val="182E466C"/>
    <w:rsid w:val="1A0E1E03"/>
    <w:rsid w:val="1ADA3358"/>
    <w:rsid w:val="1B6E30EC"/>
    <w:rsid w:val="201F0E66"/>
    <w:rsid w:val="241B7A86"/>
    <w:rsid w:val="24253090"/>
    <w:rsid w:val="25D969EA"/>
    <w:rsid w:val="26D17905"/>
    <w:rsid w:val="28F12E43"/>
    <w:rsid w:val="29040FCE"/>
    <w:rsid w:val="29F97732"/>
    <w:rsid w:val="2D0F46B9"/>
    <w:rsid w:val="2E86159A"/>
    <w:rsid w:val="35277DDA"/>
    <w:rsid w:val="355330E8"/>
    <w:rsid w:val="38410037"/>
    <w:rsid w:val="38517046"/>
    <w:rsid w:val="38F46A67"/>
    <w:rsid w:val="3A472281"/>
    <w:rsid w:val="3AC92708"/>
    <w:rsid w:val="3C8A31F9"/>
    <w:rsid w:val="3CAE36BB"/>
    <w:rsid w:val="3CBC0EBC"/>
    <w:rsid w:val="3DCB7293"/>
    <w:rsid w:val="3DF9415D"/>
    <w:rsid w:val="405340A5"/>
    <w:rsid w:val="4168591E"/>
    <w:rsid w:val="43B61E39"/>
    <w:rsid w:val="44284D64"/>
    <w:rsid w:val="44F749B1"/>
    <w:rsid w:val="47B759B4"/>
    <w:rsid w:val="4F6676DE"/>
    <w:rsid w:val="4FB35D74"/>
    <w:rsid w:val="51BE495F"/>
    <w:rsid w:val="52F516E3"/>
    <w:rsid w:val="552B7E6F"/>
    <w:rsid w:val="555547E0"/>
    <w:rsid w:val="56367DD2"/>
    <w:rsid w:val="58BD0ED8"/>
    <w:rsid w:val="593002E6"/>
    <w:rsid w:val="59E506BE"/>
    <w:rsid w:val="5A103408"/>
    <w:rsid w:val="5B093592"/>
    <w:rsid w:val="5B0E3A53"/>
    <w:rsid w:val="5B3F52E2"/>
    <w:rsid w:val="5E2665E3"/>
    <w:rsid w:val="5EBF7770"/>
    <w:rsid w:val="62AF21AC"/>
    <w:rsid w:val="64601228"/>
    <w:rsid w:val="65D360EB"/>
    <w:rsid w:val="66D24775"/>
    <w:rsid w:val="670777FC"/>
    <w:rsid w:val="67315CF2"/>
    <w:rsid w:val="691D590E"/>
    <w:rsid w:val="6DA63ADA"/>
    <w:rsid w:val="72C33783"/>
    <w:rsid w:val="74EE1F95"/>
    <w:rsid w:val="75A27AA1"/>
    <w:rsid w:val="76250967"/>
    <w:rsid w:val="77185845"/>
    <w:rsid w:val="77BE4ECF"/>
    <w:rsid w:val="7CC47EBC"/>
    <w:rsid w:val="7DF23392"/>
    <w:rsid w:val="7E0F7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7"/>
    <w:qFormat/>
    <w:uiPriority w:val="0"/>
    <w:rPr>
      <w:sz w:val="18"/>
      <w:szCs w:val="18"/>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character" w:styleId="8">
    <w:name w:val="FollowedHyperlink"/>
    <w:basedOn w:val="7"/>
    <w:unhideWhenUsed/>
    <w:qFormat/>
    <w:uiPriority w:val="99"/>
    <w:rPr>
      <w:color w:val="800080"/>
      <w:u w:val="single"/>
    </w:rPr>
  </w:style>
  <w:style w:type="character" w:styleId="9">
    <w:name w:val="Hyperlink"/>
    <w:basedOn w:val="7"/>
    <w:unhideWhenUsed/>
    <w:qFormat/>
    <w:uiPriority w:val="99"/>
    <w:rPr>
      <w:color w:val="0000FF"/>
      <w:u w:val="single"/>
    </w:rPr>
  </w:style>
  <w:style w:type="character" w:styleId="10">
    <w:name w:val="annotation reference"/>
    <w:basedOn w:val="7"/>
    <w:qFormat/>
    <w:uiPriority w:val="0"/>
    <w:rPr>
      <w:sz w:val="21"/>
      <w:szCs w:val="21"/>
    </w:rPr>
  </w:style>
  <w:style w:type="paragraph" w:customStyle="1" w:styleId="11">
    <w:name w:val="正文 New New"/>
    <w:qFormat/>
    <w:uiPriority w:val="0"/>
    <w:pPr>
      <w:widowControl w:val="0"/>
      <w:jc w:val="both"/>
    </w:pPr>
    <w:rPr>
      <w:rFonts w:ascii="Calibri" w:hAnsi="Calibri" w:eastAsia="宋体" w:cs="Times New Roman"/>
      <w:kern w:val="2"/>
      <w:sz w:val="21"/>
      <w:lang w:val="en-US" w:eastAsia="zh-CN" w:bidi="ar-SA"/>
    </w:rPr>
  </w:style>
  <w:style w:type="paragraph" w:customStyle="1" w:styleId="12">
    <w:name w:val="正文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character" w:customStyle="1" w:styleId="14">
    <w:name w:val="font11"/>
    <w:basedOn w:val="7"/>
    <w:qFormat/>
    <w:uiPriority w:val="0"/>
    <w:rPr>
      <w:rFonts w:hint="eastAsia" w:ascii="仿宋" w:hAnsi="仿宋" w:eastAsia="仿宋" w:cs="仿宋"/>
      <w:color w:val="000000"/>
      <w:sz w:val="22"/>
      <w:szCs w:val="22"/>
      <w:u w:val="none"/>
    </w:rPr>
  </w:style>
  <w:style w:type="character" w:customStyle="1" w:styleId="15">
    <w:name w:val="font21"/>
    <w:basedOn w:val="7"/>
    <w:qFormat/>
    <w:uiPriority w:val="0"/>
    <w:rPr>
      <w:rFonts w:hint="eastAsia" w:ascii="仿宋" w:hAnsi="仿宋" w:eastAsia="仿宋" w:cs="仿宋"/>
      <w:color w:val="000000"/>
      <w:sz w:val="22"/>
      <w:szCs w:val="22"/>
      <w:u w:val="none"/>
    </w:rPr>
  </w:style>
  <w:style w:type="character" w:customStyle="1" w:styleId="16">
    <w:name w:val="font61"/>
    <w:basedOn w:val="7"/>
    <w:qFormat/>
    <w:uiPriority w:val="0"/>
    <w:rPr>
      <w:rFonts w:hint="eastAsia" w:ascii="宋体" w:hAnsi="宋体" w:eastAsia="宋体" w:cs="宋体"/>
      <w:color w:val="000000"/>
      <w:sz w:val="22"/>
      <w:szCs w:val="22"/>
      <w:u w:val="none"/>
    </w:rPr>
  </w:style>
  <w:style w:type="character" w:customStyle="1" w:styleId="17">
    <w:name w:val="批注框文本 Char"/>
    <w:basedOn w:val="7"/>
    <w:link w:val="3"/>
    <w:qFormat/>
    <w:uiPriority w:val="0"/>
    <w:rPr>
      <w:rFonts w:eastAsia="仿宋_GB2312"/>
      <w:kern w:val="2"/>
      <w:sz w:val="18"/>
      <w:szCs w:val="18"/>
    </w:rPr>
  </w:style>
  <w:style w:type="paragraph" w:styleId="18">
    <w:name w:val="List Paragraph"/>
    <w:basedOn w:val="1"/>
    <w:unhideWhenUsed/>
    <w:uiPriority w:val="99"/>
    <w:pPr>
      <w:ind w:firstLine="420" w:firstLineChars="200"/>
    </w:pPr>
  </w:style>
  <w:style w:type="character" w:customStyle="1" w:styleId="19">
    <w:name w:val="页眉 Char"/>
    <w:basedOn w:val="7"/>
    <w:link w:val="5"/>
    <w:qFormat/>
    <w:uiPriority w:val="0"/>
    <w:rPr>
      <w:rFonts w:eastAsia="仿宋_GB2312"/>
      <w:kern w:val="2"/>
      <w:sz w:val="18"/>
      <w:szCs w:val="18"/>
    </w:rPr>
  </w:style>
  <w:style w:type="character" w:customStyle="1" w:styleId="20">
    <w:name w:val="页脚 Char"/>
    <w:basedOn w:val="7"/>
    <w:link w:val="4"/>
    <w:qFormat/>
    <w:uiPriority w:val="0"/>
    <w:rPr>
      <w:rFonts w:eastAsia="仿宋_GB2312"/>
      <w:kern w:val="2"/>
      <w:sz w:val="18"/>
      <w:szCs w:val="18"/>
    </w:rPr>
  </w:style>
  <w:style w:type="paragraph" w:customStyle="1" w:styleId="21">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2">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0"/>
    </w:rPr>
  </w:style>
  <w:style w:type="paragraph" w:customStyle="1" w:styleId="24">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0"/>
    </w:rPr>
  </w:style>
  <w:style w:type="paragraph" w:customStyle="1" w:styleId="25">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26">
    <w:name w:val="xl71"/>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28">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29">
    <w:name w:val="xl74"/>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133</Words>
  <Characters>761</Characters>
  <Lines>6</Lines>
  <Paragraphs>1</Paragraphs>
  <TotalTime>0</TotalTime>
  <ScaleCrop>false</ScaleCrop>
  <LinksUpToDate>false</LinksUpToDate>
  <CharactersWithSpaces>893</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2023-07-04T02:20:00Z</dcterms:created>
  <dc:creator>龚春玲</dc:creator>
  <cp:lastModifiedBy>张凯</cp:lastModifiedBy>
  <dcterms:modified xsi:type="dcterms:W3CDTF">2023-07-05T03:28:15Z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