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28" w:rsidRPr="0023074F" w:rsidRDefault="00352D28" w:rsidP="00352D28">
      <w:pPr>
        <w:spacing w:line="570" w:lineRule="exact"/>
        <w:rPr>
          <w:rFonts w:ascii="黑体" w:eastAsia="黑体"/>
        </w:rPr>
      </w:pPr>
      <w:r w:rsidRPr="0023074F">
        <w:rPr>
          <w:rFonts w:ascii="黑体" w:eastAsia="黑体" w:hint="eastAsia"/>
        </w:rPr>
        <w:t>附件1</w:t>
      </w:r>
    </w:p>
    <w:p w:rsidR="00352D28" w:rsidRDefault="00352D28" w:rsidP="00352D28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23074F">
        <w:rPr>
          <w:rFonts w:ascii="方正小标宋简体" w:eastAsia="方正小标宋简体" w:hint="eastAsia"/>
          <w:sz w:val="44"/>
          <w:szCs w:val="44"/>
        </w:rPr>
        <w:t>增城区黑臭水体综合整治计划细表</w:t>
      </w:r>
    </w:p>
    <w:p w:rsidR="00352D28" w:rsidRPr="0023074F" w:rsidRDefault="00352D28" w:rsidP="00352D28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52D28" w:rsidRDefault="00352D28" w:rsidP="00352D28">
      <w:pPr>
        <w:spacing w:line="240" w:lineRule="exact"/>
      </w:pP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2200"/>
        <w:gridCol w:w="3690"/>
        <w:gridCol w:w="1245"/>
        <w:gridCol w:w="1080"/>
        <w:gridCol w:w="1474"/>
        <w:gridCol w:w="2039"/>
        <w:gridCol w:w="1458"/>
      </w:tblGrid>
      <w:tr w:rsidR="00352D28" w:rsidRPr="0001206D" w:rsidTr="004C65B5">
        <w:trPr>
          <w:trHeight w:val="525"/>
          <w:tblHeader/>
          <w:jc w:val="center"/>
        </w:trPr>
        <w:tc>
          <w:tcPr>
            <w:tcW w:w="585" w:type="dxa"/>
            <w:vAlign w:val="center"/>
          </w:tcPr>
          <w:p w:rsidR="00352D28" w:rsidRPr="00212394" w:rsidRDefault="00352D28" w:rsidP="004C65B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bookmarkStart w:id="0" w:name="OLE_LINK4"/>
            <w:r w:rsidRPr="0021239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5890" w:type="dxa"/>
            <w:gridSpan w:val="2"/>
            <w:vAlign w:val="center"/>
          </w:tcPr>
          <w:p w:rsidR="00352D28" w:rsidRPr="00212394" w:rsidRDefault="00352D28" w:rsidP="004C65B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21239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黑臭水体名称（起始边界）</w:t>
            </w:r>
          </w:p>
        </w:tc>
        <w:tc>
          <w:tcPr>
            <w:tcW w:w="1245" w:type="dxa"/>
            <w:vAlign w:val="center"/>
          </w:tcPr>
          <w:p w:rsidR="00352D28" w:rsidRPr="00212394" w:rsidRDefault="00352D28" w:rsidP="004C65B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21239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业主单位</w:t>
            </w:r>
          </w:p>
        </w:tc>
        <w:tc>
          <w:tcPr>
            <w:tcW w:w="1080" w:type="dxa"/>
            <w:vAlign w:val="center"/>
          </w:tcPr>
          <w:p w:rsidR="00352D28" w:rsidRPr="00212394" w:rsidRDefault="00352D28" w:rsidP="004C65B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21239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长度（km）</w:t>
            </w:r>
          </w:p>
        </w:tc>
        <w:tc>
          <w:tcPr>
            <w:tcW w:w="1474" w:type="dxa"/>
            <w:vAlign w:val="center"/>
          </w:tcPr>
          <w:p w:rsidR="00352D28" w:rsidRPr="00212394" w:rsidRDefault="00352D28" w:rsidP="004C65B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21239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流域面积（km</w:t>
            </w:r>
            <w:r w:rsidRPr="0021239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Pr="0021239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2039" w:type="dxa"/>
            <w:vAlign w:val="center"/>
          </w:tcPr>
          <w:p w:rsidR="00352D28" w:rsidRPr="00212394" w:rsidRDefault="00352D28" w:rsidP="004C65B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21239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黑臭级别</w:t>
            </w:r>
          </w:p>
        </w:tc>
        <w:tc>
          <w:tcPr>
            <w:tcW w:w="1458" w:type="dxa"/>
            <w:vAlign w:val="center"/>
          </w:tcPr>
          <w:p w:rsidR="00352D28" w:rsidRPr="00212394" w:rsidRDefault="00352D28" w:rsidP="004C65B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21239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达标期限</w:t>
            </w:r>
          </w:p>
        </w:tc>
      </w:tr>
      <w:tr w:rsidR="00352D28" w:rsidRPr="0001206D" w:rsidTr="004C65B5">
        <w:trPr>
          <w:trHeight w:val="454"/>
          <w:jc w:val="center"/>
        </w:trPr>
        <w:tc>
          <w:tcPr>
            <w:tcW w:w="585" w:type="dxa"/>
            <w:vMerge w:val="restart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vMerge w:val="restart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永和河增城段</w:t>
            </w:r>
          </w:p>
        </w:tc>
        <w:tc>
          <w:tcPr>
            <w:tcW w:w="369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黄埔区界 新塘地界(永宁街)</w:t>
            </w:r>
          </w:p>
        </w:tc>
        <w:tc>
          <w:tcPr>
            <w:tcW w:w="1245" w:type="dxa"/>
            <w:vMerge w:val="restart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永宁街</w:t>
            </w:r>
          </w:p>
        </w:tc>
        <w:tc>
          <w:tcPr>
            <w:tcW w:w="108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5.70 </w:t>
            </w:r>
          </w:p>
        </w:tc>
        <w:tc>
          <w:tcPr>
            <w:tcW w:w="1474" w:type="dxa"/>
            <w:vMerge w:val="restart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44.58</w:t>
            </w:r>
          </w:p>
        </w:tc>
        <w:tc>
          <w:tcPr>
            <w:tcW w:w="2039" w:type="dxa"/>
            <w:vMerge w:val="restart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1458" w:type="dxa"/>
            <w:vMerge w:val="restart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2017年底</w:t>
            </w:r>
          </w:p>
        </w:tc>
      </w:tr>
      <w:tr w:rsidR="00352D28" w:rsidRPr="0001206D" w:rsidTr="004C65B5">
        <w:trPr>
          <w:trHeight w:val="454"/>
          <w:jc w:val="center"/>
        </w:trPr>
        <w:tc>
          <w:tcPr>
            <w:tcW w:w="585" w:type="dxa"/>
            <w:vMerge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新塘地界 久裕水闸 (新塘镇)</w:t>
            </w:r>
          </w:p>
        </w:tc>
        <w:tc>
          <w:tcPr>
            <w:tcW w:w="1245" w:type="dxa"/>
            <w:vMerge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5.30 </w:t>
            </w:r>
          </w:p>
        </w:tc>
        <w:tc>
          <w:tcPr>
            <w:tcW w:w="1474" w:type="dxa"/>
            <w:vMerge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vMerge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352D28" w:rsidRPr="0001206D" w:rsidTr="004C65B5">
        <w:trPr>
          <w:trHeight w:val="454"/>
          <w:jc w:val="center"/>
        </w:trPr>
        <w:tc>
          <w:tcPr>
            <w:tcW w:w="58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上邵涌</w:t>
            </w:r>
          </w:p>
        </w:tc>
        <w:tc>
          <w:tcPr>
            <w:tcW w:w="369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广本汽车有限公司 上邵闸</w:t>
            </w:r>
          </w:p>
        </w:tc>
        <w:tc>
          <w:tcPr>
            <w:tcW w:w="124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新塘镇</w:t>
            </w:r>
          </w:p>
        </w:tc>
        <w:tc>
          <w:tcPr>
            <w:tcW w:w="108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1.50 </w:t>
            </w:r>
          </w:p>
        </w:tc>
        <w:tc>
          <w:tcPr>
            <w:tcW w:w="1474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0.40 </w:t>
            </w:r>
          </w:p>
        </w:tc>
        <w:tc>
          <w:tcPr>
            <w:tcW w:w="2039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重度黑臭</w:t>
            </w:r>
          </w:p>
        </w:tc>
        <w:tc>
          <w:tcPr>
            <w:tcW w:w="1458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2019年底</w:t>
            </w:r>
          </w:p>
        </w:tc>
      </w:tr>
      <w:tr w:rsidR="00352D28" w:rsidRPr="0001206D" w:rsidTr="004C65B5">
        <w:trPr>
          <w:trHeight w:val="454"/>
          <w:jc w:val="center"/>
        </w:trPr>
        <w:tc>
          <w:tcPr>
            <w:tcW w:w="58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金紫涌增城段       （又称水南支涌）</w:t>
            </w:r>
          </w:p>
        </w:tc>
        <w:tc>
          <w:tcPr>
            <w:tcW w:w="369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水南水闸 水南涌分流口</w:t>
            </w:r>
          </w:p>
        </w:tc>
        <w:tc>
          <w:tcPr>
            <w:tcW w:w="124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新塘镇</w:t>
            </w:r>
          </w:p>
        </w:tc>
        <w:tc>
          <w:tcPr>
            <w:tcW w:w="108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1.30 </w:t>
            </w:r>
          </w:p>
        </w:tc>
        <w:tc>
          <w:tcPr>
            <w:tcW w:w="1474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2.62 </w:t>
            </w:r>
          </w:p>
        </w:tc>
        <w:tc>
          <w:tcPr>
            <w:tcW w:w="2039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1458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2019年底</w:t>
            </w:r>
          </w:p>
        </w:tc>
      </w:tr>
      <w:tr w:rsidR="00352D28" w:rsidRPr="0001206D" w:rsidTr="004C65B5">
        <w:trPr>
          <w:trHeight w:val="454"/>
          <w:jc w:val="center"/>
        </w:trPr>
        <w:tc>
          <w:tcPr>
            <w:tcW w:w="58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细陂河增城段</w:t>
            </w:r>
          </w:p>
        </w:tc>
        <w:tc>
          <w:tcPr>
            <w:tcW w:w="369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107国道 水南涌汇入口</w:t>
            </w:r>
          </w:p>
        </w:tc>
        <w:tc>
          <w:tcPr>
            <w:tcW w:w="124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新塘镇</w:t>
            </w:r>
          </w:p>
        </w:tc>
        <w:tc>
          <w:tcPr>
            <w:tcW w:w="108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0.90 </w:t>
            </w:r>
          </w:p>
        </w:tc>
        <w:tc>
          <w:tcPr>
            <w:tcW w:w="1474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13.13 </w:t>
            </w:r>
          </w:p>
        </w:tc>
        <w:tc>
          <w:tcPr>
            <w:tcW w:w="2039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1458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2019年底</w:t>
            </w:r>
          </w:p>
        </w:tc>
      </w:tr>
      <w:tr w:rsidR="00352D28" w:rsidRPr="0001206D" w:rsidTr="004C65B5">
        <w:trPr>
          <w:trHeight w:val="454"/>
          <w:jc w:val="center"/>
        </w:trPr>
        <w:tc>
          <w:tcPr>
            <w:tcW w:w="58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0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牛屎圳增城段</w:t>
            </w:r>
          </w:p>
        </w:tc>
        <w:tc>
          <w:tcPr>
            <w:tcW w:w="369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区界  凤凰水</w:t>
            </w:r>
          </w:p>
        </w:tc>
        <w:tc>
          <w:tcPr>
            <w:tcW w:w="124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新塘镇</w:t>
            </w:r>
          </w:p>
        </w:tc>
        <w:tc>
          <w:tcPr>
            <w:tcW w:w="108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1.05 </w:t>
            </w:r>
          </w:p>
        </w:tc>
        <w:tc>
          <w:tcPr>
            <w:tcW w:w="1474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11.80 </w:t>
            </w:r>
          </w:p>
        </w:tc>
        <w:tc>
          <w:tcPr>
            <w:tcW w:w="2039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1458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2019年底</w:t>
            </w:r>
          </w:p>
        </w:tc>
      </w:tr>
      <w:tr w:rsidR="00352D28" w:rsidRPr="0001206D" w:rsidTr="004C65B5">
        <w:trPr>
          <w:trHeight w:val="454"/>
          <w:jc w:val="center"/>
        </w:trPr>
        <w:tc>
          <w:tcPr>
            <w:tcW w:w="58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0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何屋涌</w:t>
            </w:r>
          </w:p>
        </w:tc>
        <w:tc>
          <w:tcPr>
            <w:tcW w:w="369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派谭公路 何屋1闸</w:t>
            </w:r>
          </w:p>
        </w:tc>
        <w:tc>
          <w:tcPr>
            <w:tcW w:w="124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荔城街</w:t>
            </w:r>
          </w:p>
        </w:tc>
        <w:tc>
          <w:tcPr>
            <w:tcW w:w="108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2.44 </w:t>
            </w:r>
          </w:p>
        </w:tc>
        <w:tc>
          <w:tcPr>
            <w:tcW w:w="1474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3.20 </w:t>
            </w:r>
          </w:p>
        </w:tc>
        <w:tc>
          <w:tcPr>
            <w:tcW w:w="2039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局部重度黑臭</w:t>
            </w:r>
          </w:p>
        </w:tc>
        <w:tc>
          <w:tcPr>
            <w:tcW w:w="1458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2019年底</w:t>
            </w:r>
          </w:p>
        </w:tc>
      </w:tr>
      <w:tr w:rsidR="00352D28" w:rsidRPr="0001206D" w:rsidTr="004C65B5">
        <w:trPr>
          <w:trHeight w:val="615"/>
          <w:jc w:val="center"/>
        </w:trPr>
        <w:tc>
          <w:tcPr>
            <w:tcW w:w="58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0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百花涌</w:t>
            </w:r>
          </w:p>
        </w:tc>
        <w:tc>
          <w:tcPr>
            <w:tcW w:w="369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百花林水库  雁塔大桥处汇入增江</w:t>
            </w:r>
          </w:p>
        </w:tc>
        <w:tc>
          <w:tcPr>
            <w:tcW w:w="124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荔城街</w:t>
            </w:r>
          </w:p>
        </w:tc>
        <w:tc>
          <w:tcPr>
            <w:tcW w:w="108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6.50 </w:t>
            </w:r>
          </w:p>
        </w:tc>
        <w:tc>
          <w:tcPr>
            <w:tcW w:w="1474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2039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局部重度黑臭</w:t>
            </w:r>
          </w:p>
        </w:tc>
        <w:tc>
          <w:tcPr>
            <w:tcW w:w="1458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2019年底</w:t>
            </w:r>
          </w:p>
        </w:tc>
      </w:tr>
      <w:tr w:rsidR="00352D28" w:rsidRPr="0001206D" w:rsidTr="004C65B5">
        <w:trPr>
          <w:trHeight w:val="480"/>
          <w:jc w:val="center"/>
        </w:trPr>
        <w:tc>
          <w:tcPr>
            <w:tcW w:w="58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0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腊田埔灌渠</w:t>
            </w:r>
          </w:p>
        </w:tc>
        <w:tc>
          <w:tcPr>
            <w:tcW w:w="369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派潭墟以下渠段</w:t>
            </w:r>
          </w:p>
        </w:tc>
        <w:tc>
          <w:tcPr>
            <w:tcW w:w="124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派潭镇</w:t>
            </w:r>
          </w:p>
        </w:tc>
        <w:tc>
          <w:tcPr>
            <w:tcW w:w="108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474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4.50 </w:t>
            </w:r>
          </w:p>
        </w:tc>
        <w:tc>
          <w:tcPr>
            <w:tcW w:w="2039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重度黑臭</w:t>
            </w:r>
          </w:p>
        </w:tc>
        <w:tc>
          <w:tcPr>
            <w:tcW w:w="1458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2019年底</w:t>
            </w:r>
          </w:p>
        </w:tc>
      </w:tr>
      <w:tr w:rsidR="00352D28" w:rsidRPr="0001206D" w:rsidTr="004C65B5">
        <w:trPr>
          <w:trHeight w:val="480"/>
          <w:jc w:val="center"/>
        </w:trPr>
        <w:tc>
          <w:tcPr>
            <w:tcW w:w="58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合   计</w:t>
            </w:r>
          </w:p>
        </w:tc>
        <w:tc>
          <w:tcPr>
            <w:tcW w:w="369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28.39 </w:t>
            </w:r>
          </w:p>
        </w:tc>
        <w:tc>
          <w:tcPr>
            <w:tcW w:w="1474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92.23 </w:t>
            </w:r>
          </w:p>
        </w:tc>
        <w:tc>
          <w:tcPr>
            <w:tcW w:w="2039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352D28" w:rsidRPr="0001206D" w:rsidRDefault="00352D28" w:rsidP="004C65B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01206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bookmarkEnd w:id="0"/>
    </w:tbl>
    <w:p w:rsidR="00352D28" w:rsidRDefault="00352D28" w:rsidP="00352D28">
      <w:pPr>
        <w:spacing w:line="20" w:lineRule="exact"/>
      </w:pPr>
    </w:p>
    <w:p w:rsidR="00A2525E" w:rsidRDefault="00A2525E"/>
    <w:sectPr w:rsidR="00A2525E" w:rsidSect="00352D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74" w:rsidRDefault="00090574" w:rsidP="00352D28">
      <w:r>
        <w:separator/>
      </w:r>
    </w:p>
  </w:endnote>
  <w:endnote w:type="continuationSeparator" w:id="1">
    <w:p w:rsidR="00090574" w:rsidRDefault="00090574" w:rsidP="0035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74" w:rsidRDefault="00090574" w:rsidP="00352D28">
      <w:r>
        <w:separator/>
      </w:r>
    </w:p>
  </w:footnote>
  <w:footnote w:type="continuationSeparator" w:id="1">
    <w:p w:rsidR="00090574" w:rsidRDefault="00090574" w:rsidP="00352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D28"/>
    <w:rsid w:val="0001206D"/>
    <w:rsid w:val="00090574"/>
    <w:rsid w:val="00212394"/>
    <w:rsid w:val="002D3B66"/>
    <w:rsid w:val="00352D28"/>
    <w:rsid w:val="00396A0F"/>
    <w:rsid w:val="00A2525E"/>
    <w:rsid w:val="00FB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D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D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林晓华</dc:creator>
  <cp:keywords/>
  <dc:description/>
  <cp:lastModifiedBy>林晓华</cp:lastModifiedBy>
  <cp:revision>5</cp:revision>
  <dcterms:created xsi:type="dcterms:W3CDTF">2016-09-13T07:09:00Z</dcterms:created>
  <dcterms:modified xsi:type="dcterms:W3CDTF">2016-09-13T07:15:00Z</dcterms:modified>
</cp:coreProperties>
</file>