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附件3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2022年增城区高新技术企业认定奖励（基础奖）“免申即享”办事指南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一、政策依据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《增城区促进科技创新发展扶持办法》（修订）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增府办规〔2023〕1号</w:t>
      </w:r>
      <w:r>
        <w:rPr>
          <w:rFonts w:hint="eastAsia" w:ascii="仿宋_GB2312" w:hAnsi="仿宋_GB2312" w:eastAsia="仿宋_GB2312" w:cs="仿宋_GB2312"/>
          <w:sz w:val="32"/>
          <w:szCs w:val="32"/>
          <w:lang w:eastAsia="zh-CN"/>
        </w:rPr>
        <w:t>）、《增城区惠企人才政策“免申即享”改革实施方案》（增府办函〔2023〕13号）。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80" w:leftChars="0" w:right="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奖补事项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US" w:eastAsia="zh-CN"/>
        </w:rPr>
        <w:t>增城区</w:t>
      </w:r>
      <w:r>
        <w:rPr>
          <w:rFonts w:hint="default" w:ascii="仿宋_GB2312" w:hAnsi="仿宋_GB2312" w:eastAsia="仿宋_GB2312" w:cs="仿宋_GB2312"/>
          <w:sz w:val="32"/>
          <w:szCs w:val="32"/>
          <w:lang w:val="en-US" w:eastAsia="zh-CN"/>
        </w:rPr>
        <w:t>高新技术企业认定奖励（基础奖）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lang w:val="en-US" w:eastAsia="zh-CN"/>
        </w:rPr>
        <w:t>三</w:t>
      </w:r>
      <w:r>
        <w:rPr>
          <w:rFonts w:hint="eastAsia" w:ascii="黑体" w:hAnsi="黑体" w:eastAsia="黑体" w:cs="黑体"/>
          <w:b w:val="0"/>
          <w:bCs w:val="0"/>
          <w:i w:val="0"/>
          <w:iCs w:val="0"/>
          <w:caps w:val="0"/>
          <w:color w:val="333333"/>
          <w:spacing w:val="0"/>
          <w:sz w:val="32"/>
          <w:szCs w:val="32"/>
          <w:shd w:val="clear" w:fill="FFFFFF"/>
        </w:rPr>
        <w:t>、</w:t>
      </w:r>
      <w:r>
        <w:rPr>
          <w:rFonts w:hint="eastAsia" w:ascii="黑体" w:hAnsi="黑体" w:eastAsia="黑体" w:cs="黑体"/>
          <w:b w:val="0"/>
          <w:bCs w:val="0"/>
          <w:i w:val="0"/>
          <w:iCs w:val="0"/>
          <w:caps w:val="0"/>
          <w:color w:val="333333"/>
          <w:spacing w:val="0"/>
          <w:sz w:val="32"/>
          <w:szCs w:val="32"/>
          <w:shd w:val="clear" w:fill="FFFFFF"/>
          <w:lang w:val="en-US" w:eastAsia="zh-CN"/>
        </w:rPr>
        <w:t>办理</w:t>
      </w:r>
      <w:r>
        <w:rPr>
          <w:rFonts w:hint="eastAsia" w:ascii="黑体" w:hAnsi="黑体" w:eastAsia="黑体" w:cs="黑体"/>
          <w:b w:val="0"/>
          <w:bCs w:val="0"/>
          <w:i w:val="0"/>
          <w:iCs w:val="0"/>
          <w:caps w:val="0"/>
          <w:color w:val="333333"/>
          <w:spacing w:val="0"/>
          <w:sz w:val="32"/>
          <w:szCs w:val="32"/>
          <w:shd w:val="clear" w:fill="FFFFFF"/>
        </w:rPr>
        <w:t>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1.申报单位须在增城注册，具有独立法人资格。</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2.经我区科技主管部门推荐申报并在高新技术企业认定管理工作网备案公示的2022年第一批、第二批、第三批及补充公示的高新技术企业，不含2022年1月1日以后迁出增城区的企业。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同一高新技术企业在同一有效期内只能获得一次认定奖励。广州市外有效期内的高新技术企业，</w:t>
      </w:r>
      <w:r>
        <w:rPr>
          <w:rFonts w:hint="eastAsia" w:ascii="仿宋_GB2312" w:hAnsi="仿宋_GB2312" w:eastAsia="仿宋_GB2312" w:cs="仿宋_GB2312"/>
          <w:sz w:val="32"/>
          <w:szCs w:val="32"/>
          <w:lang w:val="en-US" w:eastAsia="zh-CN"/>
        </w:rPr>
        <w:t>2022年迁入我区并</w:t>
      </w:r>
      <w:r>
        <w:rPr>
          <w:rFonts w:hint="eastAsia" w:ascii="仿宋_GB2312" w:hAnsi="仿宋_GB2312" w:eastAsia="仿宋_GB2312" w:cs="仿宋_GB2312"/>
          <w:sz w:val="32"/>
          <w:szCs w:val="32"/>
        </w:rPr>
        <w:t>在我区实际开展生产经营活动并完成相关变更手续的，适用上述认定奖励政策。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lang w:val="en-US" w:eastAsia="zh-CN"/>
        </w:rPr>
        <w:t>四</w:t>
      </w:r>
      <w:r>
        <w:rPr>
          <w:rFonts w:hint="eastAsia" w:ascii="黑体" w:hAnsi="黑体" w:eastAsia="黑体" w:cs="黑体"/>
          <w:b w:val="0"/>
          <w:bCs w:val="0"/>
          <w:i w:val="0"/>
          <w:iCs w:val="0"/>
          <w:caps w:val="0"/>
          <w:color w:val="333333"/>
          <w:spacing w:val="0"/>
          <w:sz w:val="32"/>
          <w:szCs w:val="32"/>
          <w:shd w:val="clear" w:fill="FFFFFF"/>
        </w:rPr>
        <w:t>、</w:t>
      </w:r>
      <w:r>
        <w:rPr>
          <w:rFonts w:hint="eastAsia" w:ascii="黑体" w:hAnsi="黑体" w:eastAsia="黑体" w:cs="黑体"/>
          <w:b w:val="0"/>
          <w:bCs w:val="0"/>
          <w:i w:val="0"/>
          <w:iCs w:val="0"/>
          <w:caps w:val="0"/>
          <w:color w:val="333333"/>
          <w:spacing w:val="0"/>
          <w:sz w:val="32"/>
          <w:szCs w:val="32"/>
          <w:shd w:val="clear" w:fill="FFFFFF"/>
          <w:lang w:val="en-US" w:eastAsia="zh-CN"/>
        </w:rPr>
        <w:t>奖补内容及</w:t>
      </w:r>
      <w:r>
        <w:rPr>
          <w:rFonts w:hint="eastAsia" w:ascii="黑体" w:hAnsi="黑体" w:eastAsia="黑体" w:cs="黑体"/>
          <w:b w:val="0"/>
          <w:bCs w:val="0"/>
          <w:i w:val="0"/>
          <w:iCs w:val="0"/>
          <w:caps w:val="0"/>
          <w:color w:val="333333"/>
          <w:spacing w:val="0"/>
          <w:sz w:val="32"/>
          <w:szCs w:val="32"/>
          <w:shd w:val="clear" w:fill="FFFFFF"/>
        </w:rPr>
        <w:t>标准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支持企业向高新技术企业发展，对</w:t>
      </w:r>
      <w:r>
        <w:rPr>
          <w:rFonts w:hint="eastAsia" w:ascii="仿宋_GB2312" w:hAnsi="仿宋_GB2312" w:eastAsia="仿宋_GB2312" w:cs="仿宋_GB2312"/>
          <w:color w:val="auto"/>
          <w:sz w:val="32"/>
          <w:szCs w:val="32"/>
          <w:highlight w:val="none"/>
          <w:shd w:val="clear" w:color="auto" w:fill="auto"/>
          <w:lang w:val="en-US" w:eastAsia="zh-CN"/>
        </w:rPr>
        <w:t>经我区科技主管部门推荐申报的新认定</w:t>
      </w:r>
      <w:r>
        <w:rPr>
          <w:rFonts w:hint="eastAsia" w:ascii="仿宋_GB2312" w:hAnsi="仿宋_GB2312" w:eastAsia="仿宋_GB2312" w:cs="仿宋_GB2312"/>
          <w:color w:val="auto"/>
          <w:sz w:val="32"/>
          <w:szCs w:val="32"/>
          <w:highlight w:val="none"/>
          <w:shd w:val="clear" w:color="auto" w:fill="auto"/>
        </w:rPr>
        <w:t>的高新技术企业给予20万元奖励。</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五、办理时间</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2023年6月14日至20日18:00</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200" w:right="0" w:rightChars="0" w:firstLine="320" w:firstLineChars="100"/>
        <w:jc w:val="left"/>
        <w:textAlignment w:val="auto"/>
        <w:outlineLvl w:val="1"/>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六、办事流程</w:t>
      </w:r>
    </w:p>
    <w:p>
      <w:pPr>
        <w:pStyle w:val="6"/>
        <w:numPr>
          <w:ilvl w:val="-1"/>
          <w:numId w:val="0"/>
        </w:numPr>
        <w:spacing w:after="0" w:line="570" w:lineRule="exact"/>
        <w:ind w:left="0" w:leftChars="0" w:firstLine="640" w:firstLineChars="200"/>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（一）企业确认</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Style w:val="10"/>
          <w:rFonts w:hint="eastAsia" w:ascii="仿宋_GB2312" w:hAnsi="宋体" w:eastAsia="仿宋_GB2312"/>
          <w:color w:val="auto"/>
          <w:sz w:val="32"/>
          <w:szCs w:val="32"/>
          <w:u w:val="none"/>
          <w:lang w:val="en-US" w:eastAsia="zh-CN"/>
        </w:rPr>
      </w:pPr>
      <w:r>
        <w:rPr>
          <w:rFonts w:hint="eastAsia" w:ascii="仿宋_GB2312" w:hAnsi="宋体" w:eastAsia="仿宋_GB2312" w:cs="Calibri"/>
          <w:kern w:val="2"/>
          <w:sz w:val="32"/>
          <w:szCs w:val="32"/>
          <w:lang w:val="en-US" w:eastAsia="zh-CN" w:bidi="ar-SA"/>
        </w:rPr>
        <w:t>请</w:t>
      </w:r>
      <w:r>
        <w:rPr>
          <w:rFonts w:hint="eastAsia" w:ascii="仿宋_GB2312" w:eastAsia="仿宋_GB2312" w:cs="仿宋_GB2312"/>
          <w:sz w:val="32"/>
          <w:szCs w:val="32"/>
          <w:lang w:val="en-US" w:eastAsia="zh-CN"/>
        </w:rPr>
        <w:t>奖励</w:t>
      </w:r>
      <w:r>
        <w:rPr>
          <w:rFonts w:hint="eastAsia" w:ascii="仿宋_GB2312" w:hAnsi="宋体" w:eastAsia="仿宋_GB2312" w:cs="Calibri"/>
          <w:kern w:val="2"/>
          <w:sz w:val="32"/>
          <w:szCs w:val="32"/>
          <w:lang w:val="en-US" w:eastAsia="zh-CN" w:bidi="ar-SA"/>
        </w:rPr>
        <w:t>名单内企业于2023年6月14日至20日18:00期间访问</w:t>
      </w:r>
      <w:r>
        <w:rPr>
          <w:rFonts w:hint="default" w:ascii="仿宋_GB2312" w:hAnsi="宋体" w:eastAsia="仿宋_GB2312"/>
          <w:sz w:val="32"/>
          <w:szCs w:val="32"/>
          <w:lang w:val="en-US" w:eastAsia="zh-CN"/>
        </w:rPr>
        <w:t>增城区政策兑现服务平台</w:t>
      </w:r>
      <w:r>
        <w:rPr>
          <w:rFonts w:hint="default" w:ascii="仿宋_GB2312" w:hAnsi="宋体" w:eastAsia="仿宋_GB2312"/>
          <w:color w:val="auto"/>
          <w:sz w:val="32"/>
          <w:szCs w:val="32"/>
          <w:u w:val="none"/>
          <w:lang w:val="en-US" w:eastAsia="zh-CN"/>
        </w:rPr>
        <w:t>（网址：</w:t>
      </w:r>
      <w:r>
        <w:rPr>
          <w:rFonts w:hint="default" w:ascii="仿宋_GB2312" w:hAnsi="宋体" w:eastAsia="仿宋_GB2312"/>
          <w:color w:val="auto"/>
          <w:sz w:val="32"/>
          <w:szCs w:val="32"/>
          <w:u w:val="none"/>
          <w:lang w:val="en-US" w:eastAsia="zh-CN"/>
        </w:rPr>
        <w:fldChar w:fldCharType="begin"/>
      </w:r>
      <w:r>
        <w:rPr>
          <w:rFonts w:hint="default" w:ascii="仿宋_GB2312" w:hAnsi="宋体" w:eastAsia="仿宋_GB2312"/>
          <w:color w:val="auto"/>
          <w:sz w:val="32"/>
          <w:szCs w:val="32"/>
          <w:u w:val="none"/>
          <w:lang w:val="en-US" w:eastAsia="zh-CN"/>
        </w:rPr>
        <w:instrText xml:space="preserve"> HYPERLINK "https://zhengcedx.zc.gov.cn/），注册登录后进行项目申报。如未在规定时间内提交申请的，视为自动放弃。" </w:instrText>
      </w:r>
      <w:r>
        <w:rPr>
          <w:rFonts w:hint="default" w:ascii="仿宋_GB2312" w:hAnsi="宋体" w:eastAsia="仿宋_GB2312"/>
          <w:color w:val="auto"/>
          <w:sz w:val="32"/>
          <w:szCs w:val="32"/>
          <w:u w:val="none"/>
          <w:lang w:val="en-US" w:eastAsia="zh-CN"/>
        </w:rPr>
        <w:fldChar w:fldCharType="separate"/>
      </w:r>
      <w:r>
        <w:rPr>
          <w:rStyle w:val="10"/>
          <w:rFonts w:hint="default" w:ascii="仿宋_GB2312" w:hAnsi="宋体" w:eastAsia="仿宋_GB2312"/>
          <w:color w:val="auto"/>
          <w:sz w:val="32"/>
          <w:szCs w:val="32"/>
          <w:u w:val="none"/>
          <w:lang w:val="en-US" w:eastAsia="zh-CN"/>
        </w:rPr>
        <w:t>https://zhengcedx.zc.gov.cn/）</w:t>
      </w:r>
      <w:r>
        <w:rPr>
          <w:rStyle w:val="10"/>
          <w:rFonts w:hint="eastAsia" w:ascii="仿宋_GB2312" w:hAnsi="宋体" w:eastAsia="仿宋_GB2312"/>
          <w:color w:val="auto"/>
          <w:sz w:val="32"/>
          <w:szCs w:val="32"/>
          <w:u w:val="none"/>
          <w:lang w:val="en-US" w:eastAsia="zh-CN"/>
        </w:rPr>
        <w:t>，注册帐号并完善相关资料后，进入首页“免申即享”专栏，选择本企业符合奖补条件的事项，点击“立即申报”，上传银行账号确认书（附件1）和承诺书（附件2），上传格式均为原件盖章彩色扫描PDF格式。企业无需提交其它资料。</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Style w:val="10"/>
          <w:rFonts w:hint="eastAsia" w:ascii="仿宋_GB2312" w:hAnsi="宋体" w:eastAsia="仿宋_GB2312"/>
          <w:color w:val="auto"/>
          <w:sz w:val="32"/>
          <w:szCs w:val="32"/>
          <w:u w:val="none"/>
          <w:lang w:val="en-US" w:eastAsia="zh-CN"/>
        </w:rPr>
      </w:pPr>
      <w:r>
        <w:rPr>
          <w:rStyle w:val="10"/>
          <w:rFonts w:hint="eastAsia" w:ascii="仿宋_GB2312" w:hAnsi="宋体" w:eastAsia="仿宋_GB2312"/>
          <w:color w:val="auto"/>
          <w:sz w:val="32"/>
          <w:szCs w:val="32"/>
          <w:u w:val="none"/>
          <w:lang w:val="en-US" w:eastAsia="zh-CN"/>
        </w:rPr>
        <w:t>完成确认后，请申报人扫描以下二维码</w:t>
      </w:r>
      <w:r>
        <w:rPr>
          <w:rStyle w:val="9"/>
          <w:rFonts w:hint="eastAsia" w:ascii="仿宋_GB2312" w:hAnsi="宋体" w:eastAsia="仿宋_GB2312"/>
          <w:color w:val="auto"/>
          <w:sz w:val="32"/>
          <w:szCs w:val="32"/>
          <w:u w:val="none"/>
          <w:lang w:val="en-US" w:eastAsia="zh-CN"/>
        </w:rPr>
        <w:t>或点击链接https://f.kdocs.cn/g/GQOEWvC8/在线填报企业银行账号信息</w:t>
      </w:r>
      <w:r>
        <w:rPr>
          <w:rStyle w:val="10"/>
          <w:rFonts w:hint="eastAsia" w:ascii="仿宋_GB2312" w:hAnsi="宋体" w:eastAsia="仿宋_GB2312"/>
          <w:color w:val="auto"/>
          <w:sz w:val="32"/>
          <w:szCs w:val="32"/>
          <w:u w:val="none"/>
          <w:lang w:val="en-US" w:eastAsia="zh-CN"/>
        </w:rPr>
        <w:t>，未在规定时间内提交的，视为自动放弃补助。</w:t>
      </w:r>
    </w:p>
    <w:p>
      <w:pPr>
        <w:pStyle w:val="6"/>
        <w:spacing w:after="0" w:line="570" w:lineRule="exact"/>
        <w:ind w:left="0" w:leftChars="0" w:firstLine="0"/>
        <w:rPr>
          <w:rStyle w:val="10"/>
          <w:rFonts w:hint="eastAsia" w:ascii="楷体" w:hAnsi="楷体" w:eastAsia="楷体" w:cs="楷体"/>
          <w:color w:val="auto"/>
          <w:sz w:val="32"/>
          <w:szCs w:val="32"/>
          <w:u w:val="none"/>
          <w:lang w:val="en-US" w:eastAsia="zh-CN"/>
        </w:rPr>
      </w:pPr>
      <w:r>
        <w:rPr>
          <w:rStyle w:val="10"/>
          <w:rFonts w:hint="eastAsia" w:ascii="仿宋_GB2312" w:hAnsi="宋体" w:eastAsia="仿宋_GB2312"/>
          <w:color w:val="auto"/>
          <w:sz w:val="32"/>
          <w:szCs w:val="32"/>
          <w:u w:val="none"/>
          <w:lang w:val="en-US" w:eastAsia="zh-CN"/>
        </w:rPr>
        <w:drawing>
          <wp:anchor distT="0" distB="0" distL="114300" distR="114300" simplePos="0" relativeHeight="251659264" behindDoc="0" locked="0" layoutInCell="1" allowOverlap="1">
            <wp:simplePos x="0" y="0"/>
            <wp:positionH relativeFrom="column">
              <wp:posOffset>1234440</wp:posOffset>
            </wp:positionH>
            <wp:positionV relativeFrom="paragraph">
              <wp:posOffset>210820</wp:posOffset>
            </wp:positionV>
            <wp:extent cx="3281045" cy="2960370"/>
            <wp:effectExtent l="0" t="0" r="14605" b="11430"/>
            <wp:wrapTopAndBottom/>
            <wp:docPr id="2" name="图片 3" descr="618ff796a17d934c5a518aaece696e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618ff796a17d934c5a518aaece696e0"/>
                    <pic:cNvPicPr>
                      <a:picLocks noChangeAspect="1"/>
                    </pic:cNvPicPr>
                  </pic:nvPicPr>
                  <pic:blipFill>
                    <a:blip r:embed="rId5"/>
                    <a:stretch>
                      <a:fillRect/>
                    </a:stretch>
                  </pic:blipFill>
                  <pic:spPr>
                    <a:xfrm>
                      <a:off x="0" y="0"/>
                      <a:ext cx="3281045" cy="2960370"/>
                    </a:xfrm>
                    <a:prstGeom prst="rect">
                      <a:avLst/>
                    </a:prstGeom>
                    <a:noFill/>
                    <a:ln>
                      <a:noFill/>
                    </a:ln>
                  </pic:spPr>
                </pic:pic>
              </a:graphicData>
            </a:graphic>
          </wp:anchor>
        </w:drawing>
      </w:r>
      <w:r>
        <w:rPr>
          <w:rStyle w:val="10"/>
          <w:rFonts w:hint="eastAsia" w:ascii="楷体" w:hAnsi="楷体" w:eastAsia="楷体" w:cs="楷体"/>
          <w:color w:val="auto"/>
          <w:sz w:val="32"/>
          <w:szCs w:val="32"/>
          <w:u w:val="none"/>
          <w:lang w:val="en-US" w:eastAsia="zh-CN"/>
        </w:rPr>
        <w:t xml:space="preserve">   </w:t>
      </w:r>
    </w:p>
    <w:p>
      <w:pPr>
        <w:pStyle w:val="6"/>
        <w:spacing w:after="0" w:line="570" w:lineRule="exact"/>
        <w:ind w:left="0" w:leftChars="0" w:firstLine="0"/>
        <w:rPr>
          <w:rStyle w:val="10"/>
          <w:rFonts w:hint="eastAsia" w:ascii="楷体" w:hAnsi="楷体" w:eastAsia="楷体" w:cs="楷体"/>
          <w:color w:val="auto"/>
          <w:sz w:val="32"/>
          <w:szCs w:val="32"/>
          <w:u w:val="none"/>
          <w:lang w:val="en-US" w:eastAsia="zh-CN"/>
        </w:rPr>
      </w:pPr>
      <w:bookmarkStart w:id="0" w:name="_GoBack"/>
      <w:bookmarkEnd w:id="0"/>
      <w:r>
        <w:rPr>
          <w:rStyle w:val="10"/>
          <w:rFonts w:hint="eastAsia" w:ascii="楷体" w:hAnsi="楷体" w:eastAsia="楷体" w:cs="楷体"/>
          <w:color w:val="auto"/>
          <w:sz w:val="32"/>
          <w:szCs w:val="32"/>
          <w:u w:val="none"/>
          <w:lang w:val="en-US" w:eastAsia="zh-CN"/>
        </w:rPr>
        <w:t xml:space="preserve"> （二）审核和资金拨付</w:t>
      </w:r>
    </w:p>
    <w:p>
      <w:pPr>
        <w:pStyle w:val="6"/>
        <w:spacing w:after="0" w:line="570" w:lineRule="exact"/>
        <w:ind w:left="0" w:leftChars="0" w:firstLine="640" w:firstLineChars="200"/>
        <w:rPr>
          <w:rStyle w:val="10"/>
          <w:rFonts w:hint="default" w:ascii="仿宋_GB2312" w:hAnsi="宋体" w:eastAsia="仿宋_GB2312"/>
          <w:color w:val="auto"/>
          <w:sz w:val="32"/>
          <w:szCs w:val="32"/>
          <w:u w:val="none"/>
          <w:lang w:val="en-US" w:eastAsia="zh-CN"/>
        </w:rPr>
      </w:pPr>
      <w:r>
        <w:rPr>
          <w:rStyle w:val="10"/>
          <w:rFonts w:hint="eastAsia" w:ascii="仿宋_GB2312" w:hAnsi="宋体" w:eastAsia="仿宋_GB2312"/>
          <w:color w:val="auto"/>
          <w:sz w:val="32"/>
          <w:szCs w:val="32"/>
          <w:u w:val="none"/>
          <w:lang w:val="en-US" w:eastAsia="zh-CN"/>
        </w:rPr>
        <w:t>企业确认结束后，增城开发区</w:t>
      </w:r>
      <w:r>
        <w:rPr>
          <w:rStyle w:val="10"/>
          <w:rFonts w:hint="default" w:ascii="仿宋_GB2312" w:hAnsi="宋体" w:eastAsia="仿宋_GB2312"/>
          <w:color w:val="auto"/>
          <w:sz w:val="32"/>
          <w:szCs w:val="32"/>
          <w:u w:val="none"/>
          <w:lang w:val="en-US" w:eastAsia="zh-CN"/>
        </w:rPr>
        <w:t>科技</w:t>
      </w:r>
      <w:r>
        <w:rPr>
          <w:rStyle w:val="10"/>
          <w:rFonts w:hint="eastAsia" w:ascii="仿宋_GB2312" w:hAnsi="宋体" w:eastAsia="仿宋_GB2312"/>
          <w:color w:val="auto"/>
          <w:sz w:val="32"/>
          <w:szCs w:val="32"/>
          <w:u w:val="none"/>
          <w:lang w:val="en-US" w:eastAsia="zh-CN"/>
        </w:rPr>
        <w:t>创新</w:t>
      </w:r>
      <w:r>
        <w:rPr>
          <w:rStyle w:val="10"/>
          <w:rFonts w:hint="default" w:ascii="仿宋_GB2312" w:hAnsi="宋体" w:eastAsia="仿宋_GB2312"/>
          <w:color w:val="auto"/>
          <w:sz w:val="32"/>
          <w:szCs w:val="32"/>
          <w:u w:val="none"/>
          <w:lang w:val="en-US" w:eastAsia="zh-CN"/>
        </w:rPr>
        <w:t>局对企业</w:t>
      </w:r>
      <w:r>
        <w:rPr>
          <w:rStyle w:val="10"/>
          <w:rFonts w:hint="eastAsia" w:ascii="仿宋_GB2312" w:hAnsi="宋体" w:eastAsia="仿宋_GB2312"/>
          <w:color w:val="auto"/>
          <w:sz w:val="32"/>
          <w:szCs w:val="32"/>
          <w:u w:val="none"/>
          <w:lang w:val="en-US" w:eastAsia="zh-CN"/>
        </w:rPr>
        <w:t>确认信息</w:t>
      </w:r>
      <w:r>
        <w:rPr>
          <w:rStyle w:val="10"/>
          <w:rFonts w:hint="default" w:ascii="仿宋_GB2312" w:hAnsi="宋体" w:eastAsia="仿宋_GB2312"/>
          <w:color w:val="auto"/>
          <w:sz w:val="32"/>
          <w:szCs w:val="32"/>
          <w:u w:val="none"/>
          <w:lang w:val="en-US" w:eastAsia="zh-CN"/>
        </w:rPr>
        <w:t>进行审核</w:t>
      </w:r>
      <w:r>
        <w:rPr>
          <w:rStyle w:val="10"/>
          <w:rFonts w:hint="eastAsia" w:ascii="仿宋_GB2312" w:hAnsi="宋体" w:eastAsia="仿宋_GB2312"/>
          <w:color w:val="auto"/>
          <w:sz w:val="32"/>
          <w:szCs w:val="32"/>
          <w:u w:val="none"/>
          <w:lang w:val="en-US" w:eastAsia="zh-CN"/>
        </w:rPr>
        <w:t>，并在增城区政府网站和增城区政策兑现服务平台公示，公示无异议后，按照财政流程拔付奖补资金。</w:t>
      </w:r>
    </w:p>
    <w:p>
      <w:pPr>
        <w:numPr>
          <w:ilvl w:val="-1"/>
          <w:numId w:val="0"/>
        </w:numPr>
        <w:ind w:firstLine="640" w:firstLineChars="200"/>
        <w:rPr>
          <w:rFonts w:hint="default" w:ascii="仿宋_GB2312" w:hAnsi="宋体" w:eastAsia="仿宋_GB2312"/>
          <w:color w:val="auto"/>
          <w:sz w:val="32"/>
          <w:szCs w:val="32"/>
          <w:u w:val="none"/>
          <w:lang w:val="en-US" w:eastAsia="zh-CN"/>
        </w:rPr>
      </w:pPr>
      <w:r>
        <w:rPr>
          <w:rStyle w:val="10"/>
          <w:rFonts w:hint="eastAsia" w:ascii="黑体" w:hAnsi="黑体" w:eastAsia="黑体" w:cs="黑体"/>
          <w:color w:val="auto"/>
          <w:sz w:val="32"/>
          <w:szCs w:val="32"/>
          <w:u w:val="none"/>
          <w:lang w:val="en-US" w:eastAsia="zh-CN"/>
        </w:rPr>
        <w:t>七、联系方式</w:t>
      </w:r>
      <w:r>
        <w:rPr>
          <w:rFonts w:hint="default" w:ascii="仿宋_GB2312" w:hAnsi="宋体" w:eastAsia="仿宋_GB2312"/>
          <w:color w:val="auto"/>
          <w:sz w:val="32"/>
          <w:szCs w:val="32"/>
          <w:u w:val="none"/>
          <w:lang w:val="en-US" w:eastAsia="zh-CN"/>
        </w:rPr>
        <w:fldChar w:fldCharType="end"/>
      </w:r>
    </w:p>
    <w:p>
      <w:pPr>
        <w:numPr>
          <w:ilvl w:val="-1"/>
          <w:numId w:val="0"/>
        </w:numPr>
        <w:ind w:firstLine="640" w:firstLineChars="200"/>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（一）申报咨询</w:t>
      </w:r>
    </w:p>
    <w:p>
      <w:pPr>
        <w:pStyle w:val="6"/>
        <w:spacing w:after="0" w:line="570" w:lineRule="exact"/>
        <w:ind w:left="0" w:leftChars="0" w:firstLine="640" w:firstLineChars="200"/>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主管部门：</w:t>
      </w:r>
      <w:r>
        <w:rPr>
          <w:rFonts w:hint="default" w:ascii="仿宋_GB2312" w:hAnsi="宋体" w:eastAsia="仿宋_GB2312"/>
          <w:color w:val="auto"/>
          <w:sz w:val="32"/>
          <w:szCs w:val="32"/>
          <w:u w:val="none"/>
          <w:lang w:val="en-US" w:eastAsia="zh-CN"/>
        </w:rPr>
        <w:t>增城经济技术开发区科技创新局</w:t>
      </w:r>
      <w:r>
        <w:rPr>
          <w:rFonts w:hint="eastAsia" w:ascii="仿宋_GB2312" w:hAnsi="宋体" w:eastAsia="仿宋_GB2312"/>
          <w:color w:val="auto"/>
          <w:sz w:val="32"/>
          <w:szCs w:val="32"/>
          <w:u w:val="none"/>
          <w:lang w:val="en-US" w:eastAsia="zh-CN"/>
        </w:rPr>
        <w:t>；</w:t>
      </w:r>
    </w:p>
    <w:p>
      <w:pPr>
        <w:pStyle w:val="6"/>
        <w:spacing w:after="0" w:line="570" w:lineRule="exact"/>
        <w:ind w:left="0" w:leftChars="0"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联系人：曾婷婷；</w:t>
      </w:r>
      <w:r>
        <w:rPr>
          <w:rFonts w:hint="default" w:ascii="仿宋_GB2312" w:hAnsi="宋体" w:eastAsia="仿宋_GB2312"/>
          <w:color w:val="auto"/>
          <w:sz w:val="32"/>
          <w:szCs w:val="32"/>
          <w:u w:val="none"/>
          <w:lang w:val="en-US" w:eastAsia="zh-CN"/>
        </w:rPr>
        <w:t>联系电话：82683362</w:t>
      </w:r>
      <w:r>
        <w:rPr>
          <w:rFonts w:hint="eastAsia" w:ascii="仿宋_GB2312" w:hAnsi="宋体" w:eastAsia="仿宋_GB2312"/>
          <w:color w:val="auto"/>
          <w:sz w:val="32"/>
          <w:szCs w:val="32"/>
          <w:u w:val="none"/>
          <w:lang w:val="en-US" w:eastAsia="zh-CN"/>
        </w:rPr>
        <w:t>；</w:t>
      </w:r>
    </w:p>
    <w:p>
      <w:pPr>
        <w:pStyle w:val="6"/>
        <w:spacing w:after="0" w:line="570" w:lineRule="exact"/>
        <w:ind w:left="0" w:leftChars="0" w:firstLine="640" w:firstLineChars="200"/>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联系时间：</w:t>
      </w:r>
      <w:r>
        <w:rPr>
          <w:rFonts w:hint="default" w:ascii="仿宋_GB2312" w:hAnsi="宋体" w:eastAsia="仿宋_GB2312"/>
          <w:color w:val="auto"/>
          <w:sz w:val="32"/>
          <w:szCs w:val="32"/>
          <w:u w:val="none"/>
          <w:lang w:val="en-US" w:eastAsia="zh-CN"/>
        </w:rPr>
        <w:t>工作日上午9:00-12:00，下午14:00-18:00</w:t>
      </w:r>
      <w:r>
        <w:rPr>
          <w:rFonts w:hint="eastAsia" w:ascii="仿宋_GB2312" w:hAnsi="宋体" w:eastAsia="仿宋_GB2312"/>
          <w:color w:val="auto"/>
          <w:sz w:val="32"/>
          <w:szCs w:val="32"/>
          <w:u w:val="none"/>
          <w:lang w:val="en-US" w:eastAsia="zh-CN"/>
        </w:rPr>
        <w:t>。</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楷体" w:hAnsi="楷体" w:eastAsia="楷体" w:cs="楷体"/>
          <w:color w:val="auto"/>
          <w:kern w:val="2"/>
          <w:sz w:val="32"/>
          <w:szCs w:val="32"/>
          <w:lang w:val="en-US" w:eastAsia="zh-CN" w:bidi="ar-SA"/>
        </w:rPr>
      </w:pPr>
      <w:r>
        <w:rPr>
          <w:rFonts w:hint="eastAsia" w:ascii="楷体" w:hAnsi="楷体" w:eastAsia="楷体" w:cs="楷体"/>
          <w:sz w:val="32"/>
          <w:szCs w:val="32"/>
          <w:lang w:val="en-US" w:eastAsia="zh-CN"/>
        </w:rPr>
        <w:t xml:space="preserve">   （二）</w:t>
      </w:r>
      <w:r>
        <w:rPr>
          <w:rStyle w:val="10"/>
          <w:rFonts w:hint="eastAsia" w:ascii="楷体" w:hAnsi="楷体" w:eastAsia="楷体" w:cs="楷体"/>
          <w:color w:val="auto"/>
          <w:kern w:val="2"/>
          <w:sz w:val="32"/>
          <w:szCs w:val="32"/>
          <w:u w:val="none"/>
          <w:lang w:val="en-US" w:eastAsia="zh-CN" w:bidi="ar-SA"/>
        </w:rPr>
        <w:t>平台技术支持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sz w:val="24"/>
        </w:rPr>
      </w:pPr>
      <w:r>
        <w:rPr>
          <w:rFonts w:hint="eastAsia" w:ascii="仿宋_GB2312" w:hAnsi="宋体" w:eastAsia="仿宋_GB2312" w:cstheme="minorBidi"/>
          <w:i w:val="0"/>
          <w:iCs w:val="0"/>
          <w:caps w:val="0"/>
          <w:color w:val="auto"/>
          <w:spacing w:val="0"/>
          <w:sz w:val="32"/>
          <w:szCs w:val="32"/>
          <w:u w:val="none"/>
        </w:rPr>
        <w:t>黎工</w:t>
      </w:r>
      <w:r>
        <w:rPr>
          <w:rFonts w:hint="eastAsia" w:ascii="仿宋_GB2312" w:hAnsi="宋体" w:eastAsia="仿宋_GB2312" w:cstheme="minorBidi"/>
          <w:i w:val="0"/>
          <w:iCs w:val="0"/>
          <w:caps w:val="0"/>
          <w:color w:val="auto"/>
          <w:spacing w:val="0"/>
          <w:sz w:val="32"/>
          <w:szCs w:val="32"/>
          <w:u w:val="none"/>
          <w:lang w:eastAsia="zh-CN"/>
        </w:rPr>
        <w:t>：</w:t>
      </w:r>
      <w:r>
        <w:rPr>
          <w:rFonts w:hint="eastAsia" w:ascii="仿宋_GB2312" w:hAnsi="宋体" w:eastAsia="仿宋_GB2312" w:cstheme="minorBidi"/>
          <w:i w:val="0"/>
          <w:iCs w:val="0"/>
          <w:caps w:val="0"/>
          <w:color w:val="auto"/>
          <w:spacing w:val="0"/>
          <w:sz w:val="32"/>
          <w:szCs w:val="32"/>
          <w:u w:val="none"/>
        </w:rPr>
        <w:t>15616467273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Fonts w:hint="default" w:eastAsiaTheme="minorEastAsia"/>
          <w:sz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00" w:firstLineChars="0"/>
        <w:jc w:val="both"/>
        <w:textAlignment w:val="auto"/>
        <w:rPr>
          <w:rStyle w:val="10"/>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sz w:val="32"/>
          <w:szCs w:val="32"/>
          <w:lang w:val="en-US" w:eastAsia="zh-CN"/>
        </w:rPr>
        <w:t>附件：1.</w:t>
      </w:r>
      <w:r>
        <w:rPr>
          <w:rStyle w:val="10"/>
          <w:rFonts w:hint="eastAsia" w:ascii="仿宋_GB2312" w:hAnsi="宋体" w:eastAsia="仿宋_GB2312"/>
          <w:color w:val="auto"/>
          <w:sz w:val="32"/>
          <w:szCs w:val="32"/>
          <w:u w:val="none"/>
          <w:lang w:val="en-US" w:eastAsia="zh-CN"/>
        </w:rPr>
        <w:t>银行账号确认书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1548" w:firstLineChars="484"/>
        <w:jc w:val="both"/>
        <w:textAlignment w:val="auto"/>
        <w:rPr>
          <w:rStyle w:val="10"/>
          <w:rFonts w:hint="eastAsia" w:ascii="仿宋_GB2312" w:hAnsi="宋体" w:eastAsia="仿宋_GB2312"/>
          <w:color w:val="auto"/>
          <w:sz w:val="32"/>
          <w:szCs w:val="32"/>
          <w:u w:val="none"/>
          <w:lang w:val="en-US" w:eastAsia="zh-CN"/>
        </w:rPr>
      </w:pPr>
      <w:r>
        <w:rPr>
          <w:rStyle w:val="10"/>
          <w:rFonts w:hint="eastAsia" w:ascii="仿宋_GB2312" w:hAnsi="宋体" w:eastAsia="仿宋_GB2312"/>
          <w:color w:val="auto"/>
          <w:sz w:val="32"/>
          <w:szCs w:val="32"/>
          <w:u w:val="none"/>
          <w:lang w:val="en-US" w:eastAsia="zh-CN"/>
        </w:rPr>
        <w:t>2.承诺书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lang w:val="en-US" w:eastAsia="zh-CN"/>
        </w:rPr>
      </w:pPr>
      <w:r>
        <w:rPr>
          <w:rStyle w:val="10"/>
          <w:rFonts w:hint="eastAsia" w:ascii="黑体" w:hAnsi="黑体" w:eastAsia="黑体" w:cs="黑体"/>
          <w:color w:val="auto"/>
          <w:sz w:val="32"/>
          <w:szCs w:val="32"/>
          <w:u w:val="none"/>
          <w:lang w:val="en-US" w:eastAsia="zh-CN"/>
        </w:rPr>
        <w:t>附件1</w:t>
      </w:r>
    </w:p>
    <w:p>
      <w:pPr>
        <w:shd w:val="clear" w:color="auto"/>
        <w:spacing w:line="560" w:lineRule="exact"/>
        <w:rPr>
          <w:rFonts w:ascii="仿宋_GB2312" w:hAnsi="仿宋_GB2312" w:eastAsia="仿宋_GB2312" w:cs="仿宋"/>
          <w:snapToGrid w:val="0"/>
          <w:sz w:val="32"/>
          <w:szCs w:val="32"/>
        </w:rPr>
      </w:pPr>
    </w:p>
    <w:p>
      <w:pPr>
        <w:widowControl/>
        <w:adjustRightInd w:val="0"/>
        <w:snapToGrid w:val="0"/>
        <w:spacing w:after="200" w:line="520" w:lineRule="exact"/>
        <w:jc w:val="center"/>
        <w:rPr>
          <w:rFonts w:ascii="仿宋_GB2312" w:hAnsi="仿宋_GB2312" w:eastAsia="方正小标宋简体" w:cs="Times New Roman"/>
          <w:snapToGrid w:val="0"/>
          <w:spacing w:val="-11"/>
          <w:kern w:val="0"/>
          <w:sz w:val="44"/>
          <w:szCs w:val="44"/>
        </w:rPr>
      </w:pPr>
      <w:r>
        <w:rPr>
          <w:rFonts w:hint="eastAsia" w:ascii="仿宋_GB2312" w:hAnsi="仿宋_GB2312" w:eastAsia="方正小标宋简体" w:cs="Times New Roman"/>
          <w:snapToGrid w:val="0"/>
          <w:spacing w:val="-11"/>
          <w:kern w:val="0"/>
          <w:sz w:val="44"/>
          <w:szCs w:val="44"/>
        </w:rPr>
        <w:t>银行账户确认书</w:t>
      </w:r>
    </w:p>
    <w:p>
      <w:pPr>
        <w:spacing w:line="560" w:lineRule="exact"/>
        <w:rPr>
          <w:rFonts w:ascii="仿宋_GB2312" w:hAnsi="仿宋_GB2312"/>
          <w:snapToGrid w:val="0"/>
        </w:rPr>
      </w:pPr>
    </w:p>
    <w:p>
      <w:pPr>
        <w:spacing w:line="560" w:lineRule="exact"/>
        <w:rPr>
          <w:rFonts w:ascii="仿宋_GB2312" w:hAnsi="仿宋_GB2312"/>
          <w:snapToGrid w:val="0"/>
        </w:rPr>
      </w:pPr>
    </w:p>
    <w:p>
      <w:pPr>
        <w:spacing w:line="560" w:lineRule="exact"/>
        <w:rPr>
          <w:rFonts w:ascii="仿宋_GB2312" w:hAnsi="仿宋_GB2312"/>
          <w:snapToGrid w:val="0"/>
        </w:rPr>
      </w:pPr>
    </w:p>
    <w:p>
      <w:pPr>
        <w:adjustRightInd w:val="0"/>
        <w:snapToGrid w:val="0"/>
        <w:spacing w:line="720" w:lineRule="auto"/>
        <w:ind w:firstLine="640" w:firstLineChars="200"/>
        <w:rPr>
          <w:rFonts w:ascii="仿宋_GB2312" w:hAnsi="仿宋_GB2312"/>
          <w:snapToGrid w:val="0"/>
          <w:sz w:val="32"/>
          <w:szCs w:val="32"/>
          <w:u w:val="single"/>
        </w:rPr>
      </w:pPr>
      <w:r>
        <w:rPr>
          <w:rFonts w:hint="eastAsia" w:ascii="仿宋_GB2312" w:hAnsi="仿宋_GB2312"/>
          <w:snapToGrid w:val="0"/>
          <w:sz w:val="32"/>
          <w:szCs w:val="32"/>
        </w:rPr>
        <w:t>收款人全称：</w:t>
      </w:r>
      <w:r>
        <w:rPr>
          <w:rFonts w:hint="eastAsia" w:ascii="仿宋_GB2312" w:hAnsi="仿宋_GB2312"/>
          <w:snapToGrid w:val="0"/>
          <w:sz w:val="32"/>
          <w:szCs w:val="32"/>
          <w:u w:val="single"/>
        </w:rPr>
        <w:t xml:space="preserve">                                 </w:t>
      </w:r>
    </w:p>
    <w:p>
      <w:pPr>
        <w:adjustRightInd w:val="0"/>
        <w:snapToGrid w:val="0"/>
        <w:spacing w:line="720" w:lineRule="auto"/>
        <w:ind w:firstLine="640" w:firstLineChars="200"/>
        <w:rPr>
          <w:rFonts w:ascii="仿宋_GB2312" w:hAnsi="仿宋_GB2312"/>
          <w:snapToGrid w:val="0"/>
          <w:sz w:val="32"/>
          <w:szCs w:val="32"/>
          <w:u w:val="single"/>
        </w:rPr>
      </w:pPr>
      <w:r>
        <w:rPr>
          <w:rFonts w:hint="eastAsia" w:ascii="仿宋_GB2312" w:hAnsi="仿宋_GB2312"/>
          <w:snapToGrid w:val="0"/>
          <w:sz w:val="32"/>
          <w:szCs w:val="32"/>
        </w:rPr>
        <w:t>银行账号：</w:t>
      </w:r>
      <w:r>
        <w:rPr>
          <w:rFonts w:hint="eastAsia" w:ascii="仿宋_GB2312" w:hAnsi="仿宋_GB2312"/>
          <w:snapToGrid w:val="0"/>
          <w:sz w:val="32"/>
          <w:szCs w:val="32"/>
          <w:u w:val="single"/>
        </w:rPr>
        <w:t xml:space="preserve">                                   </w:t>
      </w:r>
    </w:p>
    <w:p>
      <w:pPr>
        <w:spacing w:line="720" w:lineRule="auto"/>
        <w:ind w:firstLine="640" w:firstLineChars="200"/>
        <w:rPr>
          <w:rFonts w:ascii="仿宋_GB2312" w:hAnsi="仿宋_GB2312"/>
          <w:snapToGrid w:val="0"/>
          <w:sz w:val="32"/>
          <w:szCs w:val="32"/>
        </w:rPr>
      </w:pPr>
      <w:r>
        <w:rPr>
          <w:rFonts w:hint="eastAsia" w:ascii="仿宋_GB2312" w:hAnsi="仿宋_GB2312"/>
          <w:snapToGrid w:val="0"/>
          <w:sz w:val="32"/>
          <w:szCs w:val="32"/>
        </w:rPr>
        <w:t>开户银行：</w:t>
      </w:r>
      <w:r>
        <w:rPr>
          <w:rFonts w:hint="eastAsia" w:ascii="仿宋_GB2312" w:hAnsi="仿宋_GB2312"/>
          <w:snapToGrid w:val="0"/>
          <w:sz w:val="32"/>
          <w:szCs w:val="32"/>
          <w:u w:val="single"/>
        </w:rPr>
        <w:t xml:space="preserve">                                   </w:t>
      </w:r>
    </w:p>
    <w:p>
      <w:pPr>
        <w:spacing w:line="560" w:lineRule="exact"/>
        <w:rPr>
          <w:rFonts w:ascii="仿宋_GB2312" w:hAnsi="仿宋_GB2312"/>
          <w:snapToGrid w:val="0"/>
          <w:sz w:val="32"/>
          <w:szCs w:val="32"/>
        </w:rPr>
      </w:pPr>
    </w:p>
    <w:p>
      <w:pPr>
        <w:spacing w:line="560" w:lineRule="exact"/>
        <w:rPr>
          <w:rFonts w:ascii="仿宋_GB2312" w:hAnsi="仿宋_GB2312"/>
          <w:snapToGrid w:val="0"/>
          <w:sz w:val="32"/>
          <w:szCs w:val="32"/>
        </w:rPr>
      </w:pPr>
    </w:p>
    <w:p>
      <w:pPr>
        <w:spacing w:line="560" w:lineRule="exact"/>
        <w:rPr>
          <w:rFonts w:ascii="仿宋_GB2312" w:hAnsi="仿宋_GB2312"/>
          <w:snapToGrid w:val="0"/>
          <w:sz w:val="32"/>
          <w:szCs w:val="32"/>
        </w:rPr>
      </w:pPr>
    </w:p>
    <w:p>
      <w:pPr>
        <w:spacing w:line="560" w:lineRule="exact"/>
        <w:ind w:firstLine="640" w:firstLineChars="200"/>
        <w:rPr>
          <w:rFonts w:ascii="仿宋_GB2312" w:hAnsi="仿宋_GB2312"/>
          <w:snapToGrid w:val="0"/>
          <w:sz w:val="32"/>
          <w:szCs w:val="32"/>
        </w:rPr>
      </w:pPr>
      <w:r>
        <w:rPr>
          <w:rFonts w:hint="eastAsia" w:ascii="仿宋_GB2312" w:hAnsi="仿宋_GB2312"/>
          <w:snapToGrid w:val="0"/>
          <w:sz w:val="32"/>
          <w:szCs w:val="32"/>
        </w:rPr>
        <w:t>收款人（签章）               预算单位（签章）</w:t>
      </w:r>
    </w:p>
    <w:p>
      <w:pPr>
        <w:spacing w:line="560" w:lineRule="exact"/>
        <w:ind w:firstLine="640" w:firstLineChars="200"/>
        <w:rPr>
          <w:rFonts w:ascii="仿宋_GB2312" w:hAnsi="仿宋_GB2312"/>
          <w:snapToGrid w:val="0"/>
          <w:sz w:val="32"/>
          <w:szCs w:val="32"/>
        </w:rPr>
      </w:pPr>
    </w:p>
    <w:p>
      <w:pPr>
        <w:spacing w:line="560" w:lineRule="exact"/>
        <w:ind w:firstLine="640" w:firstLineChars="200"/>
        <w:rPr>
          <w:rFonts w:ascii="仿宋_GB2312" w:hAnsi="仿宋_GB2312"/>
          <w:snapToGrid w:val="0"/>
          <w:sz w:val="32"/>
          <w:szCs w:val="32"/>
        </w:rPr>
      </w:pPr>
      <w:r>
        <w:rPr>
          <w:rFonts w:hint="eastAsia" w:ascii="仿宋_GB2312" w:hAnsi="仿宋_GB2312"/>
          <w:snapToGrid w:val="0"/>
          <w:sz w:val="32"/>
          <w:szCs w:val="32"/>
        </w:rPr>
        <w:t xml:space="preserve"> 年    月   日                年    月    日</w:t>
      </w: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0" w:firstLineChars="0"/>
        <w:jc w:val="both"/>
        <w:textAlignment w:val="auto"/>
        <w:rPr>
          <w:rStyle w:val="10"/>
          <w:rFonts w:hint="eastAsia" w:ascii="黑体" w:hAnsi="黑体" w:eastAsia="黑体" w:cs="黑体"/>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left"/>
        <w:textAlignment w:val="auto"/>
        <w:outlineLvl w:val="9"/>
        <w:rPr>
          <w:rFonts w:hint="eastAsia" w:ascii="黑体" w:hAnsi="黑体" w:eastAsia="黑体" w:cs="黑体"/>
          <w:color w:val="000000"/>
          <w:sz w:val="32"/>
          <w:szCs w:val="32"/>
          <w:highlight w:val="none"/>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left"/>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承诺书</w:t>
      </w:r>
    </w:p>
    <w:p>
      <w:pPr>
        <w:pStyle w:val="2"/>
        <w:spacing w:line="470" w:lineRule="exact"/>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本单位</w:t>
      </w:r>
      <w:r>
        <w:rPr>
          <w:rFonts w:hint="eastAsia" w:ascii="仿宋_GB2312" w:hAnsi="仿宋_GB2312" w:eastAsia="仿宋_GB2312" w:cs="仿宋_GB2312"/>
          <w:color w:val="000000"/>
          <w:sz w:val="32"/>
          <w:szCs w:val="32"/>
          <w:highlight w:val="none"/>
          <w:u w:val="single"/>
          <w:lang w:val="en-US" w:eastAsia="zh-CN"/>
        </w:rPr>
        <w:t xml:space="preserve">（单位全称）、（统一社会信用代码)  </w:t>
      </w:r>
      <w:r>
        <w:rPr>
          <w:rFonts w:hint="eastAsia" w:ascii="仿宋_GB2312" w:hAnsi="仿宋_GB2312" w:eastAsia="仿宋_GB2312" w:cs="仿宋_GB2312"/>
          <w:color w:val="000000"/>
          <w:sz w:val="32"/>
          <w:szCs w:val="32"/>
          <w:highlight w:val="none"/>
          <w:lang w:val="en-US" w:eastAsia="zh-CN"/>
        </w:rPr>
        <w:t>对享受2022年增城区高新技术企业认定奖励（基础奖）“免申即享”补助资金有关事宜，郑重承诺如下：</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一、此次提供的全部材料及信息均真实有效，本单位财务管理制度健全，在资金兑现期间，在“信用中国”网站“严重失信主体名单”、“经营异常”记录为0。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tabs>
          <w:tab w:val="left" w:pos="1665"/>
        </w:tabs>
        <w:kinsoku/>
        <w:wordWrap/>
        <w:overflowPunct/>
        <w:topLinePunct w:val="0"/>
        <w:autoSpaceDE/>
        <w:autoSpaceDN/>
        <w:bidi w:val="0"/>
        <w:snapToGrid w:val="0"/>
        <w:spacing w:line="470" w:lineRule="exact"/>
        <w:jc w:val="left"/>
        <w:textAlignment w:val="auto"/>
        <w:rPr>
          <w:rFonts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申请单位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highlight w:val="none"/>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82219"/>
    <w:multiLevelType w:val="singleLevel"/>
    <w:tmpl w:val="4F382219"/>
    <w:lvl w:ilvl="0" w:tentative="0">
      <w:start w:val="2"/>
      <w:numFmt w:val="chineseCounting"/>
      <w:suff w:val="nothing"/>
      <w:lvlText w:val="%1、"/>
      <w:lvlJc w:val="left"/>
      <w:pPr>
        <w:ind w:left="5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jFlNjdlOGFmM2FhY2E4NjM4ZTMxYTU4YzVhM2MifQ=="/>
  </w:docVars>
  <w:rsids>
    <w:rsidRoot w:val="00000000"/>
    <w:rsid w:val="0073093B"/>
    <w:rsid w:val="034B0F7F"/>
    <w:rsid w:val="13877F6C"/>
    <w:rsid w:val="17D47448"/>
    <w:rsid w:val="1ADC6106"/>
    <w:rsid w:val="1FC23B38"/>
    <w:rsid w:val="20CE0A60"/>
    <w:rsid w:val="29D7337F"/>
    <w:rsid w:val="2B0877C1"/>
    <w:rsid w:val="2CBA3317"/>
    <w:rsid w:val="329628A0"/>
    <w:rsid w:val="358838F4"/>
    <w:rsid w:val="39D126AC"/>
    <w:rsid w:val="39D63789"/>
    <w:rsid w:val="3FA826B2"/>
    <w:rsid w:val="407122A3"/>
    <w:rsid w:val="49111831"/>
    <w:rsid w:val="4ADE7614"/>
    <w:rsid w:val="52F3154A"/>
    <w:rsid w:val="53C953AC"/>
    <w:rsid w:val="55DE1151"/>
    <w:rsid w:val="5B734683"/>
    <w:rsid w:val="5F231BB0"/>
    <w:rsid w:val="64870D02"/>
    <w:rsid w:val="652973C1"/>
    <w:rsid w:val="66635772"/>
    <w:rsid w:val="67270530"/>
    <w:rsid w:val="6B2009D5"/>
    <w:rsid w:val="6C4B4D8C"/>
    <w:rsid w:val="6C5B3C67"/>
    <w:rsid w:val="71A62431"/>
    <w:rsid w:val="71E46DF1"/>
    <w:rsid w:val="72CB413B"/>
    <w:rsid w:val="7708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4">
    <w:name w:val="Body Text"/>
    <w:basedOn w:val="1"/>
    <w:next w:val="1"/>
    <w:qFormat/>
    <w:uiPriority w:val="0"/>
    <w:pPr>
      <w:spacing w:after="12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1"/>
    <w:qFormat/>
    <w:uiPriority w:val="0"/>
    <w:pPr>
      <w:spacing w:after="120"/>
      <w:ind w:left="420" w:leftChars="200" w:firstLine="420"/>
    </w:p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hyperlink" Target="https://zhengcedx.zc.gov.cn/&#65289;&#65292;&#27880;&#20876;&#30331;&#24405;&#21518;&#36827;&#34892;&#39033;&#30446;&#30003;&#25253;&#12290;&#22914;&#26410;&#22312;&#35268;&#23450;&#26102;&#38388;&#20869;&#25552;&#20132;&#30003;&#35831;&#30340;&#65292;&#35270;&#20026;&#33258;&#21160;&#25918;&#24323;&#1229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1184</Words>
  <Characters>1301</Characters>
  <Lines>0</Lines>
  <Paragraphs>0</Paragraphs>
  <TotalTime>1</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2023-05-29T09:04:00Z</dcterms:created>
  <dc:creator>Administrator</dc:creator>
  <cp:lastModifiedBy>。</cp:lastModifiedBy>
  <cp:lastPrinted>2023-06-14T02:35:00Z</cp:lastPrinted>
  <dcterms:modified xsi:type="dcterms:W3CDTF">2023-06-14T08:31:11Z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449BAA444ED24784BF2DEDF56967E0D2_12</vt:lpwstr>
  </property>
</Properties>
</file>