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  <w:jc w:val="both"/>
        <w:rPr>
          <w:rFonts w:ascii="黑体" w:hAnsi="黑体" w:cs="黑体"/>
          <w:b w:val="0"/>
          <w:bCs w:val="0"/>
          <w:sz w:val="32"/>
          <w:lang w:val="en-US"/>
        </w:rPr>
      </w:pPr>
      <w:bookmarkStart w:id="0" w:name="_Toc20915"/>
      <w:r>
        <w:rPr>
          <w:rFonts w:hint="eastAsia" w:ascii="黑体" w:hAnsi="黑体" w:cs="黑体"/>
          <w:b w:val="0"/>
          <w:bCs w:val="0"/>
          <w:sz w:val="32"/>
          <w:lang w:val="en-US"/>
        </w:rPr>
        <w:t>附件2</w:t>
      </w:r>
      <w:bookmarkEnd w:id="0"/>
    </w:p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各类防灾减灾应急预案台账</w:t>
      </w:r>
      <w:r>
        <w:rPr>
          <w:rFonts w:hint="eastAsia" w:ascii="仿宋_GB2312" w:hAnsi="仿宋_GB2312" w:eastAsia="仿宋_GB2312" w:cs="仿宋_GB2312"/>
          <w:sz w:val="21"/>
          <w:szCs w:val="21"/>
        </w:rPr>
        <w:t>（截至2022年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月）</w:t>
      </w:r>
    </w:p>
    <w:tbl>
      <w:tblPr>
        <w:tblStyle w:val="7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07"/>
        <w:gridCol w:w="2581"/>
        <w:gridCol w:w="1562"/>
        <w:gridCol w:w="1385"/>
        <w:gridCol w:w="1313"/>
        <w:gridCol w:w="1423"/>
        <w:gridCol w:w="1604"/>
        <w:gridCol w:w="1334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预案类别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预案名称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目前状态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印发单位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文号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印发时间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公开方式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公开情况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ar"/>
              </w:rPr>
              <w:t>牵头单位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增城区突发地质灾害应急预案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已征求相关单位意见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2016年8月23日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增城区重大林业园林有害生物灾害应急预案（2018年）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待更新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2018年10月10日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未公开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区林业园林局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增城区气象灾害应急预案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增府办函〔2019〕89号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2019年12月13日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区气象局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增城区防汛防旱防风防冻应急预案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增府办函〔2020〕3号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2020年1月21日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增城区农作物重大有害生物突发事件应急预案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增府办函〔2020〕70号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2020年11月25日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增城区地铁线路防洪防涝应急联动工作方案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增府办函〔2021〕38号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2021年10月22日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增城区自然灾害救助应急预案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bidi="ar"/>
              </w:rPr>
              <w:t>增府办函〔2022〕3号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bidi="ar"/>
              </w:rPr>
              <w:t>2022年1月14日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增城区森林火灾应急预案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增府办函〔2022〕8号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2022年3月3日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自然灾害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增城区地震应急预案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增府办函〔2022〕43号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2022年8月25日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增城区火灾事故应急预案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2020年1月10日已征求相关单位意见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2012年11月1日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——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区消防</w:t>
            </w:r>
          </w:p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增城区道路交通事故应急预案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待更新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2016年6月20日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增城区电网大面积停电事故应急预案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区科工商信局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增科工商信字〔2019〕207号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2019年12月12日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区科工商信局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增城区燃气突发事件应急预案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增府办函〔2019〕94号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2019年12月27日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区城管执法局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增城区突发环境事件应急预案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市生态环境局增城分局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穗增环〔2020〕34号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2020年6月6日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区生态环境</w:t>
            </w:r>
          </w:p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增城区供水突发事件应急预案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增府办函〔2020〕32号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2020年7月2日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区水务局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增城区突发水污染事故处置应急预案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区突发环境事件应急指挥办公室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穗增环〔2020〕1号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2020年7月30日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区生态环境</w:t>
            </w:r>
          </w:p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增城区饮用水水源地突发污染事件应急预案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市生态环境局增城分局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穗增环〔2020〕48号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2020年8月7日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区生态环境</w:t>
            </w:r>
          </w:p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增城区建筑工程突发事件应急预案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区住房和建设局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区住建〔2021〕25号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2021年3月31日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增城区特种设备突发事件应急预案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增府办函〔2021〕30号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2021年7月1日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增城区石油天然气管道突发事件应急预案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增府办函〔2022〕5号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2022年2月14日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区城市管理</w:t>
            </w:r>
          </w:p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增城区生产安全灾难事故应急救援预案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增府办函〔2022〕7号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2022年2月24日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增城区危险化学品事故应急救援预案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增府办函〔2022〕8号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2022年2月24日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增城区环境空气重污染应急预案（2018年）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2022年6月17日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区生态环境</w:t>
            </w:r>
          </w:p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事故灾难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增城区突发公共事件总体应急预案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增府〔2017〕8号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2017年印发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增城区历史建筑保护应急处置预案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2019年9月18日已征求相关单位意见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2015年1月30日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增城区处理劳资纠纷突发事件应急预案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增府办函〔2019〕64号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2019年9月10日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区人社局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增城区涉外突发事件应急预案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增府办函〔2019〕77号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2019年11月11日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不予公开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增城区成品油供给应急预案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区科工商信局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增科工商信字〔2019〕206号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2019年12月12日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区科工商信局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增城区政府性债务风险应急处置预案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增府办函〔2019〕15号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2019年12月16日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增城区粮食应急预案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增府办函〔2020〕15号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2020年4月3日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区发改局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增城区通信保障应急预案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区科工商信局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增科工商信字〔2020〕31号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2020年5月20日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免予公开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区科工商信局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增城区网络与信息安全事件应急预案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区政数局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穗增政数函〔2021〕94号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2021年2月20日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区政数局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社会安全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增城区金融突发事件应急预案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增府办函〔2022〕54号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2022年10月12日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区发改局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增城区突发事件医疗卫生救援应急预案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2019年8月23日已征求相关单位意见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2016年8月31日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增城区应对新冠肺炎疫情影响中小企业关停劳资纠纷工作预案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区劳资纠纷领导小组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区劳纠〔2020〕2号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2020年2月25日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免予公开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区人社局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增城区食品安全事故应急预案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区市场监督管理局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增市监〔2020〕42号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2020年6月28日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增城区突发事件舆情引导应急工作预案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区网信办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2020年9月4日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——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区防控办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增城区非洲猪瘟疫情应急预案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区重大动物疫情应急办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增畜防办〔2020〕2号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2020年12月4日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依申请公开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39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增城区疫情防控信息发布和舆情引导应急处置工作预案（试行）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区防控办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增肺炎防控文〔2021〕7号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2021年2月10日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不予公开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区防控办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40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增城区突发公共卫生事件应急预案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区公共卫生委员会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——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2022年3月21日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——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增城区登革热疫情应急预案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区公共卫生委员会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——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2022年3月21日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——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42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增城区药物安全事件应急预案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增府办函〔2022〕21号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2022年5月12日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43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公共卫生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增城区疫苗安全事件应急预案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已印发实施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区府办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增府办函〔2022〕20号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2022年5月12日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主动公开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已公开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bidi="ar"/>
              </w:rPr>
              <w:t>区市场监管局</w:t>
            </w:r>
          </w:p>
        </w:tc>
      </w:tr>
    </w:tbl>
    <w:p>
      <w:pPr>
        <w:adjustRightInd w:val="0"/>
        <w:snapToGrid w:val="0"/>
        <w:spacing w:line="600" w:lineRule="exact"/>
        <w:outlineLvl w:val="0"/>
        <w:rPr>
          <w:rFonts w:hint="eastAsia" w:ascii="仿宋" w:hAnsi="仿宋" w:eastAsia="仿宋" w:cs="仿宋"/>
          <w:b/>
          <w:bCs/>
          <w:szCs w:val="32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850" w:gutter="0"/>
          <w:cols w:space="0" w:num="1"/>
          <w:docGrid w:type="lines" w:linePitch="312" w:charSpace="0"/>
        </w:sectPr>
      </w:pPr>
      <w:bookmarkStart w:id="1" w:name="_GoBack"/>
      <w:bookmarkEnd w:id="1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10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9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ql5uc8AAAAFAQAADwAAAAAA&#10;AAABACAAAAAiAAAAZHJzL2Rvd25yZXYueG1sUEsBAhQAFAAAAAgAh07iQGBGEy6qAQAAQwMAAA4A&#10;AAAAAAAAAQAgAAAAH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50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10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9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ql5uc8AAAAFAQAADwAAAAAA&#10;AAABACAAAAAiAAAAZHJzL2Rvd25yZXYueG1sUEsBAhQAFAAAAAgAh07iQD8q6haqAQAAQwMAAA4A&#10;AAAAAAAAAQAgAAAAH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59"/>
    <w:rsid w:val="00524F7B"/>
    <w:rsid w:val="008B6B59"/>
    <w:rsid w:val="00EA132F"/>
    <w:rsid w:val="00ED20A4"/>
    <w:rsid w:val="00FD2629"/>
    <w:rsid w:val="100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adjustRightInd w:val="0"/>
      <w:snapToGrid w:val="0"/>
      <w:spacing w:before="50" w:beforeLines="50" w:after="50" w:afterLines="50"/>
      <w:ind w:left="244" w:hanging="244"/>
      <w:jc w:val="center"/>
      <w:outlineLvl w:val="0"/>
    </w:pPr>
    <w:rPr>
      <w:rFonts w:ascii="宋体" w:hAnsi="宋体" w:eastAsia="黑体" w:cs="宋体"/>
      <w:b/>
      <w:bCs/>
      <w:sz w:val="36"/>
      <w:szCs w:val="32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link w:val="12"/>
    <w:semiHidden/>
    <w:unhideWhenUsed/>
    <w:uiPriority w:val="99"/>
    <w:rPr>
      <w:rFonts w:hAnsi="Courier New" w:cs="Courier New" w:asciiTheme="minorEastAsia" w:eastAsiaTheme="minorEastAsia"/>
    </w:rPr>
  </w:style>
  <w:style w:type="paragraph" w:styleId="3">
    <w:name w:val="index 8"/>
    <w:basedOn w:val="1"/>
    <w:next w:val="1"/>
    <w:qFormat/>
    <w:uiPriority w:val="0"/>
    <w:pPr>
      <w:spacing w:line="600" w:lineRule="exact"/>
      <w:ind w:left="2940" w:firstLine="200" w:firstLineChars="200"/>
    </w:pPr>
    <w:rPr>
      <w:szCs w:val="22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sz w:val="18"/>
      <w:szCs w:val="18"/>
    </w:rPr>
  </w:style>
  <w:style w:type="character" w:customStyle="1" w:styleId="11">
    <w:name w:val="标题 1 字符"/>
    <w:basedOn w:val="8"/>
    <w:link w:val="4"/>
    <w:qFormat/>
    <w:uiPriority w:val="0"/>
    <w:rPr>
      <w:rFonts w:ascii="宋体" w:hAnsi="宋体" w:eastAsia="黑体" w:cs="宋体"/>
      <w:b/>
      <w:bCs/>
      <w:sz w:val="36"/>
      <w:szCs w:val="32"/>
      <w:lang w:val="zh-CN" w:bidi="zh-CN"/>
    </w:rPr>
  </w:style>
  <w:style w:type="character" w:customStyle="1" w:styleId="12">
    <w:name w:val="纯文本 字符"/>
    <w:basedOn w:val="8"/>
    <w:link w:val="2"/>
    <w:semiHidden/>
    <w:qFormat/>
    <w:uiPriority w:val="99"/>
    <w:rPr>
      <w:rFonts w:hAnsi="Courier New" w:cs="Courier New" w:asciiTheme="minorEastAsia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477</Words>
  <Characters>2724</Characters>
  <Lines>22</Lines>
  <Paragraphs>6</Paragraphs>
  <TotalTime>0</TotalTime>
  <ScaleCrop>false</ScaleCrop>
  <LinksUpToDate>false</LinksUpToDate>
  <CharactersWithSpaces>3195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2023-05-15T03:20:00Z</dcterms:created>
  <dc:creator>lenovo</dc:creator>
  <cp:lastModifiedBy>zzZZZ</cp:lastModifiedBy>
  <dcterms:modified xsi:type="dcterms:W3CDTF">2023-05-15T03:26:30Z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