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4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181" w:leftChars="-86" w:right="-334" w:rightChars="-159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4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181" w:leftChars="-86" w:right="-334" w:rightChars="-159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2022年度广州市增城区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sz w:val="44"/>
          <w:szCs w:val="44"/>
        </w:rPr>
        <w:t>动物诊疗机构</w:t>
      </w:r>
    </w:p>
    <w:p>
      <w:pPr>
        <w:keepNext w:val="0"/>
        <w:keepLines w:val="0"/>
        <w:pageBreakBefore w:val="0"/>
        <w:widowControl w:val="0"/>
        <w:tabs>
          <w:tab w:val="left" w:pos="34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181" w:leftChars="-86" w:right="-334" w:rightChars="-159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sz w:val="44"/>
          <w:szCs w:val="44"/>
          <w:lang w:eastAsia="zh-CN"/>
        </w:rPr>
        <w:t>诊疗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sz w:val="44"/>
          <w:szCs w:val="44"/>
        </w:rPr>
        <w:t>活动情况报告表</w:t>
      </w: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</w:p>
    <w:p>
      <w:pPr>
        <w:jc w:val="center"/>
        <w:rPr>
          <w:color w:val="auto"/>
          <w:sz w:val="28"/>
          <w:szCs w:val="28"/>
        </w:rPr>
      </w:pPr>
    </w:p>
    <w:p>
      <w:pPr>
        <w:jc w:val="center"/>
        <w:rPr>
          <w:color w:val="auto"/>
          <w:sz w:val="28"/>
          <w:szCs w:val="28"/>
        </w:rPr>
      </w:pPr>
    </w:p>
    <w:p>
      <w:pPr>
        <w:tabs>
          <w:tab w:val="left" w:pos="1270"/>
        </w:tabs>
        <w:ind w:firstLine="1285" w:firstLineChars="4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动物诊疗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机构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名称（盖章）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 </w:t>
      </w:r>
    </w:p>
    <w:p>
      <w:pPr>
        <w:tabs>
          <w:tab w:val="left" w:pos="2968"/>
        </w:tabs>
        <w:ind w:firstLine="1285" w:firstLineChars="4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法定代表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tabs>
          <w:tab w:val="left" w:pos="1265"/>
        </w:tabs>
        <w:ind w:firstLine="1285" w:firstLineChars="4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动物诊疗许可证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ind w:firstLine="1285" w:firstLineChars="4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报 告 日 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31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填报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说明</w:t>
      </w:r>
    </w:p>
    <w:p>
      <w:pPr>
        <w:keepNext w:val="0"/>
        <w:keepLines w:val="0"/>
        <w:pageBreakBefore w:val="0"/>
        <w:widowControl w:val="0"/>
        <w:tabs>
          <w:tab w:val="left" w:pos="31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31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动物诊疗机构应在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3月底前将本机构2022年度诊疗活动情况报告发证机关，并对报告的真实性负责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1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二、本表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作为动物诊疗机构诊疗活动管理与监督检查的档案归档。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诊疗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活动情况主要包括下列事项：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机构和人员变动情况：机构和执业兽医变动及上报情况、备案情况、健康情况等。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设施和设备变动情况：设施设备的变动、维修保养、建卡立档情况；X光机等的环评检测情况。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基本诊疗活动情况：1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.2022年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度诊治动物数量（分类）、狂犬病疫苗接种情况，有无出现重大传染疫情及其他特殊状况等动物诊疗情况；2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是否按照国家兽药管理的规定使用兽药，是否规范使用病历和处方笺、诊疗设备等情况；3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落实发现动物染疫或者疑似染疫依法向当地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主管部门、动物卫生监督机构或动物疫病预防控制机构报告的情况；4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依照有关规定落实病死动物、动物病理组织、医疗废弃物集中处理情况；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配合兽医主管部门、动物卫生监督机构、动物疫病预防控制机构进行有关法律法规宣传、流行病学调查和监测工作的情况；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对本机构工作人员进行专业知识和相关政策、法规培训情况。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管理和服务执行情况：执业兽医继续教育情况；人员着装、挂牌上岗、服务态度情况；遵守职业道德、主动接受监督和12345投诉、医疗纠纷处理情况。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、奖惩情况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：动物诊疗机构、受聘执业兽医受行政奖惩、行业奖惩的情况。</w:t>
      </w:r>
    </w:p>
    <w:p>
      <w:pPr>
        <w:rPr>
          <w:color w:val="auto"/>
          <w:sz w:val="24"/>
          <w:szCs w:val="24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466" w:bottom="1440" w:left="162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5"/>
        <w:tblW w:w="8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039"/>
        <w:gridCol w:w="691"/>
        <w:gridCol w:w="1544"/>
        <w:gridCol w:w="406"/>
        <w:gridCol w:w="1079"/>
        <w:gridCol w:w="1171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lang w:eastAsia="zh-CN"/>
              </w:rPr>
              <w:t>诊疗机构名称</w:t>
            </w:r>
          </w:p>
        </w:tc>
        <w:tc>
          <w:tcPr>
            <w:tcW w:w="63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lang w:eastAsia="zh-CN"/>
              </w:rPr>
              <w:t>诊疗机构地址</w:t>
            </w:r>
          </w:p>
        </w:tc>
        <w:tc>
          <w:tcPr>
            <w:tcW w:w="63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lang w:eastAsia="zh-CN"/>
              </w:rPr>
              <w:t>法定代表人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lang w:eastAsia="zh-CN"/>
              </w:rPr>
              <w:t>手机号码</w:t>
            </w: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96"/>
              </w:tabs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3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  <w:t>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  <w:t>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  <w:t>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  <w:t>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73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注：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1、诊疗机构经营起始时间及变动情况；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诊疗机构现有（助理）执业兽医信息（包括姓名，执业兽医资格证号，入职时间）、健康情况等。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此备注填写时请删除。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0" w:firstLineChars="20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eastAsia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73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0" w:firstLineChars="20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0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  <w:t>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  <w:t>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  <w:t>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  <w:t>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73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25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  <w:t>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  <w:t>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  <w:t>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  <w:t>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73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  <w:p>
            <w:pPr>
              <w:bidi w:val="0"/>
              <w:rPr>
                <w:rFonts w:ascii="Times New Roman" w:hAnsi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ind w:firstLine="720" w:firstLineChars="30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ind w:firstLine="720" w:firstLineChars="30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ind w:firstLine="720" w:firstLineChars="30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ind w:firstLine="720" w:firstLineChars="30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ind w:firstLine="5280" w:firstLineChars="2200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ind w:firstLine="564" w:firstLineChars="0"/>
              <w:jc w:val="left"/>
              <w:rPr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医疗废弃物处置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协议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签订时间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协议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有效期限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收运处置机构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2022年度处置数量（公斤）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2022年度狂犬病疫苗免疫数（只）</w:t>
            </w:r>
          </w:p>
        </w:tc>
        <w:tc>
          <w:tcPr>
            <w:tcW w:w="73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75" w:lineRule="atLeast"/>
              <w:ind w:left="0" w:right="1500" w:firstLine="0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犬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_______</w:t>
            </w:r>
            <w:r>
              <w:rPr>
                <w:rFonts w:hint="eastAsia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猫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_______</w:t>
            </w:r>
            <w:r>
              <w:rPr>
                <w:rFonts w:hint="eastAsia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________</w:t>
            </w:r>
            <w:r>
              <w:rPr>
                <w:rFonts w:hint="eastAsia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合计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_______</w:t>
            </w:r>
            <w:r>
              <w:rPr>
                <w:rFonts w:hint="eastAsia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使用政府采购狂犬病疫苗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头份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其他狂犬病疫苗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头份。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73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0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其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他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73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</w:tr>
    </w:tbl>
    <w:p>
      <w:pPr>
        <w:ind w:firstLine="480" w:firstLineChars="200"/>
        <w:jc w:val="both"/>
        <w:rPr>
          <w:rFonts w:hint="eastAsia" w:eastAsia="宋体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D2D071"/>
    <w:multiLevelType w:val="singleLevel"/>
    <w:tmpl w:val="52D2D07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OWJkY2VlMTBiMWQ3YjUxNTdhNTgwNWEyMTM2OTYifQ=="/>
  </w:docVars>
  <w:rsids>
    <w:rsidRoot w:val="2E9D2DA4"/>
    <w:rsid w:val="2E9D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2023-02-02T01:48:00Z</dcterms:created>
  <dc:creator>斌</dc:creator>
  <cp:lastModifiedBy>斌</cp:lastModifiedBy>
  <dcterms:modified xsi:type="dcterms:W3CDTF">2023-02-02T01:49:31Z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F6A3DE9A068D4BB693A9718E5725372F</vt:lpwstr>
  </property>
</Properties>
</file>