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CESI黑体-GB13000" w:hAnsi="CESI黑体-GB13000" w:eastAsia="CESI黑体-GB13000" w:cs="CESI黑体-GB13000"/>
          <w:szCs w:val="32"/>
        </w:rPr>
      </w:pPr>
      <w:r>
        <w:rPr>
          <w:rFonts w:hint="eastAsia" w:ascii="CESI黑体-GB13000" w:hAnsi="CESI黑体-GB13000" w:eastAsia="CESI黑体-GB13000" w:cs="CESI黑体-GB13000"/>
          <w:szCs w:val="32"/>
        </w:rPr>
        <w:t>附件</w:t>
      </w:r>
    </w:p>
    <w:p>
      <w:pPr>
        <w:keepNext w:val="0"/>
        <w:keepLines w:val="0"/>
        <w:pageBreakBefore w:val="0"/>
        <w:widowControl/>
        <w:kinsoku/>
        <w:wordWrap/>
        <w:overflowPunct/>
        <w:topLinePunct w:val="0"/>
        <w:autoSpaceDE/>
        <w:autoSpaceDN/>
        <w:bidi w:val="0"/>
        <w:adjustRightInd/>
        <w:snapToGrid w:val="0"/>
        <w:spacing w:line="520" w:lineRule="exact"/>
        <w:jc w:val="center"/>
        <w:textAlignment w:val="auto"/>
        <w:rPr>
          <w:rFonts w:hint="eastAsia" w:ascii="宋体" w:hAnsi="宋体" w:eastAsia="宋体" w:cs="Times New Roman"/>
          <w:b/>
          <w:sz w:val="44"/>
          <w:szCs w:val="44"/>
        </w:rPr>
      </w:pPr>
    </w:p>
    <w:p>
      <w:pPr>
        <w:keepNext w:val="0"/>
        <w:keepLines w:val="0"/>
        <w:pageBreakBefore w:val="0"/>
        <w:widowControl/>
        <w:kinsoku/>
        <w:wordWrap/>
        <w:overflowPunct/>
        <w:topLinePunct w:val="0"/>
        <w:autoSpaceDE/>
        <w:autoSpaceDN/>
        <w:bidi w:val="0"/>
        <w:adjustRightInd/>
        <w:snapToGrid w:val="0"/>
        <w:spacing w:line="570" w:lineRule="exact"/>
        <w:jc w:val="center"/>
        <w:textAlignment w:val="auto"/>
        <w:rPr>
          <w:rFonts w:hint="eastAsia" w:ascii="宋体" w:hAnsi="宋体" w:eastAsia="方正小标宋简体" w:cs="Times New Roman"/>
          <w:b/>
          <w:w w:val="95"/>
          <w:sz w:val="44"/>
          <w:szCs w:val="44"/>
          <w:lang w:eastAsia="zh-CN"/>
        </w:rPr>
      </w:pPr>
      <w:bookmarkStart w:id="0" w:name="_GoBack"/>
      <w:r>
        <w:rPr>
          <w:rFonts w:hint="eastAsia" w:ascii="方正小标宋简体" w:eastAsia="方正小标宋简体"/>
          <w:w w:val="95"/>
          <w:sz w:val="44"/>
          <w:szCs w:val="22"/>
        </w:rPr>
        <w:t>202</w:t>
      </w:r>
      <w:r>
        <w:rPr>
          <w:rFonts w:hint="eastAsia" w:ascii="方正小标宋简体" w:eastAsia="方正小标宋简体"/>
          <w:w w:val="95"/>
          <w:sz w:val="44"/>
          <w:szCs w:val="22"/>
          <w:lang w:val="en-US" w:eastAsia="zh-CN"/>
        </w:rPr>
        <w:t>3</w:t>
      </w:r>
      <w:r>
        <w:rPr>
          <w:rFonts w:hint="eastAsia" w:ascii="方正小标宋简体" w:eastAsia="方正小标宋简体"/>
          <w:w w:val="95"/>
          <w:sz w:val="44"/>
          <w:szCs w:val="22"/>
        </w:rPr>
        <w:t>年</w:t>
      </w:r>
      <w:r>
        <w:rPr>
          <w:rFonts w:hint="eastAsia" w:ascii="方正小标宋简体" w:hAnsi="Times New Roman" w:eastAsia="方正小标宋简体" w:cs="Times New Roman"/>
          <w:w w:val="95"/>
          <w:sz w:val="44"/>
          <w:szCs w:val="44"/>
        </w:rPr>
        <w:t>广州市促进商务高质量发展专项资金</w:t>
      </w:r>
      <w:r>
        <w:rPr>
          <w:rFonts w:hint="eastAsia" w:ascii="方正小标宋简体" w:hAnsi="Times New Roman" w:eastAsia="方正小标宋简体" w:cs="Times New Roman"/>
          <w:w w:val="95"/>
          <w:sz w:val="44"/>
          <w:szCs w:val="44"/>
          <w:lang w:eastAsia="zh-CN"/>
        </w:rPr>
        <w:t>服务贸易专题</w:t>
      </w:r>
      <w:r>
        <w:rPr>
          <w:rFonts w:hint="eastAsia" w:ascii="方正小标宋简体" w:hAnsi="Times New Roman" w:eastAsia="方正小标宋简体" w:cs="Times New Roman"/>
          <w:w w:val="95"/>
          <w:sz w:val="44"/>
          <w:szCs w:val="44"/>
        </w:rPr>
        <w:t>申报</w:t>
      </w:r>
      <w:r>
        <w:rPr>
          <w:rFonts w:hint="eastAsia" w:ascii="方正小标宋简体" w:eastAsia="方正小标宋简体" w:cs="Times New Roman"/>
          <w:w w:val="95"/>
          <w:sz w:val="44"/>
          <w:szCs w:val="44"/>
          <w:lang w:eastAsia="zh-CN"/>
        </w:rPr>
        <w:t>指南</w:t>
      </w:r>
      <w:bookmarkEnd w:id="0"/>
    </w:p>
    <w:p>
      <w:pPr>
        <w:spacing w:line="574" w:lineRule="exact"/>
        <w:rPr>
          <w:rFonts w:hint="eastAsia" w:ascii="仿宋_GB2312" w:hAnsi="仿宋_GB2312" w:eastAsia="仿宋_GB2312" w:cs="仿宋_GB2312"/>
          <w:color w:val="auto"/>
          <w:szCs w:val="32"/>
        </w:rPr>
      </w:pPr>
    </w:p>
    <w:p>
      <w:pPr>
        <w:spacing w:line="570" w:lineRule="exact"/>
        <w:ind w:firstLine="624" w:firstLineChars="200"/>
        <w:rPr>
          <w:rFonts w:hint="eastAsia" w:ascii="Times New Roman" w:hAnsi="Times New Roman" w:eastAsia="黑体" w:cs="Times New Roman"/>
          <w:szCs w:val="32"/>
        </w:rPr>
      </w:pPr>
      <w:r>
        <w:rPr>
          <w:rFonts w:hint="eastAsia" w:ascii="Times New Roman" w:hAnsi="Times New Roman" w:eastAsia="黑体" w:cs="Times New Roman"/>
          <w:szCs w:val="32"/>
        </w:rPr>
        <w:t>一、资金依据</w:t>
      </w:r>
    </w:p>
    <w:p>
      <w:pPr>
        <w:spacing w:line="570" w:lineRule="exact"/>
        <w:ind w:firstLine="624" w:firstLineChars="200"/>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（一）</w:t>
      </w:r>
      <w:r>
        <w:rPr>
          <w:rFonts w:hint="eastAsia" w:ascii="仿宋_GB2312" w:hAnsi="仿宋_GB2312" w:eastAsia="仿宋_GB2312" w:cs="仿宋_GB2312"/>
          <w:szCs w:val="32"/>
          <w:lang w:val="en-US" w:eastAsia="zh-CN"/>
        </w:rPr>
        <w:t>《广州市商务局关于印发</w:t>
      </w:r>
      <w:r>
        <w:rPr>
          <w:rFonts w:hint="eastAsia" w:ascii="方正仿宋_GB2312" w:hAnsi="方正仿宋_GB2312" w:eastAsia="方正仿宋_GB2312" w:cs="方正仿宋_GB2312"/>
          <w:szCs w:val="32"/>
          <w:lang w:val="en-US" w:eastAsia="zh-CN"/>
        </w:rPr>
        <w:t>〈</w:t>
      </w:r>
      <w:r>
        <w:rPr>
          <w:rFonts w:hint="eastAsia" w:ascii="仿宋_GB2312" w:hAnsi="仿宋_GB2312" w:eastAsia="仿宋_GB2312" w:cs="仿宋_GB2312"/>
          <w:szCs w:val="32"/>
          <w:lang w:val="en-US" w:eastAsia="zh-CN"/>
        </w:rPr>
        <w:t>关于贯彻落实广州市加快服务贸易和服务外包发展实施意见的工作方案</w:t>
      </w:r>
      <w:r>
        <w:rPr>
          <w:rFonts w:hint="eastAsia" w:ascii="方正仿宋_GB2312" w:hAnsi="方正仿宋_GB2312" w:eastAsia="方正仿宋_GB2312" w:cs="方正仿宋_GB2312"/>
          <w:szCs w:val="32"/>
          <w:lang w:val="en-US" w:eastAsia="zh-CN"/>
        </w:rPr>
        <w:t>〉</w:t>
      </w:r>
      <w:r>
        <w:rPr>
          <w:rFonts w:hint="eastAsia" w:ascii="仿宋_GB2312" w:hAnsi="仿宋_GB2312" w:eastAsia="仿宋_GB2312" w:cs="仿宋_GB2312"/>
          <w:szCs w:val="32"/>
          <w:lang w:val="en-US" w:eastAsia="zh-CN"/>
        </w:rPr>
        <w:t>的通知》（穗商务函〔2022〕169号）</w:t>
      </w:r>
    </w:p>
    <w:p>
      <w:pPr>
        <w:spacing w:line="570" w:lineRule="exact"/>
        <w:ind w:firstLine="624" w:firstLineChars="200"/>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（二）</w:t>
      </w:r>
      <w:r>
        <w:rPr>
          <w:rFonts w:hint="eastAsia"/>
          <w:szCs w:val="32"/>
        </w:rPr>
        <w:t>《广州市人民政府关于印发广州市加快生物医药产业</w:t>
      </w:r>
      <w:r>
        <w:rPr>
          <w:rFonts w:hint="eastAsia" w:ascii="仿宋_GB2312" w:hAnsi="仿宋_GB2312" w:eastAsia="仿宋_GB2312" w:cs="仿宋_GB2312"/>
          <w:szCs w:val="32"/>
          <w:lang w:val="en-US" w:eastAsia="zh-CN"/>
        </w:rPr>
        <w:t>发展若干规定（修订）的通知》（穗府规〔2020〕1号）</w:t>
      </w:r>
    </w:p>
    <w:p>
      <w:pPr>
        <w:spacing w:line="570" w:lineRule="exact"/>
        <w:ind w:firstLine="624" w:firstLineChars="200"/>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（三）《</w:t>
      </w:r>
      <w:r>
        <w:rPr>
          <w:rFonts w:hint="eastAsia" w:ascii="仿宋_GB2312" w:hAnsi="仿宋_GB2312" w:eastAsia="仿宋_GB2312" w:cs="仿宋_GB2312"/>
          <w:szCs w:val="32"/>
          <w:lang w:val="en-US" w:eastAsia="zh-CN"/>
        </w:rPr>
        <w:t>广州市商务局关于进一步加强审批权下放专项资金管理的通知》（穗商务函〔202</w:t>
      </w:r>
      <w:r>
        <w:rPr>
          <w:rFonts w:hint="eastAsia" w:ascii="仿宋_GB2312" w:hAnsi="仿宋_GB2312" w:cs="仿宋_GB2312"/>
          <w:szCs w:val="32"/>
          <w:lang w:val="en-US" w:eastAsia="zh-CN"/>
        </w:rPr>
        <w:t>2</w:t>
      </w:r>
      <w:r>
        <w:rPr>
          <w:rFonts w:hint="eastAsia" w:ascii="仿宋_GB2312" w:hAnsi="仿宋_GB2312" w:eastAsia="仿宋_GB2312" w:cs="仿宋_GB2312"/>
          <w:szCs w:val="32"/>
          <w:lang w:val="en-US" w:eastAsia="zh-CN"/>
        </w:rPr>
        <w:t>〕150号）</w:t>
      </w:r>
    </w:p>
    <w:p>
      <w:pPr>
        <w:spacing w:line="570" w:lineRule="exact"/>
        <w:ind w:firstLine="624" w:firstLineChars="200"/>
        <w:rPr>
          <w:rFonts w:ascii="Times New Roman" w:hAnsi="Times New Roman" w:eastAsia="黑体" w:cs="Times New Roman"/>
          <w:szCs w:val="32"/>
        </w:rPr>
      </w:pPr>
      <w:r>
        <w:rPr>
          <w:rFonts w:hint="eastAsia" w:ascii="Times New Roman" w:hAnsi="Times New Roman" w:eastAsia="黑体" w:cs="Times New Roman"/>
          <w:szCs w:val="32"/>
        </w:rPr>
        <w:t>二</w:t>
      </w:r>
      <w:r>
        <w:rPr>
          <w:rFonts w:ascii="Times New Roman" w:hAnsi="Times New Roman" w:eastAsia="黑体" w:cs="Times New Roman"/>
          <w:szCs w:val="32"/>
        </w:rPr>
        <w:t>、支持对象</w:t>
      </w:r>
    </w:p>
    <w:p>
      <w:pPr>
        <w:spacing w:line="57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支持对象应当符合以下基本条件：</w:t>
      </w:r>
    </w:p>
    <w:p>
      <w:pPr>
        <w:spacing w:line="570" w:lineRule="exact"/>
        <w:ind w:firstLine="624" w:firstLineChars="200"/>
        <w:rPr>
          <w:rFonts w:hint="eastAsia" w:ascii="楷体_GB2312" w:hAnsi="Times New Roman" w:eastAsia="楷体_GB2312" w:cs="Times New Roman"/>
          <w:kern w:val="0"/>
          <w:szCs w:val="32"/>
        </w:rPr>
      </w:pPr>
      <w:r>
        <w:rPr>
          <w:rFonts w:hint="eastAsia" w:ascii="楷体_GB2312" w:hAnsi="Times New Roman" w:eastAsia="楷体_GB2312" w:cs="Times New Roman"/>
          <w:kern w:val="0"/>
          <w:szCs w:val="32"/>
        </w:rPr>
        <w:t>（一）服务贸易和服务外包</w:t>
      </w:r>
    </w:p>
    <w:p>
      <w:pPr>
        <w:spacing w:line="57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1.在</w:t>
      </w:r>
      <w:r>
        <w:rPr>
          <w:rFonts w:hint="eastAsia" w:ascii="仿宋_GB2312" w:hAnsi="仿宋_GB2312" w:cs="仿宋_GB2312"/>
          <w:szCs w:val="32"/>
          <w:lang w:eastAsia="zh-CN"/>
        </w:rPr>
        <w:t>广州市增城区</w:t>
      </w:r>
      <w:r>
        <w:rPr>
          <w:rFonts w:hint="eastAsia" w:ascii="仿宋_GB2312" w:hAnsi="仿宋_GB2312" w:eastAsia="仿宋_GB2312" w:cs="仿宋_GB2312"/>
          <w:szCs w:val="32"/>
        </w:rPr>
        <w:t>依法登记注册，</w:t>
      </w:r>
      <w:r>
        <w:rPr>
          <w:rFonts w:hint="eastAsia" w:ascii="仿宋_GB2312" w:hAnsi="仿宋_GB2312" w:cs="仿宋_GB2312"/>
          <w:szCs w:val="32"/>
          <w:lang w:eastAsia="zh-CN"/>
        </w:rPr>
        <w:t>从</w:t>
      </w:r>
      <w:r>
        <w:rPr>
          <w:rFonts w:hint="eastAsia" w:ascii="仿宋_GB2312" w:hAnsi="仿宋_GB2312" w:eastAsia="仿宋_GB2312" w:cs="仿宋_GB2312"/>
          <w:szCs w:val="32"/>
        </w:rPr>
        <w:t>事服务贸易、服务外包业务的企事业单位、社会团体及其他相关单位；</w:t>
      </w:r>
    </w:p>
    <w:p>
      <w:pPr>
        <w:spacing w:line="57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根据申报业务类型，已在商务部业务系统统一平台的服务外包及软件出口信息管理应用系统（企业端），或服务贸易统计监测管理业务应用系统（企业端），或技术贸易管理信息应用系统（企业端）中登统相应业务数据。</w:t>
      </w:r>
    </w:p>
    <w:p>
      <w:pPr>
        <w:spacing w:line="57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3.</w:t>
      </w:r>
      <w:r>
        <w:rPr>
          <w:rFonts w:hint="eastAsia" w:ascii="仿宋_GB2312" w:hAnsi="仿宋_GB2312" w:eastAsia="仿宋_GB2312" w:cs="仿宋_GB2312"/>
          <w:color w:val="010101"/>
          <w:szCs w:val="32"/>
        </w:rPr>
        <w:t>依据信用管理部门规定，未被列入</w:t>
      </w:r>
      <w:r>
        <w:rPr>
          <w:rFonts w:hint="eastAsia" w:ascii="仿宋_GB2312" w:hAnsi="仿宋_GB2312" w:eastAsia="仿宋_GB2312" w:cs="仿宋_GB2312"/>
          <w:color w:val="010101"/>
          <w:szCs w:val="32"/>
          <w:lang w:eastAsia="zh-CN"/>
        </w:rPr>
        <w:t>“</w:t>
      </w:r>
      <w:r>
        <w:rPr>
          <w:rFonts w:hint="eastAsia" w:ascii="仿宋_GB2312" w:hAnsi="仿宋_GB2312" w:eastAsia="仿宋_GB2312" w:cs="仿宋_GB2312"/>
          <w:color w:val="010101"/>
          <w:szCs w:val="32"/>
        </w:rPr>
        <w:t>失信联合惩戒黑名单</w:t>
      </w:r>
      <w:r>
        <w:rPr>
          <w:rFonts w:hint="eastAsia" w:ascii="仿宋_GB2312" w:hAnsi="仿宋_GB2312" w:eastAsia="仿宋_GB2312" w:cs="仿宋_GB2312"/>
          <w:color w:val="010101"/>
          <w:szCs w:val="32"/>
          <w:lang w:eastAsia="zh-CN"/>
        </w:rPr>
        <w:t>”</w:t>
      </w:r>
      <w:r>
        <w:rPr>
          <w:rFonts w:hint="eastAsia" w:ascii="仿宋_GB2312" w:hAnsi="仿宋_GB2312" w:eastAsia="仿宋_GB2312" w:cs="仿宋_GB2312"/>
          <w:color w:val="010101"/>
          <w:szCs w:val="32"/>
        </w:rPr>
        <w:t>。</w:t>
      </w:r>
    </w:p>
    <w:p>
      <w:pPr>
        <w:spacing w:line="570" w:lineRule="exact"/>
        <w:ind w:firstLine="624" w:firstLineChars="200"/>
        <w:rPr>
          <w:rFonts w:hint="eastAsia" w:ascii="楷体_GB2312" w:hAnsi="Times New Roman" w:eastAsia="楷体_GB2312" w:cs="Times New Roman"/>
          <w:kern w:val="0"/>
          <w:szCs w:val="32"/>
        </w:rPr>
      </w:pPr>
      <w:r>
        <w:rPr>
          <w:rFonts w:hint="eastAsia" w:ascii="楷体_GB2312" w:hAnsi="Times New Roman" w:eastAsia="楷体_GB2312" w:cs="Times New Roman"/>
          <w:kern w:val="0"/>
          <w:szCs w:val="32"/>
        </w:rPr>
        <w:t>（二）生物医药先进技术引进及产业化</w:t>
      </w:r>
    </w:p>
    <w:p>
      <w:pPr>
        <w:spacing w:line="57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1.在我</w:t>
      </w:r>
      <w:r>
        <w:rPr>
          <w:rFonts w:hint="eastAsia" w:ascii="仿宋_GB2312" w:hAnsi="仿宋_GB2312" w:cs="仿宋_GB2312"/>
          <w:szCs w:val="32"/>
          <w:lang w:eastAsia="zh-CN"/>
        </w:rPr>
        <w:t>区</w:t>
      </w:r>
      <w:r>
        <w:rPr>
          <w:rFonts w:hint="eastAsia" w:ascii="仿宋_GB2312" w:hAnsi="仿宋_GB2312" w:eastAsia="仿宋_GB2312" w:cs="仿宋_GB2312"/>
          <w:szCs w:val="32"/>
        </w:rPr>
        <w:t>依法登记注册，从事生物医药相关领域研发生产流通服务等生产经营活动</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具有独立法人资格的企事业单位、社会团体及行业组织；</w:t>
      </w:r>
    </w:p>
    <w:p>
      <w:pPr>
        <w:spacing w:line="570" w:lineRule="exact"/>
        <w:ind w:firstLine="624"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2.</w:t>
      </w:r>
      <w:r>
        <w:rPr>
          <w:rFonts w:hint="eastAsia" w:ascii="仿宋_GB2312" w:hAnsi="仿宋_GB2312" w:eastAsia="仿宋_GB2312" w:cs="仿宋_GB2312"/>
          <w:color w:val="010101"/>
          <w:szCs w:val="32"/>
        </w:rPr>
        <w:t>依据信用管理部门规定，未被列入</w:t>
      </w:r>
      <w:r>
        <w:rPr>
          <w:rFonts w:hint="eastAsia" w:ascii="仿宋_GB2312" w:hAnsi="仿宋_GB2312" w:eastAsia="仿宋_GB2312" w:cs="仿宋_GB2312"/>
          <w:color w:val="010101"/>
          <w:szCs w:val="32"/>
          <w:lang w:eastAsia="zh-CN"/>
        </w:rPr>
        <w:t>“</w:t>
      </w:r>
      <w:r>
        <w:rPr>
          <w:rFonts w:hint="eastAsia" w:ascii="仿宋_GB2312" w:hAnsi="仿宋_GB2312" w:eastAsia="仿宋_GB2312" w:cs="仿宋_GB2312"/>
          <w:color w:val="010101"/>
          <w:szCs w:val="32"/>
        </w:rPr>
        <w:t>失信联合惩戒黑名单</w:t>
      </w:r>
      <w:r>
        <w:rPr>
          <w:rFonts w:hint="eastAsia" w:ascii="仿宋_GB2312" w:hAnsi="仿宋_GB2312" w:eastAsia="仿宋_GB2312" w:cs="仿宋_GB2312"/>
          <w:color w:val="010101"/>
          <w:szCs w:val="32"/>
          <w:lang w:eastAsia="zh-CN"/>
        </w:rPr>
        <w:t>”</w:t>
      </w:r>
      <w:r>
        <w:rPr>
          <w:rFonts w:hint="eastAsia" w:ascii="仿宋_GB2312" w:hAnsi="仿宋_GB2312" w:eastAsia="仿宋_GB2312" w:cs="仿宋_GB2312"/>
          <w:color w:val="010101"/>
          <w:szCs w:val="32"/>
        </w:rPr>
        <w:t>。</w:t>
      </w:r>
    </w:p>
    <w:p>
      <w:pPr>
        <w:spacing w:line="570" w:lineRule="exact"/>
        <w:ind w:firstLine="624" w:firstLineChars="200"/>
        <w:rPr>
          <w:rFonts w:ascii="黑体" w:hAnsi="黑体" w:eastAsia="黑体" w:cs="Times New Roman"/>
          <w:szCs w:val="32"/>
        </w:rPr>
      </w:pPr>
      <w:r>
        <w:rPr>
          <w:rFonts w:hint="eastAsia" w:ascii="黑体" w:hAnsi="黑体" w:eastAsia="黑体" w:cs="Times New Roman"/>
          <w:szCs w:val="32"/>
        </w:rPr>
        <w:t>三、支持时段</w:t>
      </w:r>
    </w:p>
    <w:p>
      <w:pPr>
        <w:spacing w:line="570" w:lineRule="exact"/>
        <w:ind w:firstLine="624" w:firstLineChars="200"/>
        <w:rPr>
          <w:rFonts w:ascii="Times New Roman" w:hAnsi="Times New Roman" w:cs="Times New Roman"/>
          <w:szCs w:val="32"/>
        </w:rPr>
      </w:pPr>
      <w:r>
        <w:rPr>
          <w:rFonts w:hint="eastAsia" w:ascii="Times New Roman" w:hAnsi="Times New Roman" w:cs="Times New Roman"/>
          <w:szCs w:val="32"/>
        </w:rPr>
        <w:t>202</w:t>
      </w:r>
      <w:r>
        <w:rPr>
          <w:rFonts w:hint="eastAsia" w:ascii="Times New Roman" w:hAnsi="Times New Roman" w:cs="Times New Roman"/>
          <w:szCs w:val="32"/>
          <w:lang w:val="en-US" w:eastAsia="zh-CN"/>
        </w:rPr>
        <w:t>1</w:t>
      </w:r>
      <w:r>
        <w:rPr>
          <w:rFonts w:hint="eastAsia" w:ascii="Times New Roman" w:hAnsi="Times New Roman" w:cs="Times New Roman"/>
          <w:szCs w:val="32"/>
        </w:rPr>
        <w:t>年1月1日-12月31日。</w:t>
      </w:r>
    </w:p>
    <w:p>
      <w:pPr>
        <w:spacing w:line="570" w:lineRule="exact"/>
        <w:ind w:firstLine="624" w:firstLineChars="200"/>
        <w:rPr>
          <w:rFonts w:ascii="Times New Roman" w:hAnsi="Times New Roman" w:eastAsia="黑体" w:cs="Times New Roman"/>
          <w:szCs w:val="32"/>
        </w:rPr>
      </w:pPr>
      <w:r>
        <w:rPr>
          <w:rFonts w:ascii="Times New Roman" w:hAnsi="Times New Roman" w:eastAsia="黑体" w:cs="Times New Roman"/>
          <w:szCs w:val="32"/>
        </w:rPr>
        <w:t>四、支持方向和标准</w:t>
      </w:r>
    </w:p>
    <w:p>
      <w:pPr>
        <w:spacing w:line="570" w:lineRule="exact"/>
        <w:ind w:firstLine="624" w:firstLineChars="200"/>
        <w:rPr>
          <w:rFonts w:hint="eastAsia" w:ascii="楷体_GB2312" w:hAnsi="Times New Roman" w:eastAsia="楷体_GB2312" w:cs="Times New Roman"/>
          <w:kern w:val="0"/>
          <w:szCs w:val="32"/>
        </w:rPr>
      </w:pPr>
      <w:r>
        <w:rPr>
          <w:rFonts w:hint="eastAsia" w:ascii="楷体_GB2312" w:hAnsi="Times New Roman" w:eastAsia="楷体_GB2312" w:cs="Times New Roman"/>
          <w:kern w:val="0"/>
          <w:szCs w:val="32"/>
        </w:rPr>
        <w:t>（一）服务贸易和服务外包</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1.对</w:t>
      </w:r>
      <w:r>
        <w:rPr>
          <w:rFonts w:ascii="Times New Roman" w:hAnsi="Times New Roman" w:eastAsia="仿宋" w:cs="Times New Roman"/>
          <w:kern w:val="0"/>
          <w:szCs w:val="32"/>
        </w:rPr>
        <w:t>20</w:t>
      </w:r>
      <w:r>
        <w:rPr>
          <w:rFonts w:hint="eastAsia" w:ascii="Times New Roman" w:hAnsi="Times New Roman" w:eastAsia="仿宋" w:cs="Times New Roman"/>
          <w:kern w:val="0"/>
          <w:szCs w:val="32"/>
        </w:rPr>
        <w:t>2</w:t>
      </w:r>
      <w:r>
        <w:rPr>
          <w:rFonts w:hint="eastAsia" w:ascii="Times New Roman" w:hAnsi="Times New Roman" w:eastAsia="仿宋" w:cs="Times New Roman"/>
          <w:kern w:val="0"/>
          <w:szCs w:val="32"/>
          <w:lang w:val="en-US" w:eastAsia="zh-CN"/>
        </w:rPr>
        <w:t>1</w:t>
      </w:r>
      <w:r>
        <w:rPr>
          <w:rFonts w:ascii="Times New Roman" w:hAnsi="Times New Roman" w:eastAsia="仿宋" w:cs="Times New Roman"/>
          <w:kern w:val="0"/>
          <w:szCs w:val="32"/>
        </w:rPr>
        <w:t>年1月1日至12月31日</w:t>
      </w:r>
      <w:r>
        <w:rPr>
          <w:rFonts w:hint="eastAsia" w:ascii="Times New Roman" w:hAnsi="Times New Roman" w:eastAsia="仿宋" w:cs="Times New Roman"/>
          <w:kern w:val="0"/>
          <w:szCs w:val="32"/>
        </w:rPr>
        <w:t>期间</w:t>
      </w:r>
      <w:r>
        <w:rPr>
          <w:rFonts w:hint="eastAsia" w:ascii="Times New Roman" w:hAnsi="Times New Roman" w:cs="Times New Roman"/>
          <w:kern w:val="0"/>
          <w:szCs w:val="32"/>
        </w:rPr>
        <w:t>开展服务贸易</w:t>
      </w:r>
      <w:r>
        <w:rPr>
          <w:rFonts w:hint="eastAsia" w:ascii="Times New Roman" w:hAnsi="Times New Roman" w:cs="Times New Roman"/>
          <w:kern w:val="0"/>
          <w:szCs w:val="32"/>
          <w:lang w:eastAsia="zh-CN"/>
        </w:rPr>
        <w:t>进</w:t>
      </w:r>
      <w:r>
        <w:rPr>
          <w:rFonts w:hint="eastAsia" w:ascii="Times New Roman" w:hAnsi="Times New Roman" w:cs="Times New Roman"/>
          <w:kern w:val="0"/>
          <w:szCs w:val="32"/>
        </w:rPr>
        <w:t>出口（含离岸服务外包）业务实绩达到50万美元以上的，给予最高不超过100万元奖励</w:t>
      </w:r>
      <w:r>
        <w:rPr>
          <w:rFonts w:hint="eastAsia" w:cs="Times New Roman"/>
          <w:kern w:val="0"/>
          <w:szCs w:val="32"/>
          <w:lang w:eastAsia="zh-CN"/>
        </w:rPr>
        <w:t>。</w:t>
      </w:r>
      <w:r>
        <w:rPr>
          <w:rFonts w:hint="eastAsia" w:ascii="Times New Roman" w:hAnsi="Times New Roman" w:cs="Times New Roman"/>
          <w:kern w:val="0"/>
          <w:szCs w:val="32"/>
        </w:rPr>
        <w:t>对开展服务外包在岸业务达到50万美元以上的，给予最高不超过100万元奖励。企业可同时申请服务贸易</w:t>
      </w:r>
      <w:r>
        <w:rPr>
          <w:rFonts w:hint="eastAsia" w:ascii="Times New Roman" w:hAnsi="Times New Roman" w:cs="Times New Roman"/>
          <w:kern w:val="0"/>
          <w:szCs w:val="32"/>
          <w:lang w:eastAsia="zh-CN"/>
        </w:rPr>
        <w:t>进出口业务</w:t>
      </w:r>
      <w:r>
        <w:rPr>
          <w:rFonts w:hint="eastAsia" w:ascii="Times New Roman" w:hAnsi="Times New Roman" w:cs="Times New Roman"/>
          <w:kern w:val="0"/>
          <w:szCs w:val="32"/>
        </w:rPr>
        <w:t>和在岸服务外包业务业绩奖励。</w:t>
      </w:r>
      <w:r>
        <w:rPr>
          <w:rFonts w:ascii="Times New Roman" w:hAnsi="Times New Roman" w:cs="Times New Roman"/>
          <w:kern w:val="0"/>
          <w:szCs w:val="32"/>
        </w:rPr>
        <w:t xml:space="preserve">具体档次及标准见下表： </w:t>
      </w:r>
    </w:p>
    <w:tbl>
      <w:tblPr>
        <w:tblStyle w:val="9"/>
        <w:tblW w:w="86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1"/>
        <w:gridCol w:w="4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业务额（万美元）</w:t>
            </w:r>
          </w:p>
        </w:tc>
        <w:tc>
          <w:tcPr>
            <w:tcW w:w="4050" w:type="dxa"/>
            <w:vAlign w:val="center"/>
          </w:tcPr>
          <w:p>
            <w:pPr>
              <w:widowControl/>
              <w:spacing w:line="440" w:lineRule="exact"/>
              <w:jc w:val="center"/>
              <w:rPr>
                <w:rFonts w:hint="eastAsia" w:ascii="黑体" w:hAnsi="黑体" w:eastAsia="黑体" w:cs="黑体"/>
                <w:kern w:val="0"/>
                <w:sz w:val="28"/>
                <w:szCs w:val="28"/>
              </w:rPr>
            </w:pPr>
            <w:r>
              <w:rPr>
                <w:rFonts w:hint="eastAsia" w:ascii="黑体" w:hAnsi="黑体" w:eastAsia="黑体" w:cs="黑体"/>
                <w:kern w:val="0"/>
                <w:sz w:val="28"/>
                <w:szCs w:val="28"/>
              </w:rPr>
              <w:t>最高补助金额（万元）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hint="eastAsia" w:ascii="Calibri" w:hAnsi="Calibri" w:eastAsia="宋体" w:cs="Times New Roman"/>
                <w:kern w:val="0"/>
                <w:sz w:val="28"/>
                <w:szCs w:val="28"/>
              </w:rPr>
              <w:t>10000（含）以上</w:t>
            </w:r>
          </w:p>
        </w:tc>
        <w:tc>
          <w:tcPr>
            <w:tcW w:w="4050" w:type="dxa"/>
            <w:vAlign w:val="center"/>
          </w:tcPr>
          <w:p>
            <w:pPr>
              <w:widowControl/>
              <w:spacing w:line="440" w:lineRule="exact"/>
              <w:jc w:val="center"/>
              <w:rPr>
                <w:rFonts w:ascii="Calibri" w:hAnsi="Calibri" w:eastAsia="宋体" w:cs="Times New Roman"/>
                <w:kern w:val="0"/>
                <w:sz w:val="28"/>
                <w:szCs w:val="28"/>
              </w:rPr>
            </w:pPr>
            <w:r>
              <w:rPr>
                <w:rFonts w:hint="eastAsia" w:ascii="Calibri" w:hAnsi="Calibri" w:eastAsia="宋体" w:cs="Times New Roman"/>
                <w:kern w:val="0"/>
                <w:sz w:val="28"/>
                <w:szCs w:val="28"/>
              </w:rPr>
              <w:t>10</w:t>
            </w:r>
            <w:r>
              <w:rPr>
                <w:rFonts w:ascii="Calibri" w:hAnsi="Calibri" w:eastAsia="宋体" w:cs="Times New Roman"/>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hint="eastAsia" w:ascii="Calibri" w:hAnsi="Calibri" w:eastAsia="宋体" w:cs="Times New Roman"/>
                <w:kern w:val="0"/>
                <w:sz w:val="28"/>
                <w:szCs w:val="28"/>
              </w:rPr>
              <w:t>8000</w:t>
            </w:r>
            <w:r>
              <w:rPr>
                <w:rFonts w:ascii="Calibri" w:hAnsi="Calibri" w:eastAsia="宋体" w:cs="Times New Roman"/>
                <w:kern w:val="0"/>
                <w:sz w:val="28"/>
                <w:szCs w:val="28"/>
              </w:rPr>
              <w:t>（含）</w:t>
            </w:r>
            <w:r>
              <w:rPr>
                <w:rFonts w:hint="eastAsia" w:ascii="Calibri" w:hAnsi="Calibri" w:eastAsia="宋体" w:cs="Times New Roman"/>
                <w:kern w:val="0"/>
                <w:sz w:val="28"/>
                <w:szCs w:val="28"/>
              </w:rPr>
              <w:t>-10000</w:t>
            </w:r>
          </w:p>
        </w:tc>
        <w:tc>
          <w:tcPr>
            <w:tcW w:w="4050" w:type="dxa"/>
            <w:vAlign w:val="center"/>
          </w:tcPr>
          <w:p>
            <w:pPr>
              <w:widowControl/>
              <w:spacing w:line="440" w:lineRule="exact"/>
              <w:jc w:val="center"/>
              <w:rPr>
                <w:rFonts w:ascii="Calibri" w:hAnsi="Calibri" w:eastAsia="宋体" w:cs="Times New Roman"/>
                <w:kern w:val="0"/>
                <w:sz w:val="28"/>
                <w:szCs w:val="28"/>
              </w:rPr>
            </w:pPr>
            <w:r>
              <w:rPr>
                <w:rFonts w:hint="eastAsia" w:ascii="Calibri" w:hAnsi="Calibri" w:eastAsia="宋体" w:cs="Times New Roman"/>
                <w:kern w:val="0"/>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6000（含）</w:t>
            </w:r>
            <w:r>
              <w:rPr>
                <w:rFonts w:hint="eastAsia" w:ascii="Calibri" w:hAnsi="Calibri" w:eastAsia="宋体" w:cs="Times New Roman"/>
                <w:kern w:val="0"/>
                <w:sz w:val="28"/>
                <w:szCs w:val="28"/>
              </w:rPr>
              <w:t>-8000</w:t>
            </w:r>
          </w:p>
        </w:tc>
        <w:tc>
          <w:tcPr>
            <w:tcW w:w="4050" w:type="dxa"/>
            <w:vAlign w:val="center"/>
          </w:tcPr>
          <w:p>
            <w:pPr>
              <w:widowControl/>
              <w:spacing w:line="440" w:lineRule="exact"/>
              <w:jc w:val="center"/>
              <w:rPr>
                <w:rFonts w:ascii="Calibri" w:hAnsi="Calibri" w:eastAsia="宋体" w:cs="Times New Roman"/>
                <w:kern w:val="0"/>
                <w:sz w:val="28"/>
                <w:szCs w:val="28"/>
              </w:rPr>
            </w:pPr>
            <w:r>
              <w:rPr>
                <w:rFonts w:hint="eastAsia" w:ascii="Calibri" w:hAnsi="Calibri" w:eastAsia="宋体" w:cs="Times New Roman"/>
                <w:kern w:val="0"/>
                <w:sz w:val="28"/>
                <w:szCs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3000（含）-6000</w:t>
            </w:r>
          </w:p>
        </w:tc>
        <w:tc>
          <w:tcPr>
            <w:tcW w:w="4050"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1000（含）-3000</w:t>
            </w:r>
          </w:p>
        </w:tc>
        <w:tc>
          <w:tcPr>
            <w:tcW w:w="4050"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100（含）-1000</w:t>
            </w:r>
          </w:p>
        </w:tc>
        <w:tc>
          <w:tcPr>
            <w:tcW w:w="4050"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4581" w:type="dxa"/>
            <w:vAlign w:val="center"/>
          </w:tcPr>
          <w:p>
            <w:pPr>
              <w:widowControl/>
              <w:spacing w:line="440" w:lineRule="exact"/>
              <w:jc w:val="center"/>
              <w:rPr>
                <w:rFonts w:ascii="Calibri" w:hAnsi="Calibri" w:eastAsia="宋体" w:cs="Times New Roman"/>
                <w:kern w:val="0"/>
                <w:sz w:val="28"/>
                <w:szCs w:val="28"/>
              </w:rPr>
            </w:pPr>
            <w:r>
              <w:rPr>
                <w:rFonts w:hint="eastAsia" w:ascii="Calibri" w:hAnsi="Calibri" w:eastAsia="宋体" w:cs="Times New Roman"/>
                <w:kern w:val="0"/>
                <w:sz w:val="28"/>
                <w:szCs w:val="28"/>
              </w:rPr>
              <w:t>50</w:t>
            </w:r>
            <w:r>
              <w:rPr>
                <w:rFonts w:ascii="Calibri" w:hAnsi="Calibri" w:eastAsia="宋体" w:cs="Times New Roman"/>
                <w:kern w:val="0"/>
                <w:sz w:val="28"/>
                <w:szCs w:val="28"/>
              </w:rPr>
              <w:t>（含）-100</w:t>
            </w:r>
          </w:p>
        </w:tc>
        <w:tc>
          <w:tcPr>
            <w:tcW w:w="4050" w:type="dxa"/>
            <w:vAlign w:val="center"/>
          </w:tcPr>
          <w:p>
            <w:pPr>
              <w:widowControl/>
              <w:spacing w:line="440" w:lineRule="exact"/>
              <w:jc w:val="center"/>
              <w:rPr>
                <w:rFonts w:ascii="Calibri" w:hAnsi="Calibri" w:eastAsia="宋体" w:cs="Times New Roman"/>
                <w:kern w:val="0"/>
                <w:sz w:val="28"/>
                <w:szCs w:val="28"/>
              </w:rPr>
            </w:pPr>
            <w:r>
              <w:rPr>
                <w:rFonts w:ascii="Calibri" w:hAnsi="Calibri" w:eastAsia="宋体" w:cs="Times New Roman"/>
                <w:kern w:val="0"/>
                <w:sz w:val="28"/>
                <w:szCs w:val="28"/>
              </w:rPr>
              <w:t>5</w:t>
            </w:r>
          </w:p>
        </w:tc>
      </w:tr>
    </w:tbl>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2.对获得服务贸易和服务外包国际认证给予最高不超过5万元的奖励。</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3.对我</w:t>
      </w:r>
      <w:r>
        <w:rPr>
          <w:rFonts w:hint="eastAsia" w:cs="Times New Roman"/>
          <w:kern w:val="0"/>
          <w:szCs w:val="32"/>
          <w:lang w:eastAsia="zh-CN"/>
        </w:rPr>
        <w:t>区</w:t>
      </w:r>
      <w:r>
        <w:rPr>
          <w:rFonts w:hint="eastAsia" w:ascii="Times New Roman" w:hAnsi="Times New Roman" w:cs="Times New Roman"/>
          <w:kern w:val="0"/>
          <w:szCs w:val="32"/>
        </w:rPr>
        <w:t>获得国家级机构认定的服务贸易和服务外包类荣誉项目，给予最高不超过20万元奖励。</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4.对新认定的国家级或省级服务贸易类示范区（示范基地）等称号的给予最高不超过100万元奖励。</w:t>
      </w:r>
    </w:p>
    <w:p>
      <w:pPr>
        <w:spacing w:line="570" w:lineRule="exact"/>
        <w:ind w:firstLine="624" w:firstLineChars="200"/>
        <w:rPr>
          <w:rFonts w:hint="eastAsia" w:ascii="楷体_GB2312" w:hAnsi="Times New Roman" w:eastAsia="楷体_GB2312" w:cs="Times New Roman"/>
          <w:kern w:val="0"/>
          <w:szCs w:val="32"/>
        </w:rPr>
      </w:pPr>
      <w:r>
        <w:rPr>
          <w:rFonts w:hint="eastAsia" w:ascii="楷体_GB2312" w:hAnsi="Times New Roman" w:eastAsia="楷体_GB2312" w:cs="Times New Roman"/>
          <w:kern w:val="0"/>
          <w:szCs w:val="32"/>
        </w:rPr>
        <w:t>（二）生物医药先进技术引进及产业化</w:t>
      </w:r>
    </w:p>
    <w:p>
      <w:pPr>
        <w:spacing w:line="570" w:lineRule="exact"/>
        <w:ind w:firstLine="624" w:firstLineChars="200"/>
        <w:rPr>
          <w:rFonts w:ascii="Times New Roman" w:hAnsi="Times New Roman" w:cs="Times New Roman"/>
        </w:rPr>
      </w:pPr>
      <w:r>
        <w:rPr>
          <w:rFonts w:hint="eastAsia" w:ascii="Times New Roman" w:hAnsi="Times New Roman" w:cs="Times New Roman"/>
          <w:szCs w:val="32"/>
        </w:rPr>
        <w:t>对</w:t>
      </w:r>
      <w:r>
        <w:rPr>
          <w:rFonts w:ascii="Times New Roman" w:hAnsi="Times New Roman" w:eastAsia="仿宋" w:cs="Times New Roman"/>
          <w:kern w:val="0"/>
          <w:szCs w:val="32"/>
        </w:rPr>
        <w:t>20</w:t>
      </w:r>
      <w:r>
        <w:rPr>
          <w:rFonts w:hint="eastAsia" w:ascii="Times New Roman" w:hAnsi="Times New Roman" w:eastAsia="仿宋" w:cs="Times New Roman"/>
          <w:kern w:val="0"/>
          <w:szCs w:val="32"/>
        </w:rPr>
        <w:t>2</w:t>
      </w:r>
      <w:r>
        <w:rPr>
          <w:rFonts w:hint="eastAsia" w:ascii="Times New Roman" w:hAnsi="Times New Roman" w:eastAsia="仿宋" w:cs="Times New Roman"/>
          <w:kern w:val="0"/>
          <w:szCs w:val="32"/>
          <w:lang w:val="en-US" w:eastAsia="zh-CN"/>
        </w:rPr>
        <w:t>1</w:t>
      </w:r>
      <w:r>
        <w:rPr>
          <w:rFonts w:ascii="Times New Roman" w:hAnsi="Times New Roman" w:eastAsia="仿宋" w:cs="Times New Roman"/>
          <w:kern w:val="0"/>
          <w:szCs w:val="32"/>
        </w:rPr>
        <w:t>年1月1日至12月31日</w:t>
      </w:r>
      <w:r>
        <w:rPr>
          <w:rFonts w:hint="eastAsia" w:ascii="Times New Roman" w:hAnsi="Times New Roman" w:eastAsia="仿宋" w:cs="Times New Roman"/>
          <w:kern w:val="0"/>
          <w:szCs w:val="32"/>
        </w:rPr>
        <w:t>期间</w:t>
      </w:r>
      <w:r>
        <w:rPr>
          <w:rFonts w:hint="eastAsia" w:ascii="Times New Roman" w:hAnsi="Times New Roman" w:cs="Times New Roman"/>
          <w:szCs w:val="32"/>
        </w:rPr>
        <w:t>本</w:t>
      </w:r>
      <w:r>
        <w:rPr>
          <w:rFonts w:hint="eastAsia" w:cs="Times New Roman"/>
          <w:szCs w:val="32"/>
          <w:lang w:eastAsia="zh-CN"/>
        </w:rPr>
        <w:t>区</w:t>
      </w:r>
      <w:r>
        <w:rPr>
          <w:rFonts w:hint="eastAsia" w:ascii="Times New Roman" w:hAnsi="Times New Roman" w:cs="Times New Roman"/>
          <w:szCs w:val="32"/>
        </w:rPr>
        <w:t>生物医药企业从境外引进先进技术并产业化进行奖励。对本</w:t>
      </w:r>
      <w:r>
        <w:rPr>
          <w:rFonts w:hint="eastAsia" w:cs="Times New Roman"/>
          <w:szCs w:val="32"/>
          <w:lang w:eastAsia="zh-CN"/>
        </w:rPr>
        <w:t>区</w:t>
      </w:r>
      <w:r>
        <w:rPr>
          <w:rFonts w:hint="eastAsia" w:ascii="Times New Roman" w:hAnsi="Times New Roman" w:cs="Times New Roman"/>
          <w:szCs w:val="32"/>
        </w:rPr>
        <w:t>医药企业从境外引进</w:t>
      </w:r>
      <w:r>
        <w:rPr>
          <w:rFonts w:hint="eastAsia" w:ascii="Times New Roman" w:hAnsi="Times New Roman" w:cs="Times New Roman"/>
        </w:rPr>
        <w:t>列入《广东省鼓励进口技术和产品目录（2019年版）》的</w:t>
      </w:r>
      <w:r>
        <w:rPr>
          <w:rFonts w:hint="eastAsia" w:ascii="Times New Roman" w:hAnsi="Times New Roman" w:cs="Times New Roman"/>
          <w:szCs w:val="32"/>
        </w:rPr>
        <w:t>先进技术到本</w:t>
      </w:r>
      <w:r>
        <w:rPr>
          <w:rFonts w:hint="eastAsia" w:cs="Times New Roman"/>
          <w:szCs w:val="32"/>
          <w:lang w:eastAsia="zh-CN"/>
        </w:rPr>
        <w:t>区</w:t>
      </w:r>
      <w:r>
        <w:rPr>
          <w:rFonts w:hint="eastAsia" w:ascii="Times New Roman" w:hAnsi="Times New Roman" w:cs="Times New Roman"/>
          <w:szCs w:val="32"/>
        </w:rPr>
        <w:t>产业化或由本</w:t>
      </w:r>
      <w:r>
        <w:rPr>
          <w:rFonts w:hint="eastAsia" w:cs="Times New Roman"/>
          <w:szCs w:val="32"/>
          <w:lang w:eastAsia="zh-CN"/>
        </w:rPr>
        <w:t>区</w:t>
      </w:r>
      <w:r>
        <w:rPr>
          <w:rFonts w:hint="eastAsia" w:ascii="Times New Roman" w:hAnsi="Times New Roman" w:cs="Times New Roman"/>
          <w:szCs w:val="32"/>
        </w:rPr>
        <w:t>企业主导产业化，给予技术交易金额的10%奖励，最高不超过1000万元人民币。</w:t>
      </w:r>
    </w:p>
    <w:p>
      <w:pPr>
        <w:spacing w:line="570" w:lineRule="exact"/>
        <w:ind w:firstLine="624" w:firstLineChars="200"/>
        <w:rPr>
          <w:rFonts w:ascii="Times New Roman" w:hAnsi="Times New Roman" w:eastAsia="黑体" w:cs="Times New Roman"/>
          <w:szCs w:val="32"/>
        </w:rPr>
      </w:pPr>
      <w:r>
        <w:rPr>
          <w:rFonts w:ascii="Times New Roman" w:hAnsi="Times New Roman" w:eastAsia="黑体" w:cs="Times New Roman"/>
          <w:szCs w:val="32"/>
        </w:rPr>
        <w:t>五、</w:t>
      </w:r>
      <w:r>
        <w:rPr>
          <w:rFonts w:hint="eastAsia" w:ascii="Times New Roman" w:hAnsi="Times New Roman" w:eastAsia="黑体" w:cs="Times New Roman"/>
          <w:szCs w:val="32"/>
        </w:rPr>
        <w:t>申报材料</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申报服务贸易、服务外包和生物医药企业进口先进技术项目的单位，需提供以下材料：</w:t>
      </w:r>
    </w:p>
    <w:p>
      <w:pPr>
        <w:spacing w:line="570" w:lineRule="exact"/>
        <w:ind w:firstLine="624" w:firstLineChars="200"/>
        <w:rPr>
          <w:rFonts w:ascii="楷体_GB2312" w:hAnsi="Times New Roman" w:eastAsia="楷体_GB2312" w:cs="Times New Roman"/>
          <w:kern w:val="0"/>
          <w:szCs w:val="32"/>
        </w:rPr>
      </w:pPr>
      <w:r>
        <w:rPr>
          <w:rFonts w:hint="eastAsia" w:ascii="楷体_GB2312" w:hAnsi="Times New Roman" w:eastAsia="楷体_GB2312" w:cs="Times New Roman"/>
          <w:kern w:val="0"/>
          <w:szCs w:val="32"/>
        </w:rPr>
        <w:t>（一）基本申报材料</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1.202</w:t>
      </w: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rPr>
        <w:t>年广州市促进商务高质量发展专项资金</w:t>
      </w:r>
      <w:r>
        <w:rPr>
          <w:rFonts w:hint="eastAsia" w:ascii="Times New Roman" w:hAnsi="Times New Roman" w:cs="Times New Roman"/>
          <w:kern w:val="0"/>
          <w:szCs w:val="32"/>
          <w:lang w:eastAsia="zh-CN"/>
        </w:rPr>
        <w:t>服务贸易专题</w:t>
      </w:r>
      <w:r>
        <w:rPr>
          <w:rFonts w:hint="eastAsia" w:ascii="Times New Roman" w:hAnsi="Times New Roman" w:cs="Times New Roman"/>
          <w:kern w:val="0"/>
          <w:szCs w:val="32"/>
        </w:rPr>
        <w:t>申请书（</w:t>
      </w:r>
      <w:r>
        <w:rPr>
          <w:rFonts w:hint="eastAsia" w:ascii="Times New Roman" w:hAnsi="Times New Roman" w:cs="Times New Roman"/>
          <w:kern w:val="0"/>
          <w:szCs w:val="32"/>
          <w:lang w:eastAsia="zh-CN"/>
        </w:rPr>
        <w:t>附</w:t>
      </w:r>
      <w:r>
        <w:rPr>
          <w:rFonts w:hint="eastAsia" w:ascii="Times New Roman" w:hAnsi="Times New Roman" w:cs="Times New Roman"/>
          <w:kern w:val="0"/>
          <w:szCs w:val="32"/>
          <w:lang w:val="en-US" w:eastAsia="zh-CN"/>
        </w:rPr>
        <w:t>1：</w:t>
      </w:r>
      <w:r>
        <w:rPr>
          <w:rFonts w:hint="eastAsia" w:ascii="Times New Roman" w:hAnsi="Times New Roman" w:cs="Times New Roman"/>
          <w:kern w:val="0"/>
          <w:szCs w:val="32"/>
        </w:rPr>
        <w:t>含封面、申请表、承诺书）。</w:t>
      </w:r>
    </w:p>
    <w:p>
      <w:pPr>
        <w:spacing w:line="570" w:lineRule="exact"/>
        <w:ind w:firstLine="624" w:firstLineChars="200"/>
        <w:rPr>
          <w:rFonts w:ascii="Calibri" w:hAnsi="Calibri" w:eastAsia="宋体" w:cs="Times New Roman"/>
          <w:kern w:val="0"/>
          <w:sz w:val="21"/>
          <w:szCs w:val="32"/>
        </w:rPr>
      </w:pPr>
      <w:r>
        <w:rPr>
          <w:rFonts w:hint="eastAsia" w:ascii="Times New Roman" w:hAnsi="Times New Roman" w:cs="Times New Roman"/>
          <w:kern w:val="0"/>
          <w:szCs w:val="32"/>
        </w:rPr>
        <w:t>2.营业执照副本（复印件）</w:t>
      </w:r>
      <w:r>
        <w:rPr>
          <w:rFonts w:hint="eastAsia" w:ascii="仿宋_GB2312" w:hAnsi="Calibri" w:cs="Times New Roman"/>
          <w:kern w:val="0"/>
          <w:szCs w:val="32"/>
        </w:rPr>
        <w:t>或统一社会信用代码证。</w:t>
      </w:r>
    </w:p>
    <w:p>
      <w:pPr>
        <w:spacing w:line="570" w:lineRule="exact"/>
        <w:ind w:firstLine="624" w:firstLineChars="200"/>
        <w:rPr>
          <w:rFonts w:ascii="楷体_GB2312" w:hAnsi="Times New Roman" w:eastAsia="楷体_GB2312" w:cs="Times New Roman"/>
          <w:kern w:val="0"/>
          <w:szCs w:val="32"/>
        </w:rPr>
      </w:pPr>
      <w:r>
        <w:rPr>
          <w:rFonts w:hint="eastAsia" w:ascii="楷体_GB2312" w:hAnsi="Times New Roman" w:eastAsia="楷体_GB2312" w:cs="Times New Roman"/>
          <w:kern w:val="0"/>
          <w:szCs w:val="32"/>
        </w:rPr>
        <w:t>（二）专项申报材料</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1.服务贸易（含离岸服务外包）项目</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（1）申报企业可选择以下两种方式之一提供申报资料：</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①提供申报期间本单位服务贸易收支专项审计报告（结论页须加盖审计单位公章），5份涉外服务合同（或补充协议）复印件及其包含涉外服务内容、金额、合同签订名称等主要条款的中文翻译件和外汇收入凭证（或付汇凭证）复印件、涉外收入申报单（或境外汇款申请书）复印件</w:t>
      </w:r>
      <w:r>
        <w:rPr>
          <w:rFonts w:hint="eastAsia" w:cs="Times New Roman"/>
          <w:kern w:val="0"/>
          <w:szCs w:val="32"/>
          <w:lang w:eastAsia="zh-CN"/>
        </w:rPr>
        <w:t>，</w:t>
      </w:r>
      <w:r>
        <w:rPr>
          <w:rFonts w:hint="eastAsia" w:ascii="Times New Roman" w:hAnsi="Times New Roman" w:cs="Times New Roman"/>
          <w:kern w:val="0"/>
          <w:szCs w:val="32"/>
        </w:rPr>
        <w:t>其</w:t>
      </w:r>
      <w:r>
        <w:rPr>
          <w:rFonts w:hint="eastAsia" w:cs="Times New Roman"/>
          <w:kern w:val="0"/>
          <w:szCs w:val="32"/>
          <w:lang w:val="en-US" w:eastAsia="zh-CN"/>
        </w:rPr>
        <w:t>他</w:t>
      </w:r>
      <w:r>
        <w:rPr>
          <w:rFonts w:hint="eastAsia" w:ascii="Times New Roman" w:hAnsi="Times New Roman" w:cs="Times New Roman"/>
          <w:kern w:val="0"/>
          <w:szCs w:val="32"/>
        </w:rPr>
        <w:t>涉外服务合同及外汇收入凭证（或付汇凭证）应随时备查。</w:t>
      </w:r>
    </w:p>
    <w:p>
      <w:pPr>
        <w:spacing w:line="570" w:lineRule="exact"/>
        <w:ind w:firstLine="624" w:firstLineChars="200"/>
        <w:rPr>
          <w:rFonts w:hint="eastAsia" w:ascii="Times New Roman" w:hAnsi="Times New Roman" w:cs="Times New Roman"/>
          <w:kern w:val="0"/>
          <w:szCs w:val="32"/>
        </w:rPr>
      </w:pPr>
      <w:r>
        <w:rPr>
          <w:rFonts w:hint="eastAsia" w:ascii="Times New Roman" w:hAnsi="Times New Roman" w:cs="Times New Roman"/>
          <w:kern w:val="0"/>
          <w:szCs w:val="32"/>
        </w:rPr>
        <w:t>②提供申报期间本单位涉外服务合同（或补充协议）复印件及其包含涉外服务内容、金额、合同签订名称等主要条款的中文翻译件和外汇收入凭证（或付汇凭证）复印件、涉外收入申报单复印件（或境外汇款申请书）。</w:t>
      </w:r>
    </w:p>
    <w:p>
      <w:pPr>
        <w:spacing w:line="570" w:lineRule="exact"/>
        <w:ind w:firstLine="624" w:firstLineChars="200"/>
        <w:rPr>
          <w:rFonts w:hint="eastAsia" w:ascii="Times New Roman" w:hAnsi="Times New Roman" w:eastAsia="仿宋_GB2312" w:cs="Times New Roman"/>
          <w:kern w:val="0"/>
          <w:szCs w:val="32"/>
          <w:lang w:eastAsia="zh-CN"/>
        </w:rPr>
      </w:pPr>
      <w:r>
        <w:rPr>
          <w:rFonts w:hint="eastAsia" w:ascii="Times New Roman" w:hAnsi="Times New Roman" w:eastAsia="仿宋_GB2312" w:cs="Times New Roman"/>
          <w:kern w:val="0"/>
          <w:szCs w:val="32"/>
          <w:lang w:eastAsia="zh-CN"/>
        </w:rPr>
        <w:t>③</w:t>
      </w:r>
      <w:r>
        <w:rPr>
          <w:rFonts w:hint="eastAsia" w:ascii="Times New Roman" w:hAnsi="Times New Roman" w:cs="Times New Roman"/>
          <w:kern w:val="0"/>
          <w:szCs w:val="32"/>
          <w:lang w:eastAsia="zh-CN"/>
        </w:rPr>
        <w:t>技术进口企业应提供《技术进口合同登记证书》、在结汇记录表中有银行填写结汇记录并盖章的《技术进口合同数据表》、银行出具的付汇凭证。</w:t>
      </w:r>
    </w:p>
    <w:p>
      <w:pPr>
        <w:numPr>
          <w:ilvl w:val="0"/>
          <w:numId w:val="1"/>
        </w:numPr>
        <w:spacing w:line="570" w:lineRule="exact"/>
        <w:ind w:firstLine="624" w:firstLineChars="200"/>
        <w:rPr>
          <w:rFonts w:hint="eastAsia" w:ascii="Times New Roman" w:hAnsi="Times New Roman" w:cs="Times New Roman"/>
          <w:kern w:val="0"/>
          <w:szCs w:val="32"/>
        </w:rPr>
      </w:pPr>
      <w:r>
        <w:rPr>
          <w:rFonts w:hint="eastAsia" w:ascii="Times New Roman" w:hAnsi="Times New Roman" w:cs="Times New Roman"/>
          <w:kern w:val="0"/>
          <w:szCs w:val="32"/>
          <w:lang w:eastAsia="zh-CN"/>
        </w:rPr>
        <w:t>企业服务进出口</w:t>
      </w:r>
      <w:r>
        <w:rPr>
          <w:rFonts w:hint="eastAsia" w:ascii="Times New Roman" w:hAnsi="Times New Roman" w:cs="Times New Roman"/>
          <w:kern w:val="0"/>
          <w:szCs w:val="32"/>
        </w:rPr>
        <w:t>情况</w:t>
      </w:r>
      <w:r>
        <w:rPr>
          <w:rFonts w:hint="eastAsia" w:ascii="Times New Roman" w:hAnsi="Times New Roman" w:cs="Times New Roman"/>
          <w:kern w:val="0"/>
          <w:szCs w:val="32"/>
          <w:lang w:eastAsia="zh-CN"/>
        </w:rPr>
        <w:t>明细</w:t>
      </w:r>
      <w:r>
        <w:rPr>
          <w:rFonts w:hint="eastAsia" w:ascii="Times New Roman" w:hAnsi="Times New Roman" w:cs="Times New Roman"/>
          <w:kern w:val="0"/>
          <w:szCs w:val="32"/>
        </w:rPr>
        <w:t>表</w:t>
      </w:r>
      <w:r>
        <w:rPr>
          <w:rFonts w:hint="eastAsia" w:ascii="Times New Roman" w:hAnsi="Times New Roman" w:cs="Times New Roman"/>
          <w:kern w:val="0"/>
          <w:szCs w:val="32"/>
          <w:lang w:eastAsia="zh-CN"/>
        </w:rPr>
        <w:t>（附</w:t>
      </w:r>
      <w:r>
        <w:rPr>
          <w:rFonts w:hint="eastAsia" w:ascii="Times New Roman" w:hAnsi="Times New Roman" w:cs="Times New Roman"/>
          <w:kern w:val="0"/>
          <w:szCs w:val="32"/>
          <w:lang w:val="en-US" w:eastAsia="zh-CN"/>
        </w:rPr>
        <w:t>2</w:t>
      </w:r>
      <w:r>
        <w:rPr>
          <w:rFonts w:hint="eastAsia" w:ascii="Times New Roman" w:hAnsi="Times New Roman" w:cs="Times New Roman"/>
          <w:kern w:val="0"/>
          <w:szCs w:val="32"/>
          <w:lang w:eastAsia="zh-CN"/>
        </w:rPr>
        <w:t>）</w:t>
      </w:r>
      <w:r>
        <w:rPr>
          <w:rFonts w:hint="eastAsia" w:ascii="Times New Roman" w:hAnsi="Times New Roman" w:cs="Times New Roman"/>
          <w:kern w:val="0"/>
          <w:szCs w:val="32"/>
        </w:rPr>
        <w:t>。</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lang w:val="en-US" w:eastAsia="zh-CN"/>
        </w:rPr>
        <w:t>2.</w:t>
      </w:r>
      <w:r>
        <w:rPr>
          <w:rFonts w:hint="eastAsia" w:ascii="Times New Roman" w:hAnsi="Times New Roman" w:cs="Times New Roman"/>
          <w:kern w:val="0"/>
          <w:szCs w:val="32"/>
        </w:rPr>
        <w:t>在岸服务外包项目</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（1）申报企业可选择以下两种方式之一提供申报资料：</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①提供申报期间服务外包收入专项审计报告（结论页须加盖审计单位公章）以及5份服务外包合同（或补充协议）复印件和发票</w:t>
      </w:r>
      <w:r>
        <w:rPr>
          <w:rFonts w:hint="eastAsia" w:ascii="Times New Roman" w:hAnsi="Times New Roman" w:cs="Times New Roman"/>
          <w:kern w:val="0"/>
          <w:szCs w:val="32"/>
          <w:highlight w:val="none"/>
        </w:rPr>
        <w:t>（或收入凭证）</w:t>
      </w:r>
      <w:r>
        <w:rPr>
          <w:rFonts w:hint="eastAsia" w:ascii="Times New Roman" w:hAnsi="Times New Roman" w:cs="Times New Roman"/>
          <w:kern w:val="0"/>
          <w:szCs w:val="32"/>
        </w:rPr>
        <w:t>复印件，其他服务外包合同及发票（或收入凭证）应随时备查。</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②提供申报期间全部的服务外包合同（或补充协议）复印件和发票</w:t>
      </w:r>
      <w:r>
        <w:rPr>
          <w:rFonts w:hint="eastAsia" w:ascii="Times New Roman" w:hAnsi="Times New Roman" w:cs="Times New Roman"/>
          <w:kern w:val="0"/>
          <w:szCs w:val="32"/>
          <w:highlight w:val="none"/>
        </w:rPr>
        <w:t>（或收入凭证）</w:t>
      </w:r>
      <w:r>
        <w:rPr>
          <w:rFonts w:hint="eastAsia" w:ascii="Times New Roman" w:hAnsi="Times New Roman" w:cs="Times New Roman"/>
          <w:kern w:val="0"/>
          <w:szCs w:val="32"/>
        </w:rPr>
        <w:t>复印件。</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（2）在岸服务外包业务收入情况表（附3）。</w:t>
      </w:r>
    </w:p>
    <w:p>
      <w:pPr>
        <w:spacing w:line="570" w:lineRule="exact"/>
        <w:ind w:firstLine="624" w:firstLineChars="200"/>
        <w:rPr>
          <w:rFonts w:hint="eastAsia" w:ascii="Times New Roman" w:hAnsi="Times New Roman" w:cs="Times New Roman"/>
          <w:kern w:val="0"/>
          <w:szCs w:val="32"/>
        </w:rPr>
      </w:pPr>
      <w:r>
        <w:rPr>
          <w:rFonts w:hint="eastAsia" w:ascii="Times New Roman" w:hAnsi="Times New Roman" w:cs="Times New Roman"/>
          <w:kern w:val="0"/>
          <w:szCs w:val="32"/>
        </w:rPr>
        <w:t>3.申请获得服务贸易和服务外包类认证、认定</w:t>
      </w:r>
      <w:r>
        <w:rPr>
          <w:rFonts w:hint="eastAsia" w:ascii="Times New Roman" w:hAnsi="Times New Roman" w:cs="Times New Roman"/>
          <w:kern w:val="0"/>
          <w:szCs w:val="32"/>
          <w:lang w:eastAsia="zh-CN"/>
        </w:rPr>
        <w:t>荣誉称号</w:t>
      </w:r>
      <w:r>
        <w:rPr>
          <w:rFonts w:hint="eastAsia" w:ascii="Times New Roman" w:hAnsi="Times New Roman" w:cs="Times New Roman"/>
          <w:kern w:val="0"/>
          <w:szCs w:val="32"/>
        </w:rPr>
        <w:t>的企业或园区需提供取得相关证明文件</w:t>
      </w:r>
      <w:r>
        <w:rPr>
          <w:rFonts w:hint="eastAsia" w:ascii="Times New Roman" w:hAnsi="Times New Roman" w:cs="Times New Roman"/>
          <w:kern w:val="0"/>
          <w:szCs w:val="32"/>
          <w:lang w:eastAsia="zh-CN"/>
        </w:rPr>
        <w:t>、</w:t>
      </w:r>
      <w:r>
        <w:rPr>
          <w:rFonts w:hint="eastAsia" w:ascii="Times New Roman" w:hAnsi="Times New Roman" w:cs="Times New Roman"/>
          <w:kern w:val="0"/>
          <w:szCs w:val="32"/>
        </w:rPr>
        <w:t>情况明细表（附4</w:t>
      </w:r>
      <w:r>
        <w:rPr>
          <w:rFonts w:hint="eastAsia" w:ascii="Times New Roman" w:hAnsi="Times New Roman" w:cs="Times New Roman"/>
          <w:kern w:val="0"/>
          <w:szCs w:val="32"/>
          <w:lang w:val="en-US" w:eastAsia="zh-CN"/>
        </w:rPr>
        <w:t>/附5/附6</w:t>
      </w:r>
      <w:r>
        <w:rPr>
          <w:rFonts w:hint="eastAsia" w:ascii="Times New Roman" w:hAnsi="Times New Roman" w:cs="Times New Roman"/>
          <w:kern w:val="0"/>
          <w:szCs w:val="32"/>
        </w:rPr>
        <w:t>）。</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4.生物医药企业进口先进技术项目</w:t>
      </w:r>
    </w:p>
    <w:p>
      <w:pPr>
        <w:spacing w:line="570" w:lineRule="exact"/>
        <w:ind w:firstLine="624" w:firstLineChars="200"/>
        <w:rPr>
          <w:rFonts w:ascii="Times New Roman" w:hAnsi="Times New Roman" w:cs="Times New Roman"/>
          <w:kern w:val="0"/>
          <w:szCs w:val="32"/>
        </w:rPr>
      </w:pPr>
      <w:r>
        <w:rPr>
          <w:rFonts w:hint="eastAsia" w:ascii="Times New Roman" w:hAnsi="Times New Roman" w:cs="Times New Roman"/>
          <w:kern w:val="0"/>
          <w:szCs w:val="32"/>
        </w:rPr>
        <w:t>（1）进口技术以及产业化情况报告（包括：进口技术应用情况、产业化产品或技术的详细介绍、相关图片等）。</w:t>
      </w:r>
    </w:p>
    <w:p>
      <w:pPr>
        <w:spacing w:line="570" w:lineRule="exact"/>
        <w:ind w:firstLine="624" w:firstLineChars="200"/>
        <w:rPr>
          <w:rFonts w:hint="eastAsia" w:ascii="Times New Roman" w:hAnsi="Times New Roman" w:cs="Times New Roman"/>
          <w:kern w:val="0"/>
          <w:szCs w:val="32"/>
        </w:rPr>
      </w:pPr>
      <w:r>
        <w:rPr>
          <w:rFonts w:hint="eastAsia" w:ascii="Times New Roman" w:hAnsi="Times New Roman" w:cs="Times New Roman"/>
          <w:kern w:val="0"/>
          <w:szCs w:val="32"/>
        </w:rPr>
        <w:t>（2）提供《技术进口合同登记证书》、在结汇记录表中有银行填写结汇记录并盖章的《技术进口合同数据表》及银行出具的付汇凭证。</w:t>
      </w:r>
    </w:p>
    <w:p>
      <w:pPr>
        <w:spacing w:line="570" w:lineRule="exact"/>
        <w:ind w:firstLine="624" w:firstLineChars="200"/>
        <w:rPr>
          <w:rFonts w:hint="eastAsia" w:ascii="Times New Roman" w:hAnsi="Times New Roman" w:cs="Times New Roman"/>
          <w:kern w:val="0"/>
          <w:szCs w:val="32"/>
          <w:lang w:eastAsia="zh-CN"/>
        </w:rPr>
      </w:pPr>
      <w:r>
        <w:rPr>
          <w:rFonts w:hint="eastAsia" w:ascii="Times New Roman" w:hAnsi="Times New Roman" w:cs="Times New Roman"/>
          <w:kern w:val="0"/>
          <w:szCs w:val="32"/>
          <w:lang w:eastAsia="zh-CN"/>
        </w:rPr>
        <w:t>（</w:t>
      </w: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lang w:eastAsia="zh-CN"/>
        </w:rPr>
        <w:t>）</w:t>
      </w:r>
      <w:r>
        <w:rPr>
          <w:rFonts w:hint="eastAsia" w:ascii="Times New Roman" w:hAnsi="Times New Roman" w:cs="Times New Roman"/>
          <w:kern w:val="0"/>
          <w:szCs w:val="32"/>
        </w:rPr>
        <w:t>生物医药企业进口先进技术情况明细表</w:t>
      </w:r>
      <w:r>
        <w:rPr>
          <w:rFonts w:hint="eastAsia" w:ascii="Times New Roman" w:hAnsi="Times New Roman" w:cs="Times New Roman"/>
          <w:kern w:val="0"/>
          <w:szCs w:val="32"/>
          <w:lang w:eastAsia="zh-CN"/>
        </w:rPr>
        <w:t>（附</w:t>
      </w:r>
      <w:r>
        <w:rPr>
          <w:rFonts w:hint="eastAsia" w:ascii="Times New Roman" w:hAnsi="Times New Roman" w:cs="Times New Roman"/>
          <w:kern w:val="0"/>
          <w:szCs w:val="32"/>
          <w:lang w:val="en-US" w:eastAsia="zh-CN"/>
        </w:rPr>
        <w:t>7</w:t>
      </w:r>
      <w:r>
        <w:rPr>
          <w:rFonts w:hint="eastAsia" w:ascii="Times New Roman" w:hAnsi="Times New Roman" w:cs="Times New Roman"/>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24" w:firstLineChars="200"/>
        <w:textAlignment w:val="auto"/>
        <w:rPr>
          <w:rFonts w:hint="eastAsia" w:ascii="Times New Roman" w:hAnsi="Times New Roman" w:eastAsia="黑体" w:cs="Times New Roman"/>
          <w:szCs w:val="32"/>
          <w:lang w:eastAsia="zh-CN"/>
        </w:rPr>
      </w:pPr>
      <w:r>
        <w:rPr>
          <w:rFonts w:hint="eastAsia" w:ascii="Times New Roman" w:hAnsi="Times New Roman" w:eastAsia="黑体" w:cs="Times New Roman"/>
          <w:szCs w:val="32"/>
          <w:lang w:eastAsia="zh-CN"/>
        </w:rPr>
        <w:t>六</w:t>
      </w:r>
      <w:r>
        <w:rPr>
          <w:rFonts w:ascii="Times New Roman" w:hAnsi="Times New Roman" w:eastAsia="黑体" w:cs="Times New Roman"/>
          <w:szCs w:val="32"/>
        </w:rPr>
        <w:t>、</w:t>
      </w:r>
      <w:r>
        <w:rPr>
          <w:rFonts w:hint="eastAsia" w:ascii="Times New Roman" w:hAnsi="Times New Roman" w:eastAsia="黑体" w:cs="Times New Roman"/>
          <w:szCs w:val="32"/>
        </w:rPr>
        <w:t>申报</w:t>
      </w:r>
      <w:r>
        <w:rPr>
          <w:rFonts w:hint="eastAsia" w:ascii="Times New Roman" w:hAnsi="Times New Roman" w:eastAsia="黑体" w:cs="Times New Roman"/>
          <w:szCs w:val="32"/>
          <w:lang w:eastAsia="zh-CN"/>
        </w:rPr>
        <w:t>时间</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24" w:firstLineChars="200"/>
        <w:textAlignment w:val="auto"/>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企业（单位）</w:t>
      </w:r>
      <w:r>
        <w:rPr>
          <w:rFonts w:hint="eastAsia" w:ascii="Times New Roman" w:hAnsi="Times New Roman" w:eastAsia="仿宋_GB2312" w:cs="Times New Roman"/>
          <w:color w:val="auto"/>
          <w:kern w:val="0"/>
          <w:sz w:val="32"/>
          <w:szCs w:val="32"/>
          <w:lang w:val="en-US" w:eastAsia="zh-CN" w:bidi="ar-SA"/>
        </w:rPr>
        <w:t>于2022年10月2</w:t>
      </w:r>
      <w:r>
        <w:rPr>
          <w:rFonts w:hint="eastAsia" w:cs="Times New Roman"/>
          <w:color w:val="auto"/>
          <w:kern w:val="0"/>
          <w:sz w:val="32"/>
          <w:szCs w:val="32"/>
          <w:lang w:val="en-US" w:eastAsia="zh-CN" w:bidi="ar-SA"/>
        </w:rPr>
        <w:t>8</w:t>
      </w:r>
      <w:r>
        <w:rPr>
          <w:rFonts w:hint="eastAsia" w:ascii="Times New Roman" w:hAnsi="Times New Roman" w:eastAsia="仿宋_GB2312" w:cs="Times New Roman"/>
          <w:color w:val="auto"/>
          <w:kern w:val="0"/>
          <w:sz w:val="32"/>
          <w:szCs w:val="32"/>
          <w:lang w:val="en-US" w:eastAsia="zh-CN" w:bidi="ar-SA"/>
        </w:rPr>
        <w:t>日</w:t>
      </w:r>
      <w:r>
        <w:rPr>
          <w:rFonts w:hint="eastAsia" w:ascii="Times New Roman" w:hAnsi="Times New Roman" w:eastAsia="仿宋_GB2312" w:cs="Times New Roman"/>
          <w:kern w:val="0"/>
          <w:sz w:val="32"/>
          <w:szCs w:val="32"/>
          <w:lang w:val="en-US" w:eastAsia="zh-CN" w:bidi="ar-SA"/>
        </w:rPr>
        <w:t>前提交纸质材料一式</w:t>
      </w:r>
      <w:r>
        <w:rPr>
          <w:rFonts w:hint="eastAsia" w:cs="Times New Roman"/>
          <w:kern w:val="0"/>
          <w:sz w:val="32"/>
          <w:szCs w:val="32"/>
          <w:lang w:val="en-US" w:eastAsia="zh-CN" w:bidi="ar-SA"/>
        </w:rPr>
        <w:t>三</w:t>
      </w:r>
      <w:r>
        <w:rPr>
          <w:rFonts w:hint="eastAsia" w:ascii="Times New Roman" w:hAnsi="Times New Roman" w:eastAsia="仿宋_GB2312" w:cs="Times New Roman"/>
          <w:kern w:val="0"/>
          <w:sz w:val="32"/>
          <w:szCs w:val="32"/>
          <w:lang w:val="en-US" w:eastAsia="zh-CN" w:bidi="ar-SA"/>
        </w:rPr>
        <w:t>份到：增城区荔湖街惠民路1号行政中心4号楼430室</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同时将电子版材料发送到邮箱</w:t>
      </w:r>
      <w:r>
        <w:rPr>
          <w:rFonts w:hint="eastAsia"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kjx9612@126.com。</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24" w:firstLineChars="20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七、申报要求</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企业(单位)需同时提交纸质和电子版申报材料。纸质材料一式三份，统一使用A4纸胶装，超过1.2厘米厚度的应在侧边标注企业和申报项目名称</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电子版材料以企业和项目名称做文件名</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内容包括基本材料扫描件以及所有表格的</w:t>
      </w:r>
      <w:r>
        <w:rPr>
          <w:rFonts w:hint="eastAsia" w:cs="Times New Roman"/>
          <w:color w:val="auto"/>
          <w:kern w:val="0"/>
          <w:sz w:val="32"/>
          <w:szCs w:val="32"/>
          <w:lang w:val="en-US" w:eastAsia="zh-CN" w:bidi="ar-SA"/>
        </w:rPr>
        <w:t>execl</w:t>
      </w:r>
      <w:r>
        <w:rPr>
          <w:rFonts w:hint="eastAsia" w:ascii="Times New Roman" w:hAnsi="Times New Roman" w:eastAsia="仿宋_GB2312" w:cs="Times New Roman"/>
          <w:color w:val="auto"/>
          <w:kern w:val="0"/>
          <w:sz w:val="32"/>
          <w:szCs w:val="32"/>
          <w:lang w:val="en-US" w:eastAsia="zh-CN" w:bidi="ar-SA"/>
        </w:rPr>
        <w:t>格式电子文件。</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2.申报材料需编写目录和页码</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按</w:t>
      </w:r>
      <w:r>
        <w:rPr>
          <w:rFonts w:hint="eastAsia" w:cs="Times New Roman"/>
          <w:color w:val="auto"/>
          <w:kern w:val="0"/>
          <w:sz w:val="32"/>
          <w:szCs w:val="32"/>
          <w:lang w:val="en-US" w:eastAsia="zh-CN" w:bidi="ar-SA"/>
        </w:rPr>
        <w:t>文件要求的</w:t>
      </w:r>
      <w:r>
        <w:rPr>
          <w:rFonts w:hint="eastAsia" w:ascii="Times New Roman" w:hAnsi="Times New Roman" w:eastAsia="仿宋_GB2312" w:cs="Times New Roman"/>
          <w:color w:val="auto"/>
          <w:kern w:val="0"/>
          <w:sz w:val="32"/>
          <w:szCs w:val="32"/>
          <w:lang w:val="en-US" w:eastAsia="zh-CN" w:bidi="ar-SA"/>
        </w:rPr>
        <w:t>顺序装订</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不同内容用有色纸相隔</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每页需加盖公章</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合同与对应的单据证明应装订在一起</w:t>
      </w:r>
      <w:r>
        <w:rPr>
          <w:rFonts w:hint="eastAsia" w:cs="Times New Roman"/>
          <w:color w:val="auto"/>
          <w:kern w:val="0"/>
          <w:sz w:val="32"/>
          <w:szCs w:val="32"/>
          <w:lang w:val="en-US" w:eastAsia="zh-CN" w:bidi="ar-SA"/>
        </w:rPr>
        <w:t>，并按日期排序</w:t>
      </w:r>
      <w:r>
        <w:rPr>
          <w:rFonts w:hint="eastAsia" w:ascii="Times New Roman" w:hAnsi="Times New Roman" w:eastAsia="仿宋_GB2312" w:cs="Times New Roman"/>
          <w:color w:val="auto"/>
          <w:kern w:val="0"/>
          <w:sz w:val="32"/>
          <w:szCs w:val="32"/>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after="0" w:line="570" w:lineRule="exact"/>
        <w:ind w:left="0" w:leftChars="0" w:firstLine="624" w:firstLineChars="200"/>
        <w:textAlignment w:val="auto"/>
        <w:rPr>
          <w:rFonts w:hint="eastAsia" w:ascii="Times New Roman" w:hAnsi="Times New Roman" w:eastAsia="仿宋_GB2312" w:cs="Times New Roman"/>
          <w:color w:val="auto"/>
          <w:kern w:val="0"/>
          <w:sz w:val="32"/>
          <w:szCs w:val="32"/>
          <w:lang w:val="en-US" w:eastAsia="zh-CN" w:bidi="ar-SA"/>
        </w:rPr>
      </w:pPr>
    </w:p>
    <w:p>
      <w:pPr>
        <w:pStyle w:val="6"/>
        <w:spacing w:after="0" w:line="570" w:lineRule="exact"/>
        <w:ind w:left="0" w:leftChars="0" w:firstLine="624" w:firstLineChars="200"/>
        <w:rPr>
          <w:rFonts w:hint="eastAsia" w:ascii="Times New Roman" w:hAnsi="Times New Roman" w:cs="Times New Roman"/>
          <w:kern w:val="0"/>
          <w:szCs w:val="32"/>
        </w:rPr>
      </w:pPr>
      <w:r>
        <w:rPr>
          <w:rFonts w:hint="eastAsia" w:ascii="Times New Roman" w:hAnsi="Times New Roman" w:cs="Times New Roman"/>
          <w:kern w:val="0"/>
          <w:szCs w:val="32"/>
        </w:rPr>
        <w:t>附</w:t>
      </w:r>
      <w:r>
        <w:rPr>
          <w:rFonts w:hint="eastAsia" w:cs="Times New Roman"/>
          <w:kern w:val="0"/>
          <w:szCs w:val="32"/>
          <w:lang w:val="en-US" w:eastAsia="zh-CN"/>
        </w:rPr>
        <w:t>件</w:t>
      </w:r>
      <w:r>
        <w:rPr>
          <w:rFonts w:hint="eastAsia" w:ascii="Times New Roman" w:hAnsi="Times New Roman" w:cs="Times New Roman"/>
          <w:kern w:val="0"/>
          <w:szCs w:val="32"/>
        </w:rPr>
        <w:t>：</w:t>
      </w:r>
      <w:r>
        <w:rPr>
          <w:rFonts w:hint="eastAsia" w:cs="Times New Roman"/>
          <w:kern w:val="0"/>
          <w:szCs w:val="32"/>
          <w:lang w:val="en-US" w:eastAsia="zh-CN"/>
        </w:rPr>
        <w:t>1.</w:t>
      </w:r>
      <w:r>
        <w:rPr>
          <w:rFonts w:hint="eastAsia" w:ascii="Times New Roman" w:hAnsi="Times New Roman" w:cs="Times New Roman"/>
          <w:kern w:val="0"/>
          <w:szCs w:val="32"/>
        </w:rPr>
        <w:t>202</w:t>
      </w:r>
      <w:r>
        <w:rPr>
          <w:rFonts w:hint="eastAsia" w:ascii="Times New Roman" w:hAnsi="Times New Roman" w:cs="Times New Roman"/>
          <w:kern w:val="0"/>
          <w:szCs w:val="32"/>
          <w:lang w:val="en-US" w:eastAsia="zh-CN"/>
        </w:rPr>
        <w:t>3</w:t>
      </w:r>
      <w:r>
        <w:rPr>
          <w:rFonts w:hint="eastAsia" w:ascii="Times New Roman" w:hAnsi="Times New Roman" w:cs="Times New Roman"/>
          <w:kern w:val="0"/>
          <w:szCs w:val="32"/>
        </w:rPr>
        <w:t>年广州市</w:t>
      </w:r>
      <w:r>
        <w:rPr>
          <w:rFonts w:hint="eastAsia" w:ascii="Times New Roman" w:hAnsi="Times New Roman" w:cs="Times New Roman"/>
          <w:kern w:val="0"/>
          <w:szCs w:val="32"/>
          <w:lang w:eastAsia="zh-CN"/>
        </w:rPr>
        <w:t>促进</w:t>
      </w:r>
      <w:r>
        <w:rPr>
          <w:rFonts w:hint="eastAsia" w:ascii="Times New Roman" w:hAnsi="Times New Roman" w:cs="Times New Roman"/>
          <w:kern w:val="0"/>
          <w:szCs w:val="32"/>
        </w:rPr>
        <w:t>商务</w:t>
      </w:r>
      <w:r>
        <w:rPr>
          <w:rFonts w:hint="eastAsia" w:ascii="Times New Roman" w:hAnsi="Times New Roman" w:cs="Times New Roman"/>
          <w:kern w:val="0"/>
          <w:szCs w:val="32"/>
          <w:lang w:eastAsia="zh-CN"/>
        </w:rPr>
        <w:t>高质量</w:t>
      </w:r>
      <w:r>
        <w:rPr>
          <w:rFonts w:hint="eastAsia" w:ascii="Times New Roman" w:hAnsi="Times New Roman" w:cs="Times New Roman"/>
          <w:kern w:val="0"/>
          <w:szCs w:val="32"/>
        </w:rPr>
        <w:t>发展专项资金服</w:t>
      </w:r>
    </w:p>
    <w:p>
      <w:pPr>
        <w:pStyle w:val="6"/>
        <w:spacing w:after="0" w:line="570" w:lineRule="exact"/>
        <w:ind w:left="0" w:leftChars="0" w:firstLine="1560" w:firstLineChars="500"/>
        <w:rPr>
          <w:rFonts w:hint="eastAsia" w:ascii="Times New Roman" w:hAnsi="Times New Roman" w:cs="Times New Roman"/>
          <w:kern w:val="0"/>
          <w:szCs w:val="32"/>
        </w:rPr>
      </w:pPr>
      <w:r>
        <w:rPr>
          <w:rFonts w:hint="eastAsia" w:ascii="Times New Roman" w:hAnsi="Times New Roman" w:cs="Times New Roman"/>
          <w:kern w:val="0"/>
          <w:szCs w:val="32"/>
        </w:rPr>
        <w:t>务贸易</w:t>
      </w:r>
      <w:r>
        <w:rPr>
          <w:rFonts w:hint="eastAsia" w:ascii="Times New Roman" w:hAnsi="Times New Roman" w:cs="Times New Roman"/>
          <w:kern w:val="0"/>
          <w:szCs w:val="32"/>
          <w:lang w:eastAsia="zh-CN"/>
        </w:rPr>
        <w:t>专题</w:t>
      </w:r>
      <w:r>
        <w:rPr>
          <w:rFonts w:hint="eastAsia" w:ascii="Times New Roman" w:hAnsi="Times New Roman" w:cs="Times New Roman"/>
          <w:kern w:val="0"/>
          <w:szCs w:val="32"/>
        </w:rPr>
        <w:t>申报书</w:t>
      </w:r>
    </w:p>
    <w:p>
      <w:pPr>
        <w:spacing w:line="570" w:lineRule="exact"/>
        <w:ind w:firstLine="1560" w:firstLineChars="500"/>
        <w:rPr>
          <w:rFonts w:ascii="Times New Roman" w:hAnsi="Times New Roman" w:cs="Times New Roman"/>
          <w:kern w:val="0"/>
          <w:szCs w:val="32"/>
        </w:rPr>
      </w:pPr>
      <w:r>
        <w:rPr>
          <w:rFonts w:hint="eastAsia" w:ascii="Times New Roman" w:hAnsi="Times New Roman" w:cs="Times New Roman"/>
          <w:kern w:val="0"/>
          <w:szCs w:val="32"/>
        </w:rPr>
        <w:t>2.企业服务进出口情况明细表（含离岸服务外包）</w:t>
      </w:r>
    </w:p>
    <w:p>
      <w:pPr>
        <w:spacing w:line="570" w:lineRule="exact"/>
        <w:ind w:firstLine="1560" w:firstLineChars="500"/>
        <w:rPr>
          <w:rFonts w:ascii="Times New Roman" w:hAnsi="Times New Roman" w:cs="Times New Roman"/>
          <w:kern w:val="0"/>
          <w:szCs w:val="32"/>
        </w:rPr>
      </w:pPr>
      <w:r>
        <w:rPr>
          <w:rFonts w:hint="eastAsia" w:ascii="Times New Roman" w:hAnsi="Times New Roman" w:cs="Times New Roman"/>
          <w:kern w:val="0"/>
          <w:szCs w:val="32"/>
        </w:rPr>
        <w:t>3.企业在岸服务外包收入明细表</w:t>
      </w:r>
    </w:p>
    <w:p>
      <w:pPr>
        <w:spacing w:line="570" w:lineRule="exact"/>
        <w:ind w:firstLine="1560" w:firstLineChars="500"/>
        <w:rPr>
          <w:rFonts w:hint="eastAsia" w:ascii="Times New Roman" w:hAnsi="Times New Roman" w:cs="Times New Roman"/>
          <w:kern w:val="0"/>
          <w:szCs w:val="32"/>
        </w:rPr>
      </w:pPr>
      <w:r>
        <w:rPr>
          <w:rFonts w:hint="eastAsia" w:ascii="Times New Roman" w:hAnsi="Times New Roman" w:cs="Times New Roman"/>
          <w:kern w:val="0"/>
          <w:szCs w:val="32"/>
        </w:rPr>
        <w:t>4.</w:t>
      </w:r>
      <w:r>
        <w:rPr>
          <w:rFonts w:hint="eastAsia" w:cs="Times New Roman"/>
          <w:kern w:val="0"/>
          <w:szCs w:val="32"/>
          <w:lang w:val="en-US" w:eastAsia="zh-CN"/>
        </w:rPr>
        <w:t>企业</w:t>
      </w:r>
      <w:r>
        <w:rPr>
          <w:rFonts w:hint="eastAsia" w:ascii="Times New Roman" w:hAnsi="Times New Roman" w:cs="Times New Roman"/>
          <w:kern w:val="0"/>
          <w:szCs w:val="32"/>
        </w:rPr>
        <w:t>获得相关荣誉称号情况明细表</w:t>
      </w:r>
    </w:p>
    <w:p>
      <w:pPr>
        <w:spacing w:line="570" w:lineRule="exact"/>
        <w:ind w:firstLine="1560" w:firstLineChars="500"/>
        <w:rPr>
          <w:rFonts w:hint="eastAsia" w:ascii="Times New Roman" w:hAnsi="Times New Roman" w:cs="Times New Roman"/>
          <w:kern w:val="0"/>
          <w:szCs w:val="32"/>
        </w:rPr>
      </w:pPr>
      <w:r>
        <w:rPr>
          <w:rFonts w:hint="eastAsia" w:ascii="Times New Roman" w:hAnsi="Times New Roman" w:cs="Times New Roman"/>
          <w:kern w:val="0"/>
          <w:szCs w:val="32"/>
        </w:rPr>
        <w:t>5.企业获得</w:t>
      </w:r>
      <w:r>
        <w:rPr>
          <w:rFonts w:hint="eastAsia" w:cs="Times New Roman"/>
          <w:kern w:val="0"/>
          <w:szCs w:val="32"/>
          <w:lang w:val="en-US" w:eastAsia="zh-CN"/>
        </w:rPr>
        <w:t>国际</w:t>
      </w:r>
      <w:r>
        <w:rPr>
          <w:rFonts w:hint="eastAsia" w:ascii="Times New Roman" w:hAnsi="Times New Roman" w:cs="Times New Roman"/>
          <w:kern w:val="0"/>
          <w:szCs w:val="32"/>
        </w:rPr>
        <w:t>认证情况明细表</w:t>
      </w:r>
    </w:p>
    <w:p>
      <w:pPr>
        <w:spacing w:line="570" w:lineRule="exact"/>
        <w:ind w:firstLine="1560" w:firstLineChars="500"/>
        <w:rPr>
          <w:rFonts w:hint="default" w:ascii="Times New Roman" w:hAnsi="Times New Roman" w:eastAsia="仿宋_GB2312" w:cs="Times New Roman"/>
          <w:kern w:val="0"/>
          <w:szCs w:val="32"/>
          <w:lang w:val="en-US" w:eastAsia="zh-CN"/>
        </w:rPr>
      </w:pPr>
      <w:r>
        <w:rPr>
          <w:rFonts w:hint="eastAsia" w:ascii="Times New Roman" w:hAnsi="Times New Roman" w:cs="Times New Roman"/>
          <w:kern w:val="0"/>
          <w:szCs w:val="32"/>
          <w:lang w:val="en-US" w:eastAsia="zh-CN"/>
        </w:rPr>
        <w:t>6.国家或省级认定的服务贸易类示范区情况表</w:t>
      </w:r>
    </w:p>
    <w:p>
      <w:pPr>
        <w:spacing w:line="570" w:lineRule="exact"/>
        <w:ind w:firstLine="1560" w:firstLineChars="500"/>
        <w:rPr>
          <w:rFonts w:ascii="Times New Roman" w:hAnsi="Times New Roman" w:cs="Times New Roman"/>
          <w:szCs w:val="32"/>
        </w:rPr>
      </w:pPr>
      <w:r>
        <w:rPr>
          <w:rFonts w:hint="eastAsia" w:ascii="Times New Roman" w:hAnsi="Times New Roman" w:cs="Times New Roman"/>
          <w:kern w:val="0"/>
          <w:szCs w:val="32"/>
          <w:lang w:val="en-US" w:eastAsia="zh-CN"/>
        </w:rPr>
        <w:t>7</w:t>
      </w:r>
      <w:r>
        <w:rPr>
          <w:rFonts w:hint="eastAsia" w:ascii="Times New Roman" w:hAnsi="Times New Roman" w:cs="Times New Roman"/>
          <w:kern w:val="0"/>
          <w:szCs w:val="32"/>
        </w:rPr>
        <w:t>.生物医药企业进口先进技术情况明细表</w:t>
      </w:r>
    </w:p>
    <w:p>
      <w:pPr>
        <w:tabs>
          <w:tab w:val="left" w:pos="0"/>
        </w:tabs>
        <w:spacing w:line="570" w:lineRule="exact"/>
        <w:ind w:firstLine="1560" w:firstLineChars="500"/>
        <w:rPr>
          <w:rFonts w:hint="eastAsia" w:ascii="Times New Roman" w:hAnsi="Times New Roman" w:cs="Times New Roman"/>
          <w:bCs/>
          <w:color w:val="000000"/>
          <w:szCs w:val="32"/>
          <w:lang w:val="en-US" w:eastAsia="zh-CN"/>
        </w:rPr>
      </w:pPr>
      <w:r>
        <w:rPr>
          <w:rFonts w:hint="eastAsia" w:cs="Times New Roman"/>
          <w:bCs/>
          <w:color w:val="000000"/>
          <w:szCs w:val="32"/>
          <w:lang w:val="en-US" w:eastAsia="zh-CN"/>
        </w:rPr>
        <w:t>8</w:t>
      </w:r>
      <w:r>
        <w:rPr>
          <w:rFonts w:hint="eastAsia" w:ascii="Times New Roman" w:hAnsi="Times New Roman" w:cs="Times New Roman"/>
          <w:bCs/>
          <w:color w:val="000000"/>
          <w:szCs w:val="32"/>
          <w:lang w:val="en-US" w:eastAsia="zh-CN"/>
        </w:rPr>
        <w:t>.广东省鼓励进口技术和产品目录2019年版（节</w:t>
      </w:r>
    </w:p>
    <w:p>
      <w:pPr>
        <w:tabs>
          <w:tab w:val="left" w:pos="0"/>
        </w:tabs>
        <w:spacing w:line="570" w:lineRule="exact"/>
        <w:ind w:firstLine="1872" w:firstLineChars="600"/>
        <w:rPr>
          <w:rFonts w:hint="default" w:ascii="Times New Roman" w:hAnsi="Times New Roman" w:eastAsia="仿宋_GB2312" w:cs="Times New Roman"/>
          <w:bCs/>
          <w:color w:val="000000"/>
          <w:szCs w:val="32"/>
          <w:lang w:val="en-US" w:eastAsia="zh-CN"/>
        </w:rPr>
      </w:pPr>
      <w:r>
        <w:rPr>
          <w:rFonts w:hint="eastAsia" w:ascii="Times New Roman" w:hAnsi="Times New Roman" w:cs="Times New Roman"/>
          <w:bCs/>
          <w:color w:val="000000"/>
          <w:szCs w:val="32"/>
          <w:lang w:val="en-US" w:eastAsia="zh-CN"/>
        </w:rPr>
        <w:t>选）</w:t>
      </w:r>
    </w:p>
    <w:p>
      <w:pPr>
        <w:widowControl/>
        <w:jc w:val="left"/>
        <w:rPr>
          <w:rFonts w:hint="eastAsia" w:ascii="黑体" w:hAnsi="黑体" w:eastAsia="黑体" w:cs="Times New Roman"/>
          <w:szCs w:val="22"/>
        </w:rPr>
      </w:pPr>
    </w:p>
    <w:p>
      <w:pPr>
        <w:pStyle w:val="6"/>
        <w:rPr>
          <w:rFonts w:hint="eastAsia" w:ascii="黑体" w:hAnsi="黑体" w:eastAsia="黑体" w:cs="Times New Roman"/>
          <w:szCs w:val="22"/>
        </w:rPr>
      </w:pPr>
    </w:p>
    <w:p>
      <w:pPr>
        <w:pStyle w:val="6"/>
        <w:rPr>
          <w:rFonts w:hint="eastAsia" w:ascii="黑体" w:hAnsi="黑体" w:eastAsia="黑体" w:cs="Times New Roman"/>
          <w:szCs w:val="22"/>
        </w:rPr>
      </w:pPr>
    </w:p>
    <w:p>
      <w:pPr>
        <w:pStyle w:val="6"/>
        <w:rPr>
          <w:rFonts w:hint="eastAsia" w:ascii="黑体" w:hAnsi="黑体" w:eastAsia="黑体" w:cs="Times New Roman"/>
          <w:szCs w:val="22"/>
        </w:rPr>
      </w:pPr>
    </w:p>
    <w:p>
      <w:pPr>
        <w:pStyle w:val="6"/>
        <w:rPr>
          <w:rFonts w:hint="eastAsia" w:ascii="黑体" w:hAnsi="黑体" w:eastAsia="黑体" w:cs="Times New Roman"/>
          <w:szCs w:val="22"/>
        </w:rPr>
      </w:pPr>
    </w:p>
    <w:p>
      <w:pPr>
        <w:pStyle w:val="6"/>
        <w:rPr>
          <w:rFonts w:hint="eastAsia" w:ascii="黑体" w:hAnsi="黑体" w:eastAsia="黑体" w:cs="Times New Roman"/>
          <w:szCs w:val="22"/>
        </w:rPr>
      </w:pPr>
    </w:p>
    <w:p>
      <w:pPr>
        <w:pStyle w:val="6"/>
        <w:ind w:left="0" w:leftChars="0" w:firstLine="0" w:firstLineChars="0"/>
        <w:rPr>
          <w:rFonts w:hint="eastAsia" w:ascii="黑体" w:hAnsi="黑体" w:eastAsia="黑体" w:cs="Times New Roman"/>
          <w:szCs w:val="22"/>
        </w:rPr>
      </w:pPr>
    </w:p>
    <w:p>
      <w:pPr>
        <w:pStyle w:val="6"/>
        <w:ind w:left="0" w:leftChars="0" w:firstLine="0" w:firstLineChars="0"/>
        <w:rPr>
          <w:rFonts w:hint="eastAsia" w:ascii="黑体" w:hAnsi="黑体" w:eastAsia="黑体" w:cs="Times New Roman"/>
          <w:szCs w:val="22"/>
        </w:rPr>
      </w:pPr>
    </w:p>
    <w:p>
      <w:pPr>
        <w:widowControl/>
        <w:jc w:val="left"/>
        <w:rPr>
          <w:rFonts w:hint="eastAsia" w:ascii="黑体" w:hAnsi="黑体" w:eastAsia="黑体" w:cs="Times New Roman"/>
          <w:szCs w:val="22"/>
        </w:rPr>
      </w:pPr>
    </w:p>
    <w:p>
      <w:pPr>
        <w:widowControl/>
        <w:jc w:val="left"/>
        <w:rPr>
          <w:rFonts w:hint="eastAsia" w:ascii="黑体" w:hAnsi="黑体" w:eastAsia="黑体" w:cs="Times New Roman"/>
          <w:szCs w:val="22"/>
        </w:rPr>
      </w:pPr>
    </w:p>
    <w:p>
      <w:pPr>
        <w:widowControl/>
        <w:jc w:val="left"/>
        <w:rPr>
          <w:rFonts w:ascii="黑体" w:hAnsi="黑体" w:eastAsia="黑体" w:cs="Times New Roman"/>
          <w:szCs w:val="22"/>
        </w:rPr>
      </w:pPr>
      <w:r>
        <w:rPr>
          <w:rFonts w:hint="eastAsia" w:ascii="黑体" w:hAnsi="黑体" w:eastAsia="黑体" w:cs="Times New Roman"/>
          <w:szCs w:val="22"/>
        </w:rPr>
        <w:t>附</w:t>
      </w:r>
      <w:r>
        <w:rPr>
          <w:rFonts w:hint="eastAsia" w:ascii="黑体" w:hAnsi="黑体" w:eastAsia="黑体" w:cs="Times New Roman"/>
          <w:szCs w:val="22"/>
          <w:lang w:val="en-US" w:eastAsia="zh-CN"/>
        </w:rPr>
        <w:t>件</w:t>
      </w:r>
      <w:r>
        <w:rPr>
          <w:rFonts w:hint="eastAsia" w:ascii="黑体" w:hAnsi="黑体" w:eastAsia="黑体" w:cs="Times New Roman"/>
          <w:szCs w:val="22"/>
        </w:rPr>
        <w:t>1</w:t>
      </w:r>
    </w:p>
    <w:p>
      <w:pPr>
        <w:rPr>
          <w:rFonts w:ascii="Times New Roman" w:hAnsi="Times New Roman" w:cs="Times New Roman"/>
          <w:szCs w:val="22"/>
        </w:rPr>
      </w:pPr>
    </w:p>
    <w:p>
      <w:pPr>
        <w:tabs>
          <w:tab w:val="left" w:pos="0"/>
        </w:tabs>
        <w:spacing w:line="6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3</w:t>
      </w:r>
      <w:r>
        <w:rPr>
          <w:rFonts w:hint="eastAsia" w:ascii="方正小标宋简体" w:hAnsi="Times New Roman" w:eastAsia="方正小标宋简体" w:cs="Times New Roman"/>
          <w:sz w:val="44"/>
          <w:szCs w:val="44"/>
        </w:rPr>
        <w:t>年广州市</w:t>
      </w:r>
      <w:r>
        <w:rPr>
          <w:rFonts w:hint="eastAsia" w:ascii="方正小标宋简体" w:hAnsi="Times New Roman" w:eastAsia="方正小标宋简体" w:cs="Times New Roman"/>
          <w:sz w:val="44"/>
          <w:szCs w:val="44"/>
          <w:lang w:eastAsia="zh-CN"/>
        </w:rPr>
        <w:t>促进</w:t>
      </w:r>
      <w:r>
        <w:rPr>
          <w:rFonts w:hint="eastAsia" w:ascii="方正小标宋简体" w:hAnsi="Times New Roman" w:eastAsia="方正小标宋简体" w:cs="Times New Roman"/>
          <w:sz w:val="44"/>
          <w:szCs w:val="44"/>
        </w:rPr>
        <w:t>商务</w:t>
      </w:r>
      <w:r>
        <w:rPr>
          <w:rFonts w:hint="eastAsia" w:ascii="方正小标宋简体" w:hAnsi="Times New Roman" w:eastAsia="方正小标宋简体" w:cs="Times New Roman"/>
          <w:sz w:val="44"/>
          <w:szCs w:val="44"/>
          <w:lang w:eastAsia="zh-CN"/>
        </w:rPr>
        <w:t>高质量</w:t>
      </w:r>
      <w:r>
        <w:rPr>
          <w:rFonts w:hint="eastAsia" w:ascii="方正小标宋简体" w:hAnsi="Times New Roman" w:eastAsia="方正小标宋简体" w:cs="Times New Roman"/>
          <w:sz w:val="44"/>
          <w:szCs w:val="44"/>
        </w:rPr>
        <w:t>发展</w:t>
      </w:r>
    </w:p>
    <w:p>
      <w:pPr>
        <w:tabs>
          <w:tab w:val="left" w:pos="0"/>
        </w:tabs>
        <w:spacing w:line="6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专项资金服务贸易</w:t>
      </w:r>
      <w:r>
        <w:rPr>
          <w:rFonts w:hint="eastAsia" w:ascii="方正小标宋简体" w:hAnsi="Times New Roman" w:eastAsia="方正小标宋简体" w:cs="Times New Roman"/>
          <w:sz w:val="44"/>
          <w:szCs w:val="44"/>
          <w:lang w:eastAsia="zh-CN"/>
        </w:rPr>
        <w:t>专题</w:t>
      </w:r>
      <w:r>
        <w:rPr>
          <w:rFonts w:ascii="方正小标宋简体" w:hAnsi="Times New Roman" w:eastAsia="方正小标宋简体" w:cs="Times New Roman"/>
          <w:sz w:val="44"/>
          <w:szCs w:val="44"/>
        </w:rPr>
        <w:t>申报</w:t>
      </w:r>
      <w:r>
        <w:rPr>
          <w:rFonts w:hint="eastAsia" w:ascii="方正小标宋简体" w:hAnsi="Times New Roman" w:eastAsia="方正小标宋简体" w:cs="Times New Roman"/>
          <w:sz w:val="44"/>
          <w:szCs w:val="44"/>
        </w:rPr>
        <w:t>书</w:t>
      </w:r>
    </w:p>
    <w:p>
      <w:pPr>
        <w:tabs>
          <w:tab w:val="left" w:pos="0"/>
        </w:tabs>
        <w:spacing w:line="520" w:lineRule="exact"/>
        <w:rPr>
          <w:rFonts w:ascii="仿宋_GB2312" w:hAnsi="Times New Roman" w:cs="Times New Roman"/>
          <w:szCs w:val="32"/>
        </w:rPr>
      </w:pPr>
      <w:r>
        <w:rPr>
          <w:rFonts w:hint="eastAsia" w:ascii="仿宋_GB2312" w:hAnsi="Times New Roman" w:cs="Times New Roman"/>
          <w:szCs w:val="32"/>
        </w:rPr>
        <w:t xml:space="preserve"> </w:t>
      </w:r>
    </w:p>
    <w:p>
      <w:pPr>
        <w:tabs>
          <w:tab w:val="left" w:pos="0"/>
        </w:tabs>
        <w:spacing w:line="520" w:lineRule="exact"/>
        <w:rPr>
          <w:rFonts w:ascii="仿宋_GB2312" w:hAnsi="Times New Roman" w:cs="Times New Roman"/>
          <w:szCs w:val="32"/>
        </w:rPr>
      </w:pPr>
    </w:p>
    <w:p>
      <w:pPr>
        <w:tabs>
          <w:tab w:val="left" w:pos="0"/>
        </w:tabs>
        <w:spacing w:line="520" w:lineRule="exact"/>
        <w:ind w:firstLine="624" w:firstLineChars="200"/>
        <w:rPr>
          <w:rFonts w:ascii="仿宋_GB2312" w:hAnsi="Times New Roman" w:cs="Times New Roman"/>
          <w:szCs w:val="32"/>
        </w:rPr>
      </w:pPr>
      <w:r>
        <w:rPr>
          <w:rFonts w:ascii="仿宋_GB2312" w:hAnsi="Times New Roman" w:cs="Times New Roman"/>
          <w:szCs w:val="32"/>
        </w:rPr>
        <w:t>企业名称：</w:t>
      </w:r>
    </w:p>
    <w:p>
      <w:pPr>
        <w:tabs>
          <w:tab w:val="left" w:pos="0"/>
        </w:tabs>
        <w:spacing w:line="520" w:lineRule="exact"/>
        <w:ind w:firstLine="624" w:firstLineChars="200"/>
        <w:rPr>
          <w:rFonts w:ascii="仿宋_GB2312" w:hAnsi="Times New Roman" w:cs="Times New Roman"/>
          <w:szCs w:val="32"/>
        </w:rPr>
      </w:pPr>
    </w:p>
    <w:p>
      <w:pPr>
        <w:tabs>
          <w:tab w:val="left" w:pos="0"/>
        </w:tabs>
        <w:spacing w:line="700" w:lineRule="exact"/>
        <w:ind w:firstLine="624" w:firstLineChars="200"/>
        <w:rPr>
          <w:rFonts w:hint="eastAsia" w:ascii="仿宋_GB2312" w:hAnsi="Times New Roman" w:cs="Times New Roman"/>
          <w:szCs w:val="32"/>
        </w:rPr>
      </w:pPr>
      <w:r>
        <w:rPr>
          <w:rFonts w:hint="eastAsia" w:ascii="仿宋_GB2312" w:hAnsi="Times New Roman" w:cs="Times New Roman"/>
          <w:szCs w:val="32"/>
        </w:rPr>
        <w:t>申报项目：</w:t>
      </w:r>
      <w:r>
        <w:rPr>
          <w:rFonts w:ascii="仿宋_GB2312" w:hAnsi="Times New Roman" w:cs="Times New Roman"/>
          <w:szCs w:val="32"/>
        </w:rPr>
        <w:sym w:font="Wingdings 2" w:char="00A3"/>
      </w:r>
      <w:r>
        <w:rPr>
          <w:rFonts w:hint="eastAsia" w:ascii="仿宋_GB2312" w:hAnsi="Times New Roman" w:cs="Times New Roman"/>
          <w:szCs w:val="32"/>
        </w:rPr>
        <w:t xml:space="preserve"> 服务贸易业绩 （含离岸服务外包）</w:t>
      </w:r>
    </w:p>
    <w:p>
      <w:pPr>
        <w:tabs>
          <w:tab w:val="left" w:pos="0"/>
        </w:tabs>
        <w:spacing w:line="700" w:lineRule="exact"/>
        <w:ind w:firstLine="2184" w:firstLineChars="700"/>
        <w:rPr>
          <w:rFonts w:hint="eastAsia" w:ascii="仿宋_GB2312" w:hAnsi="Times New Roman" w:cs="Times New Roman"/>
          <w:szCs w:val="32"/>
        </w:rPr>
      </w:pPr>
      <w:r>
        <w:rPr>
          <w:rFonts w:ascii="仿宋_GB2312" w:hAnsi="Times New Roman" w:cs="Times New Roman"/>
          <w:szCs w:val="32"/>
        </w:rPr>
        <w:sym w:font="Wingdings 2" w:char="00A3"/>
      </w:r>
      <w:r>
        <w:rPr>
          <w:rFonts w:hint="eastAsia" w:ascii="仿宋_GB2312" w:hAnsi="Times New Roman" w:cs="Times New Roman"/>
          <w:szCs w:val="32"/>
        </w:rPr>
        <w:t xml:space="preserve"> 在岸服务外包业绩</w:t>
      </w:r>
    </w:p>
    <w:p>
      <w:pPr>
        <w:tabs>
          <w:tab w:val="left" w:pos="0"/>
        </w:tabs>
        <w:spacing w:line="700" w:lineRule="exact"/>
        <w:ind w:firstLine="2184" w:firstLineChars="700"/>
        <w:rPr>
          <w:rFonts w:hint="eastAsia" w:ascii="仿宋_GB2312" w:hAnsi="Times New Roman" w:cs="Times New Roman"/>
          <w:szCs w:val="32"/>
        </w:rPr>
      </w:pPr>
      <w:r>
        <w:rPr>
          <w:rFonts w:ascii="仿宋_GB2312" w:hAnsi="Times New Roman" w:cs="Times New Roman"/>
          <w:szCs w:val="32"/>
        </w:rPr>
        <w:sym w:font="Wingdings 2" w:char="00A3"/>
      </w:r>
      <w:r>
        <w:rPr>
          <w:rFonts w:hint="eastAsia" w:ascii="仿宋_GB2312" w:hAnsi="Times New Roman" w:cs="Times New Roman"/>
          <w:szCs w:val="32"/>
        </w:rPr>
        <w:t xml:space="preserve"> 国际认证和称号、荣誉奖励 </w:t>
      </w:r>
    </w:p>
    <w:p>
      <w:pPr>
        <w:tabs>
          <w:tab w:val="left" w:pos="0"/>
        </w:tabs>
        <w:spacing w:line="700" w:lineRule="exact"/>
        <w:ind w:firstLine="2184" w:firstLineChars="700"/>
        <w:rPr>
          <w:rFonts w:hint="eastAsia" w:ascii="仿宋_GB2312" w:hAnsi="Times New Roman" w:eastAsia="仿宋_GB2312" w:cs="Times New Roman"/>
          <w:szCs w:val="32"/>
          <w:lang w:val="en-US" w:eastAsia="zh-CN"/>
        </w:rPr>
      </w:pPr>
      <w:r>
        <w:rPr>
          <w:rFonts w:ascii="仿宋_GB2312" w:hAnsi="Times New Roman" w:cs="Times New Roman"/>
          <w:szCs w:val="32"/>
        </w:rPr>
        <w:sym w:font="Wingdings 2" w:char="00A3"/>
      </w:r>
      <w:r>
        <w:rPr>
          <w:rFonts w:hint="eastAsia" w:ascii="仿宋_GB2312" w:hAnsi="Times New Roman" w:cs="Times New Roman"/>
          <w:szCs w:val="32"/>
        </w:rPr>
        <w:t xml:space="preserve"> </w:t>
      </w:r>
      <w:r>
        <w:rPr>
          <w:rFonts w:hint="eastAsia" w:ascii="仿宋_GB2312" w:hAnsi="Times New Roman" w:cs="Times New Roman"/>
          <w:szCs w:val="32"/>
          <w:lang w:val="en-US" w:eastAsia="zh-CN"/>
        </w:rPr>
        <w:t>国家或省新认定的服务贸易类示范区</w:t>
      </w:r>
    </w:p>
    <w:p>
      <w:pPr>
        <w:tabs>
          <w:tab w:val="left" w:pos="0"/>
        </w:tabs>
        <w:spacing w:line="700" w:lineRule="exact"/>
        <w:ind w:firstLine="936" w:firstLineChars="300"/>
        <w:rPr>
          <w:rFonts w:hint="eastAsia" w:ascii="仿宋_GB2312" w:hAnsi="Times New Roman" w:cs="Times New Roman"/>
          <w:szCs w:val="32"/>
        </w:rPr>
      </w:pPr>
      <w:r>
        <w:rPr>
          <w:rFonts w:hint="eastAsia" w:ascii="仿宋_GB2312" w:hAnsi="Times New Roman" w:cs="Times New Roman"/>
          <w:szCs w:val="32"/>
        </w:rPr>
        <w:t xml:space="preserve">        </w:t>
      </w:r>
      <w:r>
        <w:rPr>
          <w:rFonts w:ascii="仿宋_GB2312" w:hAnsi="Times New Roman" w:cs="Times New Roman"/>
          <w:szCs w:val="32"/>
        </w:rPr>
        <w:sym w:font="Wingdings 2" w:char="00A3"/>
      </w:r>
      <w:r>
        <w:rPr>
          <w:rFonts w:hint="eastAsia" w:ascii="仿宋_GB2312" w:hAnsi="Times New Roman" w:cs="Times New Roman"/>
          <w:szCs w:val="32"/>
        </w:rPr>
        <w:t xml:space="preserve"> 生物医药企业进口先进技术</w:t>
      </w:r>
    </w:p>
    <w:p>
      <w:pPr>
        <w:tabs>
          <w:tab w:val="left" w:pos="0"/>
        </w:tabs>
        <w:spacing w:line="700" w:lineRule="exact"/>
        <w:ind w:firstLine="936" w:firstLineChars="300"/>
        <w:rPr>
          <w:rFonts w:ascii="仿宋_GB2312" w:hAnsi="Times New Roman" w:cs="Times New Roman"/>
          <w:szCs w:val="32"/>
        </w:rPr>
      </w:pPr>
      <w:r>
        <w:rPr>
          <w:rFonts w:hint="eastAsia" w:ascii="仿宋_GB2312" w:hAnsi="Times New Roman" w:cs="Times New Roman"/>
          <w:szCs w:val="32"/>
        </w:rPr>
        <w:t xml:space="preserve">      </w:t>
      </w:r>
      <w:r>
        <w:rPr>
          <w:rFonts w:hint="eastAsia" w:ascii="仿宋_GB2312" w:hAnsi="Times New Roman" w:cs="Times New Roman"/>
          <w:color w:val="FF0000"/>
          <w:szCs w:val="32"/>
        </w:rPr>
        <w:t xml:space="preserve">  </w:t>
      </w:r>
    </w:p>
    <w:p>
      <w:pPr>
        <w:tabs>
          <w:tab w:val="left" w:pos="0"/>
        </w:tabs>
        <w:spacing w:line="520" w:lineRule="exact"/>
        <w:ind w:firstLine="624" w:firstLineChars="200"/>
        <w:rPr>
          <w:rFonts w:hint="eastAsia" w:ascii="仿宋_GB2312" w:hAnsi="Times New Roman" w:cs="Times New Roman"/>
          <w:szCs w:val="32"/>
        </w:rPr>
      </w:pPr>
    </w:p>
    <w:p>
      <w:pPr>
        <w:tabs>
          <w:tab w:val="left" w:pos="0"/>
        </w:tabs>
        <w:spacing w:line="520" w:lineRule="exact"/>
        <w:ind w:firstLine="4368" w:firstLineChars="1400"/>
        <w:rPr>
          <w:rFonts w:hint="eastAsia" w:ascii="仿宋_GB2312" w:hAnsi="Times New Roman" w:cs="Times New Roman"/>
          <w:szCs w:val="32"/>
        </w:rPr>
      </w:pPr>
      <w:r>
        <w:rPr>
          <w:rFonts w:hint="eastAsia" w:ascii="仿宋_GB2312" w:hAnsi="Times New Roman" w:cs="Times New Roman"/>
          <w:szCs w:val="32"/>
        </w:rPr>
        <w:t>联系人及联系方式：</w:t>
      </w:r>
    </w:p>
    <w:p>
      <w:pPr>
        <w:tabs>
          <w:tab w:val="left" w:pos="0"/>
        </w:tabs>
        <w:spacing w:line="520" w:lineRule="exact"/>
        <w:ind w:firstLine="936" w:firstLineChars="300"/>
        <w:rPr>
          <w:rFonts w:hint="eastAsia" w:ascii="仿宋_GB2312" w:hAnsi="Times New Roman" w:cs="Times New Roman"/>
          <w:szCs w:val="32"/>
        </w:rPr>
      </w:pPr>
    </w:p>
    <w:p>
      <w:pPr>
        <w:keepNext w:val="0"/>
        <w:keepLines w:val="0"/>
        <w:pageBreakBefore w:val="0"/>
        <w:widowControl w:val="0"/>
        <w:tabs>
          <w:tab w:val="left" w:pos="0"/>
        </w:tabs>
        <w:kinsoku/>
        <w:wordWrap/>
        <w:overflowPunct/>
        <w:topLinePunct w:val="0"/>
        <w:autoSpaceDE/>
        <w:autoSpaceDN/>
        <w:bidi w:val="0"/>
        <w:adjustRightInd/>
        <w:snapToGrid/>
        <w:spacing w:line="520" w:lineRule="exact"/>
        <w:ind w:firstLine="624" w:firstLineChars="200"/>
        <w:jc w:val="right"/>
        <w:textAlignment w:val="auto"/>
        <w:rPr>
          <w:rFonts w:ascii="仿宋_GB2312" w:hAnsi="Times New Roman" w:cs="Times New Roman"/>
          <w:szCs w:val="32"/>
        </w:rPr>
      </w:pPr>
      <w:r>
        <w:rPr>
          <w:rFonts w:hint="eastAsia" w:ascii="仿宋_GB2312" w:hAnsi="Times New Roman" w:cs="Times New Roman"/>
          <w:szCs w:val="32"/>
        </w:rPr>
        <w:t>202</w:t>
      </w:r>
      <w:r>
        <w:rPr>
          <w:rFonts w:hint="eastAsia" w:ascii="仿宋_GB2312" w:hAnsi="Times New Roman" w:cs="Times New Roman"/>
          <w:szCs w:val="32"/>
          <w:lang w:val="en-US" w:eastAsia="zh-CN"/>
        </w:rPr>
        <w:t>2</w:t>
      </w:r>
      <w:r>
        <w:rPr>
          <w:rFonts w:hint="eastAsia" w:ascii="仿宋_GB2312" w:hAnsi="Times New Roman" w:cs="Times New Roman"/>
          <w:szCs w:val="32"/>
        </w:rPr>
        <w:t>年    月    日</w:t>
      </w:r>
    </w:p>
    <w:p>
      <w:pPr>
        <w:tabs>
          <w:tab w:val="left" w:pos="0"/>
        </w:tabs>
        <w:spacing w:line="640" w:lineRule="exact"/>
        <w:jc w:val="center"/>
        <w:rPr>
          <w:rFonts w:hint="eastAsia" w:ascii="方正小标宋简体" w:hAnsi="Times New Roman" w:eastAsia="方正小标宋简体" w:cs="Times New Roman"/>
          <w:sz w:val="44"/>
          <w:szCs w:val="44"/>
        </w:rPr>
      </w:pPr>
    </w:p>
    <w:p>
      <w:pPr>
        <w:spacing w:line="240" w:lineRule="auto"/>
        <w:jc w:val="left"/>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br w:type="page"/>
      </w:r>
    </w:p>
    <w:p>
      <w:pPr>
        <w:tabs>
          <w:tab w:val="left" w:pos="0"/>
        </w:tabs>
        <w:spacing w:line="6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w:t>
      </w:r>
      <w:r>
        <w:rPr>
          <w:rFonts w:hint="eastAsia" w:ascii="方正小标宋简体" w:hAnsi="Times New Roman" w:eastAsia="方正小标宋简体" w:cs="Times New Roman"/>
          <w:sz w:val="44"/>
          <w:szCs w:val="44"/>
          <w:lang w:val="en-US" w:eastAsia="zh-CN"/>
        </w:rPr>
        <w:t>3</w:t>
      </w:r>
      <w:r>
        <w:rPr>
          <w:rFonts w:hint="eastAsia" w:ascii="方正小标宋简体" w:hAnsi="Times New Roman" w:eastAsia="方正小标宋简体" w:cs="Times New Roman"/>
          <w:sz w:val="44"/>
          <w:szCs w:val="44"/>
        </w:rPr>
        <w:t>年广州市</w:t>
      </w:r>
      <w:r>
        <w:rPr>
          <w:rFonts w:hint="eastAsia" w:ascii="方正小标宋简体" w:hAnsi="Times New Roman" w:eastAsia="方正小标宋简体" w:cs="Times New Roman"/>
          <w:sz w:val="44"/>
          <w:szCs w:val="44"/>
          <w:lang w:eastAsia="zh-CN"/>
        </w:rPr>
        <w:t>促进</w:t>
      </w:r>
      <w:r>
        <w:rPr>
          <w:rFonts w:hint="eastAsia" w:ascii="方正小标宋简体" w:hAnsi="Times New Roman" w:eastAsia="方正小标宋简体" w:cs="Times New Roman"/>
          <w:sz w:val="44"/>
          <w:szCs w:val="44"/>
        </w:rPr>
        <w:t>商务</w:t>
      </w:r>
      <w:r>
        <w:rPr>
          <w:rFonts w:hint="eastAsia" w:ascii="方正小标宋简体" w:hAnsi="Times New Roman" w:eastAsia="方正小标宋简体" w:cs="Times New Roman"/>
          <w:sz w:val="44"/>
          <w:szCs w:val="44"/>
          <w:lang w:eastAsia="zh-CN"/>
        </w:rPr>
        <w:t>高质量</w:t>
      </w:r>
      <w:r>
        <w:rPr>
          <w:rFonts w:hint="eastAsia" w:ascii="方正小标宋简体" w:hAnsi="Times New Roman" w:eastAsia="方正小标宋简体" w:cs="Times New Roman"/>
          <w:sz w:val="44"/>
          <w:szCs w:val="44"/>
        </w:rPr>
        <w:t>发展</w:t>
      </w:r>
    </w:p>
    <w:p>
      <w:pPr>
        <w:tabs>
          <w:tab w:val="left" w:pos="0"/>
        </w:tabs>
        <w:spacing w:line="64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专项资金服务贸易</w:t>
      </w:r>
      <w:r>
        <w:rPr>
          <w:rFonts w:hint="eastAsia" w:ascii="方正小标宋简体" w:hAnsi="Times New Roman" w:eastAsia="方正小标宋简体" w:cs="Times New Roman"/>
          <w:sz w:val="44"/>
          <w:szCs w:val="44"/>
          <w:lang w:eastAsia="zh-CN"/>
        </w:rPr>
        <w:t>专题</w:t>
      </w:r>
      <w:r>
        <w:rPr>
          <w:rFonts w:hint="eastAsia" w:ascii="方正小标宋简体" w:hAnsi="Times New Roman" w:eastAsia="方正小标宋简体" w:cs="Times New Roman"/>
          <w:sz w:val="44"/>
          <w:szCs w:val="44"/>
        </w:rPr>
        <w:t>申请表</w:t>
      </w:r>
    </w:p>
    <w:tbl>
      <w:tblPr>
        <w:tblStyle w:val="9"/>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3"/>
        <w:gridCol w:w="1473"/>
        <w:gridCol w:w="1601"/>
        <w:gridCol w:w="69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8940" w:type="dxa"/>
            <w:gridSpan w:val="6"/>
            <w:vAlign w:val="center"/>
          </w:tcPr>
          <w:p>
            <w:pPr>
              <w:tabs>
                <w:tab w:val="left" w:pos="0"/>
              </w:tabs>
              <w:spacing w:line="360" w:lineRule="exact"/>
              <w:rPr>
                <w:rFonts w:ascii="黑体" w:hAnsi="黑体" w:eastAsia="黑体" w:cs="Times New Roman"/>
                <w:szCs w:val="21"/>
              </w:rPr>
            </w:pPr>
            <w:r>
              <w:rPr>
                <w:rFonts w:ascii="黑体" w:hAnsi="黑体" w:eastAsia="黑体" w:cs="Times New Roman"/>
                <w:sz w:val="28"/>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1570" w:type="dxa"/>
            <w:vAlign w:val="center"/>
          </w:tcPr>
          <w:p>
            <w:pPr>
              <w:tabs>
                <w:tab w:val="left" w:pos="0"/>
              </w:tabs>
              <w:spacing w:line="300" w:lineRule="exact"/>
              <w:jc w:val="center"/>
              <w:rPr>
                <w:rFonts w:ascii="宋体" w:hAnsi="宋体" w:cs="Times New Roman"/>
                <w:sz w:val="24"/>
                <w:szCs w:val="21"/>
              </w:rPr>
            </w:pPr>
            <w:r>
              <w:rPr>
                <w:rFonts w:ascii="宋体" w:hAnsi="宋体" w:cs="Times New Roman"/>
                <w:sz w:val="24"/>
                <w:szCs w:val="21"/>
              </w:rPr>
              <w:t>企业</w:t>
            </w:r>
          </w:p>
          <w:p>
            <w:pPr>
              <w:tabs>
                <w:tab w:val="left" w:pos="0"/>
              </w:tabs>
              <w:spacing w:line="300" w:lineRule="exact"/>
              <w:jc w:val="center"/>
              <w:rPr>
                <w:rFonts w:ascii="宋体" w:hAnsi="宋体" w:cs="Times New Roman"/>
                <w:sz w:val="24"/>
                <w:szCs w:val="21"/>
              </w:rPr>
            </w:pPr>
            <w:r>
              <w:rPr>
                <w:rFonts w:ascii="宋体" w:hAnsi="宋体" w:cs="Times New Roman"/>
                <w:sz w:val="24"/>
                <w:szCs w:val="21"/>
              </w:rPr>
              <w:t>（或机构）名称</w:t>
            </w:r>
            <w:r>
              <w:rPr>
                <w:rFonts w:hint="eastAsia" w:ascii="宋体" w:hAnsi="宋体" w:cs="Times New Roman"/>
                <w:sz w:val="24"/>
                <w:szCs w:val="21"/>
              </w:rPr>
              <w:t>（盖章）</w:t>
            </w:r>
          </w:p>
        </w:tc>
        <w:tc>
          <w:tcPr>
            <w:tcW w:w="7370" w:type="dxa"/>
            <w:gridSpan w:val="5"/>
            <w:vAlign w:val="center"/>
          </w:tcPr>
          <w:p>
            <w:pPr>
              <w:tabs>
                <w:tab w:val="left" w:pos="0"/>
              </w:tabs>
              <w:spacing w:line="300" w:lineRule="exact"/>
              <w:rPr>
                <w:rFonts w:ascii="宋体" w:hAnsi="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570" w:type="dxa"/>
            <w:vAlign w:val="center"/>
          </w:tcPr>
          <w:p>
            <w:pPr>
              <w:tabs>
                <w:tab w:val="left" w:pos="0"/>
              </w:tabs>
              <w:spacing w:line="300" w:lineRule="exact"/>
              <w:jc w:val="center"/>
              <w:rPr>
                <w:rFonts w:ascii="宋体" w:hAnsi="宋体" w:cs="Times New Roman"/>
                <w:sz w:val="24"/>
                <w:szCs w:val="21"/>
              </w:rPr>
            </w:pPr>
            <w:r>
              <w:rPr>
                <w:rFonts w:ascii="宋体" w:hAnsi="宋体" w:cs="Times New Roman"/>
                <w:sz w:val="24"/>
                <w:szCs w:val="21"/>
              </w:rPr>
              <w:t>开户银行</w:t>
            </w:r>
            <w:r>
              <w:rPr>
                <w:rFonts w:hint="eastAsia" w:ascii="宋体" w:hAnsi="宋体" w:cs="Times New Roman"/>
                <w:sz w:val="24"/>
                <w:szCs w:val="21"/>
              </w:rPr>
              <w:t>名称</w:t>
            </w:r>
          </w:p>
        </w:tc>
        <w:tc>
          <w:tcPr>
            <w:tcW w:w="7370" w:type="dxa"/>
            <w:gridSpan w:val="5"/>
            <w:vAlign w:val="center"/>
          </w:tcPr>
          <w:p>
            <w:pPr>
              <w:tabs>
                <w:tab w:val="left" w:pos="0"/>
              </w:tabs>
              <w:spacing w:line="300" w:lineRule="exact"/>
              <w:rPr>
                <w:rFonts w:ascii="宋体" w:hAnsi="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570" w:type="dxa"/>
            <w:vAlign w:val="center"/>
          </w:tcPr>
          <w:p>
            <w:pPr>
              <w:tabs>
                <w:tab w:val="left" w:pos="0"/>
              </w:tabs>
              <w:spacing w:line="300" w:lineRule="exact"/>
              <w:jc w:val="center"/>
              <w:rPr>
                <w:rFonts w:ascii="宋体" w:hAnsi="宋体" w:cs="Times New Roman"/>
                <w:sz w:val="24"/>
                <w:szCs w:val="21"/>
              </w:rPr>
            </w:pPr>
            <w:r>
              <w:rPr>
                <w:rFonts w:hint="eastAsia" w:ascii="宋体" w:hAnsi="宋体" w:cs="Times New Roman"/>
                <w:sz w:val="24"/>
                <w:szCs w:val="21"/>
              </w:rPr>
              <w:t>银行账户</w:t>
            </w:r>
            <w:r>
              <w:rPr>
                <w:rFonts w:ascii="宋体" w:hAnsi="宋体" w:cs="Times New Roman"/>
                <w:sz w:val="24"/>
                <w:szCs w:val="21"/>
              </w:rPr>
              <w:t>户名</w:t>
            </w:r>
          </w:p>
        </w:tc>
        <w:tc>
          <w:tcPr>
            <w:tcW w:w="7370" w:type="dxa"/>
            <w:gridSpan w:val="5"/>
            <w:vAlign w:val="center"/>
          </w:tcPr>
          <w:p>
            <w:pPr>
              <w:tabs>
                <w:tab w:val="left" w:pos="0"/>
              </w:tabs>
              <w:spacing w:line="300" w:lineRule="exact"/>
              <w:rPr>
                <w:rFonts w:ascii="宋体" w:hAnsi="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70" w:type="dxa"/>
            <w:vAlign w:val="center"/>
          </w:tcPr>
          <w:p>
            <w:pPr>
              <w:tabs>
                <w:tab w:val="left" w:pos="0"/>
              </w:tabs>
              <w:spacing w:line="300" w:lineRule="exact"/>
              <w:jc w:val="center"/>
              <w:rPr>
                <w:rFonts w:ascii="宋体" w:hAnsi="宋体" w:cs="Times New Roman"/>
                <w:sz w:val="24"/>
                <w:szCs w:val="21"/>
              </w:rPr>
            </w:pPr>
            <w:r>
              <w:rPr>
                <w:rFonts w:ascii="宋体" w:hAnsi="宋体" w:cs="Times New Roman"/>
                <w:sz w:val="24"/>
                <w:szCs w:val="21"/>
              </w:rPr>
              <w:t>银行</w:t>
            </w:r>
            <w:r>
              <w:rPr>
                <w:rFonts w:hint="eastAsia" w:ascii="宋体" w:hAnsi="宋体" w:cs="Times New Roman"/>
                <w:sz w:val="24"/>
                <w:szCs w:val="21"/>
              </w:rPr>
              <w:t>账户</w:t>
            </w:r>
            <w:r>
              <w:rPr>
                <w:rFonts w:ascii="宋体" w:hAnsi="宋体" w:cs="Times New Roman"/>
                <w:sz w:val="24"/>
                <w:szCs w:val="21"/>
              </w:rPr>
              <w:t>账号</w:t>
            </w:r>
          </w:p>
        </w:tc>
        <w:tc>
          <w:tcPr>
            <w:tcW w:w="7370" w:type="dxa"/>
            <w:gridSpan w:val="5"/>
            <w:vAlign w:val="center"/>
          </w:tcPr>
          <w:p>
            <w:pPr>
              <w:tabs>
                <w:tab w:val="left" w:pos="0"/>
              </w:tabs>
              <w:spacing w:line="300" w:lineRule="exact"/>
              <w:rPr>
                <w:rFonts w:ascii="宋体" w:hAnsi="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70" w:type="dxa"/>
            <w:vAlign w:val="center"/>
          </w:tcPr>
          <w:p>
            <w:pPr>
              <w:tabs>
                <w:tab w:val="left" w:pos="0"/>
              </w:tabs>
              <w:spacing w:line="300" w:lineRule="exact"/>
              <w:jc w:val="center"/>
              <w:rPr>
                <w:rFonts w:ascii="宋体" w:hAnsi="宋体" w:cs="Times New Roman"/>
                <w:sz w:val="24"/>
                <w:szCs w:val="21"/>
              </w:rPr>
            </w:pPr>
            <w:r>
              <w:rPr>
                <w:rFonts w:ascii="宋体" w:hAnsi="宋体" w:cs="Times New Roman"/>
                <w:sz w:val="24"/>
                <w:szCs w:val="21"/>
              </w:rPr>
              <w:t>项目负责人</w:t>
            </w:r>
          </w:p>
        </w:tc>
        <w:tc>
          <w:tcPr>
            <w:tcW w:w="1473" w:type="dxa"/>
            <w:vAlign w:val="center"/>
          </w:tcPr>
          <w:p>
            <w:pPr>
              <w:tabs>
                <w:tab w:val="left" w:pos="0"/>
              </w:tabs>
              <w:spacing w:line="300" w:lineRule="exact"/>
              <w:rPr>
                <w:rFonts w:ascii="宋体" w:hAnsi="宋体" w:cs="Times New Roman"/>
                <w:sz w:val="24"/>
                <w:szCs w:val="21"/>
              </w:rPr>
            </w:pPr>
          </w:p>
        </w:tc>
        <w:tc>
          <w:tcPr>
            <w:tcW w:w="1473" w:type="dxa"/>
            <w:vAlign w:val="center"/>
          </w:tcPr>
          <w:p>
            <w:pPr>
              <w:tabs>
                <w:tab w:val="left" w:pos="0"/>
              </w:tabs>
              <w:spacing w:line="300" w:lineRule="exact"/>
              <w:rPr>
                <w:rFonts w:ascii="宋体" w:hAnsi="宋体" w:cs="Times New Roman"/>
                <w:sz w:val="24"/>
                <w:szCs w:val="21"/>
              </w:rPr>
            </w:pPr>
            <w:r>
              <w:rPr>
                <w:rFonts w:ascii="宋体" w:hAnsi="宋体" w:cs="Times New Roman"/>
                <w:sz w:val="24"/>
                <w:szCs w:val="21"/>
              </w:rPr>
              <w:t>电话（手机）</w:t>
            </w:r>
          </w:p>
        </w:tc>
        <w:tc>
          <w:tcPr>
            <w:tcW w:w="1601" w:type="dxa"/>
            <w:vAlign w:val="center"/>
          </w:tcPr>
          <w:p>
            <w:pPr>
              <w:tabs>
                <w:tab w:val="left" w:pos="0"/>
              </w:tabs>
              <w:spacing w:line="300" w:lineRule="exact"/>
              <w:rPr>
                <w:rFonts w:ascii="宋体" w:hAnsi="宋体" w:cs="Times New Roman"/>
                <w:sz w:val="24"/>
                <w:szCs w:val="21"/>
              </w:rPr>
            </w:pPr>
          </w:p>
        </w:tc>
        <w:tc>
          <w:tcPr>
            <w:tcW w:w="698" w:type="dxa"/>
            <w:vAlign w:val="center"/>
          </w:tcPr>
          <w:p>
            <w:pPr>
              <w:tabs>
                <w:tab w:val="left" w:pos="0"/>
              </w:tabs>
              <w:spacing w:line="300" w:lineRule="exact"/>
              <w:rPr>
                <w:rFonts w:ascii="宋体" w:hAnsi="宋体" w:cs="Times New Roman"/>
                <w:sz w:val="24"/>
                <w:szCs w:val="21"/>
              </w:rPr>
            </w:pPr>
            <w:r>
              <w:rPr>
                <w:rFonts w:ascii="宋体" w:hAnsi="宋体" w:cs="Times New Roman"/>
                <w:sz w:val="24"/>
                <w:szCs w:val="21"/>
              </w:rPr>
              <w:t>邮箱</w:t>
            </w:r>
          </w:p>
        </w:tc>
        <w:tc>
          <w:tcPr>
            <w:tcW w:w="2125" w:type="dxa"/>
            <w:vAlign w:val="center"/>
          </w:tcPr>
          <w:p>
            <w:pPr>
              <w:tabs>
                <w:tab w:val="left" w:pos="0"/>
              </w:tabs>
              <w:spacing w:line="300" w:lineRule="exact"/>
              <w:rPr>
                <w:rFonts w:ascii="宋体" w:hAnsi="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570" w:type="dxa"/>
            <w:vAlign w:val="center"/>
          </w:tcPr>
          <w:p>
            <w:pPr>
              <w:tabs>
                <w:tab w:val="left" w:pos="0"/>
              </w:tabs>
              <w:spacing w:line="300" w:lineRule="exact"/>
              <w:jc w:val="center"/>
              <w:rPr>
                <w:rFonts w:ascii="宋体" w:hAnsi="宋体" w:cs="Times New Roman"/>
                <w:sz w:val="24"/>
                <w:szCs w:val="21"/>
              </w:rPr>
            </w:pPr>
            <w:r>
              <w:rPr>
                <w:rFonts w:ascii="宋体" w:hAnsi="宋体" w:cs="Times New Roman"/>
                <w:sz w:val="24"/>
                <w:szCs w:val="21"/>
              </w:rPr>
              <w:t>项目经办人</w:t>
            </w:r>
          </w:p>
        </w:tc>
        <w:tc>
          <w:tcPr>
            <w:tcW w:w="1473" w:type="dxa"/>
            <w:vAlign w:val="center"/>
          </w:tcPr>
          <w:p>
            <w:pPr>
              <w:tabs>
                <w:tab w:val="left" w:pos="0"/>
              </w:tabs>
              <w:spacing w:line="300" w:lineRule="exact"/>
              <w:rPr>
                <w:rFonts w:ascii="宋体" w:hAnsi="宋体" w:cs="Times New Roman"/>
                <w:sz w:val="24"/>
                <w:szCs w:val="21"/>
              </w:rPr>
            </w:pPr>
          </w:p>
        </w:tc>
        <w:tc>
          <w:tcPr>
            <w:tcW w:w="1473" w:type="dxa"/>
            <w:vAlign w:val="center"/>
          </w:tcPr>
          <w:p>
            <w:pPr>
              <w:tabs>
                <w:tab w:val="left" w:pos="0"/>
              </w:tabs>
              <w:spacing w:line="300" w:lineRule="exact"/>
              <w:rPr>
                <w:rFonts w:ascii="宋体" w:hAnsi="宋体" w:cs="Times New Roman"/>
                <w:sz w:val="24"/>
                <w:szCs w:val="21"/>
              </w:rPr>
            </w:pPr>
            <w:r>
              <w:rPr>
                <w:rFonts w:ascii="宋体" w:hAnsi="宋体" w:cs="Times New Roman"/>
                <w:sz w:val="24"/>
                <w:szCs w:val="21"/>
              </w:rPr>
              <w:t>电话（手机）</w:t>
            </w:r>
          </w:p>
        </w:tc>
        <w:tc>
          <w:tcPr>
            <w:tcW w:w="1601" w:type="dxa"/>
            <w:vAlign w:val="center"/>
          </w:tcPr>
          <w:p>
            <w:pPr>
              <w:tabs>
                <w:tab w:val="left" w:pos="0"/>
              </w:tabs>
              <w:spacing w:line="300" w:lineRule="exact"/>
              <w:rPr>
                <w:rFonts w:ascii="宋体" w:hAnsi="宋体" w:cs="Times New Roman"/>
                <w:sz w:val="24"/>
                <w:szCs w:val="21"/>
              </w:rPr>
            </w:pPr>
          </w:p>
        </w:tc>
        <w:tc>
          <w:tcPr>
            <w:tcW w:w="698" w:type="dxa"/>
            <w:vAlign w:val="center"/>
          </w:tcPr>
          <w:p>
            <w:pPr>
              <w:tabs>
                <w:tab w:val="left" w:pos="0"/>
              </w:tabs>
              <w:spacing w:line="300" w:lineRule="exact"/>
              <w:rPr>
                <w:rFonts w:ascii="宋体" w:hAnsi="宋体" w:cs="Times New Roman"/>
                <w:sz w:val="24"/>
                <w:szCs w:val="21"/>
              </w:rPr>
            </w:pPr>
            <w:r>
              <w:rPr>
                <w:rFonts w:ascii="宋体" w:hAnsi="宋体" w:cs="Times New Roman"/>
                <w:sz w:val="24"/>
                <w:szCs w:val="21"/>
              </w:rPr>
              <w:t>邮箱</w:t>
            </w:r>
          </w:p>
        </w:tc>
        <w:tc>
          <w:tcPr>
            <w:tcW w:w="2125" w:type="dxa"/>
            <w:vAlign w:val="center"/>
          </w:tcPr>
          <w:p>
            <w:pPr>
              <w:tabs>
                <w:tab w:val="left" w:pos="0"/>
              </w:tabs>
              <w:spacing w:line="300" w:lineRule="exact"/>
              <w:rPr>
                <w:rFonts w:ascii="宋体" w:hAnsi="宋体"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940" w:type="dxa"/>
            <w:gridSpan w:val="6"/>
            <w:vAlign w:val="center"/>
          </w:tcPr>
          <w:p>
            <w:pPr>
              <w:spacing w:line="320" w:lineRule="exact"/>
              <w:rPr>
                <w:rFonts w:ascii="黑体" w:hAnsi="黑体" w:eastAsia="黑体" w:cs="Times New Roman"/>
                <w:sz w:val="28"/>
                <w:szCs w:val="21"/>
              </w:rPr>
            </w:pPr>
            <w:r>
              <w:rPr>
                <w:rFonts w:hint="eastAsia" w:ascii="黑体" w:hAnsi="黑体" w:eastAsia="黑体" w:cs="Times New Roman"/>
                <w:b/>
                <w:bCs/>
                <w:sz w:val="28"/>
                <w:szCs w:val="21"/>
              </w:rPr>
              <w:t>二、</w:t>
            </w:r>
            <w:r>
              <w:rPr>
                <w:rFonts w:ascii="黑体" w:hAnsi="黑体" w:eastAsia="黑体" w:cs="Times New Roman"/>
                <w:b/>
                <w:bCs/>
                <w:sz w:val="28"/>
                <w:szCs w:val="21"/>
              </w:rPr>
              <w:t>申</w:t>
            </w:r>
            <w:r>
              <w:rPr>
                <w:rFonts w:hint="eastAsia" w:ascii="黑体" w:hAnsi="黑体" w:eastAsia="黑体" w:cs="Times New Roman"/>
                <w:b/>
                <w:bCs/>
                <w:sz w:val="28"/>
                <w:szCs w:val="21"/>
              </w:rPr>
              <w:t>报项目类别（请打“√”）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8940" w:type="dxa"/>
            <w:gridSpan w:val="6"/>
            <w:vAlign w:val="center"/>
          </w:tcPr>
          <w:p>
            <w:pPr>
              <w:tabs>
                <w:tab w:val="left" w:pos="0"/>
              </w:tabs>
              <w:spacing w:line="360" w:lineRule="exact"/>
              <w:rPr>
                <w:rFonts w:ascii="宋体" w:hAnsi="宋体" w:cs="Times New Roman"/>
                <w:sz w:val="24"/>
                <w:szCs w:val="21"/>
              </w:rPr>
            </w:pPr>
            <w:r>
              <w:rPr>
                <w:rFonts w:hint="eastAsia" w:ascii="Times New Roman" w:hAnsi="Times New Roman" w:cs="Times New Roman"/>
                <w:sz w:val="24"/>
                <w:szCs w:val="21"/>
              </w:rPr>
              <w:sym w:font="Wingdings 2" w:char="00A3"/>
            </w:r>
            <w:r>
              <w:rPr>
                <w:rFonts w:hint="eastAsia" w:ascii="宋体" w:hAnsi="宋体" w:cs="Times New Roman"/>
                <w:sz w:val="24"/>
                <w:szCs w:val="21"/>
              </w:rPr>
              <w:t>服务贸易进口\出口（含离岸服务外包）业绩奖励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cs="Times New Roman"/>
                <w:sz w:val="24"/>
                <w:szCs w:val="21"/>
              </w:rPr>
            </w:pPr>
            <w:r>
              <w:rPr>
                <w:rFonts w:hint="eastAsia" w:ascii="Times New Roman" w:hAnsi="Times New Roman" w:cs="Times New Roman"/>
                <w:sz w:val="24"/>
                <w:szCs w:val="21"/>
              </w:rPr>
              <w:sym w:font="Wingdings 2" w:char="00A3"/>
            </w:r>
            <w:r>
              <w:rPr>
                <w:rFonts w:hint="eastAsia" w:ascii="宋体" w:hAnsi="宋体" w:cs="Times New Roman"/>
                <w:sz w:val="24"/>
                <w:szCs w:val="21"/>
              </w:rPr>
              <w:t>在岸服务外包业绩奖励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cs="Times New Roman"/>
                <w:sz w:val="24"/>
                <w:szCs w:val="21"/>
              </w:rPr>
            </w:pPr>
            <w:r>
              <w:rPr>
                <w:rFonts w:hint="eastAsia" w:ascii="Times New Roman" w:hAnsi="Times New Roman" w:cs="Times New Roman"/>
                <w:sz w:val="24"/>
                <w:szCs w:val="21"/>
              </w:rPr>
              <w:sym w:font="Wingdings 2" w:char="00A3"/>
            </w:r>
            <w:r>
              <w:rPr>
                <w:rFonts w:hint="eastAsia" w:ascii="Times New Roman" w:hAnsi="Times New Roman" w:cs="Times New Roman"/>
                <w:sz w:val="24"/>
                <w:szCs w:val="21"/>
              </w:rPr>
              <w:t>国家级</w:t>
            </w:r>
            <w:r>
              <w:rPr>
                <w:rFonts w:hint="eastAsia" w:ascii="宋体" w:hAnsi="宋体" w:cs="Times New Roman"/>
                <w:sz w:val="24"/>
                <w:szCs w:val="21"/>
              </w:rPr>
              <w:t xml:space="preserve">荣誉称号奖励         </w:t>
            </w:r>
            <w:r>
              <w:rPr>
                <w:rFonts w:hint="eastAsia" w:ascii="宋体" w:hAnsi="宋体" w:cs="Times New Roman"/>
                <w:sz w:val="24"/>
                <w:szCs w:val="21"/>
                <w:lang w:val="en-US" w:eastAsia="zh-CN"/>
              </w:rPr>
              <w:t xml:space="preserve">              </w:t>
            </w:r>
            <w:r>
              <w:rPr>
                <w:rFonts w:hint="eastAsia" w:ascii="宋体" w:hAnsi="宋体" w:cs="Times New Roman"/>
                <w:sz w:val="24"/>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ascii="宋体" w:hAnsi="宋体" w:cs="Times New Roman"/>
                <w:sz w:val="24"/>
                <w:szCs w:val="21"/>
              </w:rPr>
            </w:pPr>
            <w:r>
              <w:rPr>
                <w:rFonts w:hint="eastAsia" w:ascii="Times New Roman" w:hAnsi="Times New Roman" w:cs="Times New Roman"/>
                <w:sz w:val="24"/>
                <w:szCs w:val="21"/>
              </w:rPr>
              <w:sym w:font="Wingdings 2" w:char="00A3"/>
            </w:r>
            <w:r>
              <w:rPr>
                <w:rFonts w:hint="eastAsia" w:ascii="宋体" w:hAnsi="宋体" w:cs="Times New Roman"/>
                <w:sz w:val="24"/>
                <w:szCs w:val="21"/>
              </w:rPr>
              <w:t xml:space="preserve">国际认证奖励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hint="eastAsia" w:ascii="Times New Roman" w:hAnsi="Times New Roman" w:cs="Times New Roman"/>
                <w:sz w:val="24"/>
                <w:szCs w:val="21"/>
              </w:rPr>
            </w:pPr>
            <w:r>
              <w:rPr>
                <w:rFonts w:hint="eastAsia" w:ascii="Times New Roman" w:hAnsi="Times New Roman" w:cs="Times New Roman"/>
                <w:sz w:val="24"/>
                <w:szCs w:val="21"/>
              </w:rPr>
              <w:sym w:font="Wingdings 2" w:char="00A3"/>
            </w:r>
            <w:r>
              <w:rPr>
                <w:rFonts w:hint="eastAsia" w:ascii="Times New Roman" w:hAnsi="Times New Roman" w:cs="Times New Roman"/>
                <w:sz w:val="24"/>
                <w:szCs w:val="21"/>
              </w:rPr>
              <w:t>国家</w:t>
            </w:r>
            <w:r>
              <w:rPr>
                <w:rFonts w:hint="eastAsia" w:ascii="Times New Roman" w:hAnsi="Times New Roman" w:cs="Times New Roman"/>
                <w:sz w:val="24"/>
                <w:szCs w:val="21"/>
                <w:lang w:eastAsia="zh-CN"/>
              </w:rPr>
              <w:t>或省新认定的</w:t>
            </w:r>
            <w:r>
              <w:rPr>
                <w:rFonts w:hint="eastAsia" w:ascii="宋体" w:hAnsi="宋体" w:cs="Times New Roman"/>
                <w:sz w:val="24"/>
                <w:szCs w:val="21"/>
              </w:rPr>
              <w:t>服务贸易示范基地</w:t>
            </w:r>
            <w:r>
              <w:rPr>
                <w:rFonts w:hint="eastAsia" w:ascii="宋体" w:hAnsi="宋体" w:cs="Times New Roman"/>
                <w:sz w:val="24"/>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8940" w:type="dxa"/>
            <w:gridSpan w:val="6"/>
            <w:vAlign w:val="center"/>
          </w:tcPr>
          <w:p>
            <w:pPr>
              <w:tabs>
                <w:tab w:val="left" w:pos="0"/>
              </w:tabs>
              <w:spacing w:line="360" w:lineRule="exact"/>
              <w:rPr>
                <w:rFonts w:hint="eastAsia" w:ascii="Times New Roman" w:hAnsi="Times New Roman" w:cs="Times New Roman"/>
                <w:sz w:val="24"/>
                <w:szCs w:val="21"/>
              </w:rPr>
            </w:pPr>
            <w:r>
              <w:rPr>
                <w:rFonts w:hint="eastAsia" w:ascii="Times New Roman" w:hAnsi="Times New Roman" w:cs="Times New Roman"/>
                <w:sz w:val="24"/>
                <w:szCs w:val="21"/>
              </w:rPr>
              <w:sym w:font="Wingdings 2" w:char="00A3"/>
            </w:r>
            <w:r>
              <w:rPr>
                <w:rFonts w:hint="eastAsia" w:ascii="Times New Roman" w:hAnsi="Times New Roman" w:cs="Times New Roman"/>
                <w:sz w:val="24"/>
                <w:szCs w:val="21"/>
              </w:rPr>
              <w:t>生物医药企业进口先进技术</w:t>
            </w:r>
            <w:r>
              <w:rPr>
                <w:rFonts w:hint="eastAsia" w:ascii="Times New Roman" w:hAnsi="Times New Roman" w:cs="Times New Roman"/>
                <w:sz w:val="24"/>
                <w:szCs w:val="21"/>
                <w:highlight w:val="none"/>
              </w:rPr>
              <w:t xml:space="preserve"> </w:t>
            </w:r>
          </w:p>
        </w:tc>
      </w:tr>
    </w:tbl>
    <w:p>
      <w:pPr>
        <w:tabs>
          <w:tab w:val="left" w:pos="0"/>
        </w:tabs>
        <w:spacing w:line="560" w:lineRule="exact"/>
        <w:jc w:val="both"/>
        <w:rPr>
          <w:rFonts w:hint="eastAsia" w:ascii="方正小标宋简体" w:hAnsi="宋体" w:eastAsia="方正小标宋简体" w:cs="Times New Roman"/>
          <w:sz w:val="44"/>
          <w:szCs w:val="44"/>
        </w:rPr>
      </w:pPr>
    </w:p>
    <w:p>
      <w:pPr>
        <w:rPr>
          <w:rFonts w:hint="eastAsia"/>
        </w:rPr>
      </w:pPr>
      <w:r>
        <w:rPr>
          <w:rFonts w:hint="eastAsia"/>
        </w:rPr>
        <w:br w:type="page"/>
      </w:r>
    </w:p>
    <w:p>
      <w:pPr>
        <w:tabs>
          <w:tab w:val="left" w:pos="0"/>
        </w:tabs>
        <w:spacing w:line="56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承 诺 书</w:t>
      </w:r>
    </w:p>
    <w:p>
      <w:pPr>
        <w:tabs>
          <w:tab w:val="left" w:pos="0"/>
        </w:tabs>
        <w:spacing w:line="560" w:lineRule="exact"/>
        <w:rPr>
          <w:rFonts w:ascii="仿宋_GB2312" w:hAnsi="宋体" w:cs="Times New Roman"/>
          <w:szCs w:val="32"/>
        </w:rPr>
      </w:pPr>
    </w:p>
    <w:p>
      <w:pPr>
        <w:tabs>
          <w:tab w:val="left" w:pos="0"/>
        </w:tabs>
        <w:spacing w:line="560" w:lineRule="exact"/>
        <w:ind w:firstLine="624" w:firstLineChars="200"/>
        <w:rPr>
          <w:rFonts w:ascii="仿宋_GB2312" w:hAnsi="宋体" w:cs="Times New Roman"/>
          <w:szCs w:val="32"/>
        </w:rPr>
      </w:pPr>
      <w:r>
        <w:rPr>
          <w:rFonts w:ascii="仿宋_GB2312" w:hAnsi="宋体" w:cs="Times New Roman"/>
          <w:szCs w:val="32"/>
        </w:rPr>
        <w:t>本单位郑重承诺</w:t>
      </w:r>
      <w:r>
        <w:rPr>
          <w:rFonts w:hint="eastAsia" w:ascii="仿宋_GB2312" w:hAnsi="宋体" w:cs="Times New Roman"/>
          <w:szCs w:val="32"/>
        </w:rPr>
        <w:t>：</w:t>
      </w:r>
      <w:r>
        <w:rPr>
          <w:rFonts w:ascii="仿宋_GB2312" w:hAnsi="宋体" w:cs="Times New Roman"/>
          <w:szCs w:val="32"/>
        </w:rPr>
        <w:t>申请</w:t>
      </w:r>
      <w:r>
        <w:rPr>
          <w:rFonts w:hint="eastAsia" w:ascii="方正仿宋_GBK" w:hAnsi="方正仿宋_GBK" w:eastAsia="方正仿宋_GBK" w:cs="方正仿宋_GBK"/>
          <w:szCs w:val="22"/>
        </w:rPr>
        <w:t>广州市</w:t>
      </w:r>
      <w:r>
        <w:rPr>
          <w:rFonts w:hint="eastAsia" w:ascii="方正仿宋_GBK" w:hAnsi="方正仿宋_GBK" w:eastAsia="方正仿宋_GBK" w:cs="方正仿宋_GBK"/>
          <w:szCs w:val="22"/>
          <w:lang w:eastAsia="zh-CN"/>
        </w:rPr>
        <w:t>促进</w:t>
      </w:r>
      <w:r>
        <w:rPr>
          <w:rFonts w:hint="eastAsia" w:ascii="方正仿宋_GBK" w:hAnsi="方正仿宋_GBK" w:eastAsia="方正仿宋_GBK" w:cs="方正仿宋_GBK"/>
          <w:szCs w:val="22"/>
        </w:rPr>
        <w:t>商务</w:t>
      </w:r>
      <w:r>
        <w:rPr>
          <w:rFonts w:hint="eastAsia" w:ascii="方正仿宋_GBK" w:hAnsi="方正仿宋_GBK" w:eastAsia="方正仿宋_GBK" w:cs="方正仿宋_GBK"/>
          <w:szCs w:val="22"/>
          <w:lang w:eastAsia="zh-CN"/>
        </w:rPr>
        <w:t>高质量</w:t>
      </w:r>
      <w:r>
        <w:rPr>
          <w:rFonts w:hint="eastAsia" w:ascii="方正仿宋_GBK" w:hAnsi="方正仿宋_GBK" w:eastAsia="方正仿宋_GBK" w:cs="方正仿宋_GBK"/>
          <w:szCs w:val="22"/>
        </w:rPr>
        <w:t>发展专项资金服务贸易</w:t>
      </w:r>
      <w:r>
        <w:rPr>
          <w:rFonts w:hint="eastAsia" w:ascii="方正仿宋_GBK" w:hAnsi="方正仿宋_GBK" w:eastAsia="方正仿宋_GBK" w:cs="方正仿宋_GBK"/>
          <w:szCs w:val="22"/>
          <w:lang w:eastAsia="zh-CN"/>
        </w:rPr>
        <w:t>专题</w:t>
      </w:r>
      <w:r>
        <w:rPr>
          <w:rFonts w:ascii="仿宋_GB2312" w:hAnsi="宋体" w:cs="Times New Roman"/>
          <w:szCs w:val="32"/>
        </w:rPr>
        <w:t>所提供的</w:t>
      </w:r>
      <w:r>
        <w:rPr>
          <w:rFonts w:hint="eastAsia" w:ascii="仿宋_GB2312" w:hAnsi="宋体" w:cs="Times New Roman"/>
          <w:szCs w:val="32"/>
        </w:rPr>
        <w:t>申报</w:t>
      </w:r>
      <w:r>
        <w:rPr>
          <w:rFonts w:ascii="仿宋_GB2312" w:hAnsi="宋体" w:cs="Times New Roman"/>
          <w:szCs w:val="32"/>
        </w:rPr>
        <w:t>材料真实、可靠</w:t>
      </w:r>
      <w:r>
        <w:rPr>
          <w:rFonts w:hint="eastAsia" w:ascii="仿宋" w:hAnsi="仿宋" w:eastAsia="仿宋" w:cs="Times New Roman"/>
          <w:szCs w:val="32"/>
        </w:rPr>
        <w:t>，</w:t>
      </w:r>
      <w:r>
        <w:rPr>
          <w:rFonts w:hint="eastAsia" w:ascii="仿宋_GB2312" w:hAnsi="宋体" w:cs="Times New Roman"/>
          <w:szCs w:val="32"/>
        </w:rPr>
        <w:t>如有虚假，愿意承担相关法律责任。如获专项资金资助，将按文件规定的资金使用范围和有关财务规定使用，并接受商务和财政部门的监管。</w:t>
      </w:r>
    </w:p>
    <w:p>
      <w:pPr>
        <w:tabs>
          <w:tab w:val="left" w:pos="0"/>
        </w:tabs>
        <w:spacing w:line="560" w:lineRule="exact"/>
        <w:ind w:firstLine="624" w:firstLineChars="200"/>
        <w:rPr>
          <w:rFonts w:ascii="仿宋_GB2312" w:hAnsi="宋体" w:cs="Times New Roman"/>
          <w:szCs w:val="32"/>
        </w:rPr>
      </w:pPr>
      <w:r>
        <w:rPr>
          <w:rFonts w:hint="eastAsia" w:ascii="仿宋_GB2312" w:hAnsi="宋体" w:cs="Times New Roman"/>
          <w:szCs w:val="32"/>
        </w:rPr>
        <w:t>（申报生物医药企业进口先进技术项目的单位还需承诺10年内注册及办公地址不迁离本区、不改变在本区的纳税义务、不减少注册资本、不变更统计关系。）</w:t>
      </w:r>
    </w:p>
    <w:p>
      <w:pPr>
        <w:tabs>
          <w:tab w:val="left" w:pos="0"/>
        </w:tabs>
        <w:spacing w:line="560" w:lineRule="exact"/>
        <w:ind w:firstLine="624" w:firstLineChars="200"/>
        <w:rPr>
          <w:rFonts w:ascii="仿宋_GB2312" w:hAnsi="宋体" w:cs="Times New Roman"/>
          <w:szCs w:val="32"/>
        </w:rPr>
      </w:pPr>
    </w:p>
    <w:p>
      <w:pPr>
        <w:tabs>
          <w:tab w:val="left" w:pos="0"/>
        </w:tabs>
        <w:spacing w:line="500" w:lineRule="exact"/>
        <w:rPr>
          <w:rFonts w:ascii="仿宋_GB2312" w:hAnsi="宋体" w:cs="Times New Roman"/>
          <w:szCs w:val="32"/>
        </w:rPr>
      </w:pPr>
    </w:p>
    <w:p>
      <w:pPr>
        <w:tabs>
          <w:tab w:val="left" w:pos="0"/>
        </w:tabs>
        <w:spacing w:line="500" w:lineRule="exact"/>
        <w:rPr>
          <w:rFonts w:ascii="仿宋_GB2312" w:hAnsi="宋体" w:cs="Times New Roman"/>
          <w:szCs w:val="32"/>
        </w:rPr>
      </w:pPr>
    </w:p>
    <w:p>
      <w:pPr>
        <w:tabs>
          <w:tab w:val="left" w:pos="0"/>
        </w:tabs>
        <w:spacing w:line="560" w:lineRule="exact"/>
        <w:rPr>
          <w:rFonts w:ascii="仿宋_GB2312" w:hAnsi="宋体" w:cs="Times New Roman"/>
          <w:szCs w:val="32"/>
        </w:rPr>
      </w:pPr>
      <w:r>
        <w:rPr>
          <w:rFonts w:ascii="仿宋_GB2312" w:hAnsi="宋体" w:cs="Times New Roman"/>
          <w:szCs w:val="32"/>
        </w:rPr>
        <w:t>法定代表人签</w:t>
      </w:r>
      <w:r>
        <w:rPr>
          <w:rFonts w:hint="eastAsia" w:ascii="仿宋_GB2312" w:hAnsi="宋体" w:cs="Times New Roman"/>
          <w:szCs w:val="32"/>
        </w:rPr>
        <w:t>字</w:t>
      </w:r>
      <w:r>
        <w:rPr>
          <w:rFonts w:hint="eastAsia" w:ascii="仿宋_GB2312" w:hAnsi="宋体" w:cs="Times New Roman"/>
          <w:szCs w:val="32"/>
          <w:lang w:eastAsia="zh-CN"/>
        </w:rPr>
        <w:t>（或签章）</w:t>
      </w:r>
      <w:r>
        <w:rPr>
          <w:rFonts w:hint="eastAsia" w:ascii="仿宋_GB2312" w:hAnsi="宋体" w:cs="Times New Roman"/>
          <w:szCs w:val="32"/>
        </w:rPr>
        <w:t xml:space="preserve">：                </w:t>
      </w:r>
      <w:r>
        <w:rPr>
          <w:rFonts w:hint="eastAsia" w:ascii="仿宋_GB2312" w:hAnsi="宋体" w:cs="Times New Roman"/>
          <w:szCs w:val="32"/>
          <w:lang w:eastAsia="zh-CN"/>
        </w:rPr>
        <w:t>单</w:t>
      </w:r>
      <w:r>
        <w:rPr>
          <w:rFonts w:hint="eastAsia" w:ascii="仿宋_GB2312" w:hAnsi="宋体" w:cs="Times New Roman"/>
          <w:szCs w:val="32"/>
        </w:rPr>
        <w:t>位公章</w:t>
      </w:r>
    </w:p>
    <w:p>
      <w:pPr>
        <w:tabs>
          <w:tab w:val="left" w:pos="0"/>
        </w:tabs>
        <w:spacing w:line="560" w:lineRule="exact"/>
        <w:rPr>
          <w:rFonts w:ascii="Times New Roman" w:hAnsi="Times New Roman" w:cs="Times New Roman"/>
          <w:szCs w:val="22"/>
        </w:rPr>
      </w:pPr>
      <w:r>
        <w:rPr>
          <w:rFonts w:ascii="仿宋_GB2312" w:hAnsi="宋体" w:cs="Times New Roman"/>
          <w:szCs w:val="32"/>
        </w:rPr>
        <w:t xml:space="preserve">                      　</w:t>
      </w:r>
      <w:r>
        <w:rPr>
          <w:rFonts w:hint="eastAsia" w:ascii="仿宋_GB2312" w:hAnsi="宋体" w:cs="Times New Roman"/>
          <w:szCs w:val="32"/>
        </w:rPr>
        <w:t xml:space="preserve">    </w:t>
      </w:r>
    </w:p>
    <w:p>
      <w:pPr>
        <w:spacing w:line="560" w:lineRule="exact"/>
        <w:jc w:val="right"/>
        <w:rPr>
          <w:rFonts w:hint="eastAsia"/>
          <w:szCs w:val="22"/>
        </w:rPr>
        <w:sectPr>
          <w:footerReference r:id="rId4" w:type="first"/>
          <w:footerReference r:id="rId3" w:type="default"/>
          <w:pgSz w:w="11906" w:h="16838"/>
          <w:pgMar w:top="1440" w:right="1800" w:bottom="1440" w:left="1800" w:header="851" w:footer="1587" w:gutter="113"/>
          <w:pgNumType w:fmt="decimal"/>
          <w:cols w:space="720" w:num="1"/>
          <w:titlePg/>
          <w:rtlGutter w:val="0"/>
          <w:docGrid w:type="linesAndChars" w:linePitch="579" w:charSpace="-1675"/>
        </w:sectPr>
      </w:pPr>
      <w:r>
        <w:rPr>
          <w:rFonts w:hint="eastAsia" w:ascii="Times New Roman" w:hAnsi="Times New Roman" w:cs="Times New Roman"/>
          <w:szCs w:val="22"/>
        </w:rPr>
        <w:t>202</w:t>
      </w:r>
      <w:r>
        <w:rPr>
          <w:rFonts w:hint="eastAsia" w:ascii="Times New Roman" w:hAnsi="Times New Roman" w:cs="Times New Roman"/>
          <w:szCs w:val="22"/>
          <w:lang w:val="en-US" w:eastAsia="zh-CN"/>
        </w:rPr>
        <w:t>2</w:t>
      </w:r>
      <w:r>
        <w:rPr>
          <w:rFonts w:hint="eastAsia" w:ascii="Times New Roman" w:hAnsi="Times New Roman" w:cs="Times New Roman"/>
          <w:szCs w:val="22"/>
        </w:rPr>
        <w:t>年  月  日</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黑体" w:cs="Times New Roman"/>
        </w:rPr>
      </w:pP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8293100</wp:posOffset>
                </wp:positionH>
                <wp:positionV relativeFrom="paragraph">
                  <wp:posOffset>-289560</wp:posOffset>
                </wp:positionV>
                <wp:extent cx="550545" cy="514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0545" cy="514350"/>
                        </a:xfrm>
                        <a:prstGeom prst="rect">
                          <a:avLst/>
                        </a:prstGeom>
                        <a:noFill/>
                        <a:ln>
                          <a:noFill/>
                        </a:ln>
                      </wps:spPr>
                      <wps:txbx>
                        <w:txbxContent>
                          <w:p>
                            <w:pPr>
                              <w:rPr>
                                <w:rFonts w:ascii="黑体" w:hAnsi="黑体" w:eastAsia="黑体" w:cs="Times New Roman"/>
                              </w:rPr>
                            </w:pPr>
                          </w:p>
                        </w:txbxContent>
                      </wps:txbx>
                      <wps:bodyPr vert="vert" upright="1">
                        <a:spAutoFit/>
                      </wps:bodyPr>
                    </wps:wsp>
                  </a:graphicData>
                </a:graphic>
              </wp:anchor>
            </w:drawing>
          </mc:Choice>
          <mc:Fallback>
            <w:pict>
              <v:shape id="_x0000_s1026" o:spid="_x0000_s1026" o:spt="202" type="#_x0000_t202" style="position:absolute;left:0pt;margin-left:653pt;margin-top:-22.8pt;height:40.5pt;width:43.35pt;z-index:251662336;mso-width-relative:page;mso-height-relative:page;" filled="f" stroked="f" coordsize="21600,21600" o:gfxdata="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DPXem3AAAAAwBAAAP&#10;AAAAAAAAAAEAIAAAACIAAABkcnMvZG93bnJldi54bWxQSwECFAAUAAAACACHTuJAfDCDHaIBAAAl&#10;AwAADgAAAAAAAAABACAAAAArAQAAZHJzL2Uyb0RvYy54bWxQSwUGAAAAAAYABgBZAQAAPwUAAAAA&#10;">
                <v:fill on="f" focussize="0,0"/>
                <v:stroke on="f"/>
                <v:imagedata o:title=""/>
                <o:lock v:ext="edit" aspectratio="f"/>
                <v:textbox style="layout-flow:vertical;mso-fit-shape-to-text:t;">
                  <w:txbxContent>
                    <w:p>
                      <w:pPr>
                        <w:rPr>
                          <w:rFonts w:ascii="黑体" w:hAnsi="黑体" w:eastAsia="黑体" w:cs="Times New Roman"/>
                        </w:rPr>
                      </w:pPr>
                    </w:p>
                  </w:txbxContent>
                </v:textbox>
              </v:shape>
            </w:pict>
          </mc:Fallback>
        </mc:AlternateContent>
      </w:r>
      <w:r>
        <w:rPr>
          <w:rFonts w:hint="eastAsia" w:ascii="Times New Roman" w:hAnsi="Times New Roman" w:eastAsia="黑体" w:cs="Times New Roman"/>
        </w:rPr>
        <w:t>附</w:t>
      </w:r>
      <w:r>
        <w:rPr>
          <w:rFonts w:hint="eastAsia" w:eastAsia="黑体" w:cs="Times New Roman"/>
          <w:lang w:val="en-US" w:eastAsia="zh-CN"/>
        </w:rPr>
        <w:t>件</w:t>
      </w:r>
      <w:r>
        <w:rPr>
          <w:rFonts w:hint="eastAsia" w:ascii="Times New Roman" w:hAnsi="Times New Roman" w:eastAsia="黑体" w:cs="Times New Roman"/>
        </w:rPr>
        <w:t>2</w:t>
      </w:r>
    </w:p>
    <w:p>
      <w:pPr>
        <w:keepNext w:val="0"/>
        <w:keepLines w:val="0"/>
        <w:pageBreakBefore w:val="0"/>
        <w:kinsoku/>
        <w:wordWrap/>
        <w:overflowPunct/>
        <w:topLinePunct w:val="0"/>
        <w:autoSpaceDE/>
        <w:autoSpaceDN/>
        <w:bidi w:val="0"/>
        <w:adjustRightInd/>
        <w:snapToGrid/>
        <w:spacing w:line="570" w:lineRule="exact"/>
        <w:ind w:firstLine="440" w:firstLineChars="10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企业服务进出口情况明细表（含离岸服务外包）</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小标宋简体" w:hAnsi="Times New Roman" w:eastAsia="方正小标宋简体" w:cs="Times New Roman"/>
          <w:sz w:val="24"/>
          <w:szCs w:val="24"/>
        </w:rPr>
      </w:pPr>
    </w:p>
    <w:tbl>
      <w:tblPr>
        <w:tblStyle w:val="9"/>
        <w:tblW w:w="139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6"/>
        <w:gridCol w:w="1520"/>
        <w:gridCol w:w="1480"/>
        <w:gridCol w:w="1275"/>
        <w:gridCol w:w="1260"/>
        <w:gridCol w:w="1425"/>
        <w:gridCol w:w="1095"/>
        <w:gridCol w:w="1065"/>
        <w:gridCol w:w="1125"/>
        <w:gridCol w:w="2235"/>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9" w:hRule="atLeast"/>
        </w:trPr>
        <w:tc>
          <w:tcPr>
            <w:tcW w:w="66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宋体"/>
                <w:bCs/>
                <w:kern w:val="0"/>
                <w:sz w:val="21"/>
                <w:szCs w:val="21"/>
              </w:rPr>
            </w:pPr>
            <w:r>
              <w:rPr>
                <w:rFonts w:hint="default" w:ascii="黑体" w:hAnsi="黑体" w:eastAsia="黑体" w:cs="宋体"/>
                <w:bCs/>
                <w:kern w:val="0"/>
                <w:sz w:val="21"/>
                <w:szCs w:val="21"/>
                <w:lang w:val="en-US" w:eastAsia="zh-CN"/>
              </w:rPr>
              <w:t>序号</w:t>
            </w:r>
          </w:p>
        </w:tc>
        <w:tc>
          <w:tcPr>
            <w:tcW w:w="15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rPr>
            </w:pPr>
            <w:r>
              <w:rPr>
                <w:rFonts w:hint="default" w:ascii="黑体" w:hAnsi="黑体" w:eastAsia="黑体" w:cs="宋体"/>
                <w:bCs/>
                <w:kern w:val="0"/>
                <w:sz w:val="21"/>
                <w:szCs w:val="21"/>
                <w:lang w:val="en-US" w:eastAsia="zh-CN"/>
              </w:rPr>
              <w:t>合同号</w:t>
            </w:r>
          </w:p>
        </w:tc>
        <w:tc>
          <w:tcPr>
            <w:tcW w:w="148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rPr>
            </w:pPr>
            <w:r>
              <w:rPr>
                <w:rFonts w:hint="default" w:ascii="黑体" w:hAnsi="黑体" w:eastAsia="黑体" w:cs="宋体"/>
                <w:bCs/>
                <w:kern w:val="0"/>
                <w:sz w:val="21"/>
                <w:szCs w:val="21"/>
                <w:lang w:val="en-US" w:eastAsia="zh-CN"/>
              </w:rPr>
              <w:t>合同名称</w:t>
            </w:r>
          </w:p>
        </w:tc>
        <w:tc>
          <w:tcPr>
            <w:tcW w:w="127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rPr>
            </w:pPr>
            <w:r>
              <w:rPr>
                <w:rFonts w:hint="default" w:ascii="黑体" w:hAnsi="黑体" w:eastAsia="黑体" w:cs="宋体"/>
                <w:bCs/>
                <w:kern w:val="0"/>
                <w:sz w:val="21"/>
                <w:szCs w:val="21"/>
                <w:lang w:val="en-US" w:eastAsia="zh-CN"/>
              </w:rPr>
              <w:t>合同</w:t>
            </w:r>
            <w:r>
              <w:rPr>
                <w:rFonts w:hint="eastAsia" w:ascii="黑体" w:hAnsi="黑体" w:eastAsia="黑体" w:cs="宋体"/>
                <w:bCs/>
                <w:kern w:val="0"/>
                <w:sz w:val="21"/>
                <w:szCs w:val="21"/>
                <w:lang w:val="en-US" w:eastAsia="zh-CN"/>
              </w:rPr>
              <w:t>金额</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rPr>
            </w:pPr>
            <w:r>
              <w:rPr>
                <w:rFonts w:hint="eastAsia" w:ascii="黑体" w:hAnsi="黑体" w:eastAsia="黑体" w:cs="宋体"/>
                <w:bCs/>
                <w:kern w:val="0"/>
                <w:sz w:val="21"/>
                <w:szCs w:val="21"/>
                <w:lang w:val="en-US" w:eastAsia="zh-CN"/>
              </w:rPr>
              <w:t>其中</w:t>
            </w:r>
            <w:r>
              <w:rPr>
                <w:rFonts w:hint="default" w:ascii="黑体" w:hAnsi="黑体" w:eastAsia="黑体" w:cs="宋体"/>
                <w:bCs/>
                <w:kern w:val="0"/>
                <w:sz w:val="21"/>
                <w:szCs w:val="21"/>
                <w:lang w:val="en-US" w:eastAsia="zh-CN"/>
              </w:rPr>
              <w:t>服务费占比（%）</w:t>
            </w:r>
          </w:p>
        </w:tc>
        <w:tc>
          <w:tcPr>
            <w:tcW w:w="694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lang w:val="en-US" w:eastAsia="zh-CN"/>
              </w:rPr>
            </w:pPr>
            <w:r>
              <w:rPr>
                <w:rFonts w:hint="eastAsia" w:ascii="黑体" w:hAnsi="黑体" w:eastAsia="黑体" w:cs="宋体"/>
                <w:bCs/>
                <w:kern w:val="0"/>
                <w:sz w:val="21"/>
                <w:szCs w:val="21"/>
                <w:lang w:val="en-US" w:eastAsia="zh-CN"/>
              </w:rPr>
              <w:t>收汇情况：</w:t>
            </w:r>
            <w:r>
              <w:rPr>
                <w:rFonts w:hint="default" w:ascii="黑体" w:hAnsi="黑体" w:eastAsia="黑体" w:cs="宋体"/>
                <w:bCs/>
                <w:kern w:val="0"/>
                <w:sz w:val="21"/>
                <w:szCs w:val="21"/>
                <w:lang w:val="en-US" w:eastAsia="zh-CN"/>
              </w:rPr>
              <w:t>涉外收入申报单</w:t>
            </w:r>
            <w:r>
              <w:rPr>
                <w:rFonts w:hint="eastAsia" w:ascii="黑体" w:hAnsi="黑体" w:eastAsia="黑体" w:cs="宋体"/>
                <w:bCs/>
                <w:kern w:val="0"/>
                <w:sz w:val="21"/>
                <w:szCs w:val="21"/>
                <w:lang w:val="en-US" w:eastAsia="zh-CN"/>
              </w:rPr>
              <w:t>/</w:t>
            </w:r>
            <w:r>
              <w:rPr>
                <w:rFonts w:hint="default" w:ascii="黑体" w:hAnsi="黑体" w:eastAsia="黑体" w:cs="宋体"/>
                <w:bCs/>
                <w:kern w:val="0"/>
                <w:sz w:val="21"/>
                <w:szCs w:val="21"/>
                <w:lang w:val="en-US" w:eastAsia="zh-CN"/>
              </w:rPr>
              <w:t>银行水单</w:t>
            </w:r>
          </w:p>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黑体" w:hAnsi="黑体" w:eastAsia="黑体" w:cs="宋体"/>
                <w:bCs/>
                <w:kern w:val="0"/>
                <w:sz w:val="21"/>
                <w:szCs w:val="21"/>
                <w:lang w:val="en-US" w:eastAsia="zh-CN"/>
              </w:rPr>
            </w:pPr>
            <w:r>
              <w:rPr>
                <w:rFonts w:hint="eastAsia" w:ascii="黑体" w:hAnsi="黑体" w:eastAsia="黑体" w:cs="宋体"/>
                <w:bCs/>
                <w:kern w:val="0"/>
                <w:sz w:val="21"/>
                <w:szCs w:val="21"/>
                <w:lang w:val="en-US" w:eastAsia="zh-CN"/>
              </w:rPr>
              <w:t>付汇情况：境外汇款申请书/付汇凭证</w:t>
            </w:r>
          </w:p>
        </w:tc>
        <w:tc>
          <w:tcPr>
            <w:tcW w:w="81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rPr>
            </w:pPr>
            <w:r>
              <w:rPr>
                <w:rFonts w:hint="default" w:ascii="黑体" w:hAnsi="黑体" w:eastAsia="黑体" w:cs="宋体"/>
                <w:bCs/>
                <w:kern w:val="0"/>
                <w:sz w:val="21"/>
                <w:szCs w:val="21"/>
                <w:lang w:val="en-US" w:eastAsia="zh-CN"/>
              </w:rPr>
              <w:t>页</w:t>
            </w:r>
            <w:r>
              <w:rPr>
                <w:rFonts w:hint="eastAsia" w:ascii="黑体" w:hAnsi="黑体" w:eastAsia="黑体" w:cs="宋体"/>
                <w:bCs/>
                <w:kern w:val="0"/>
                <w:sz w:val="21"/>
                <w:szCs w:val="21"/>
                <w:lang w:val="en-US" w:eastAsia="zh-CN"/>
              </w:rPr>
              <w:t>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5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48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2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lang w:val="en-US" w:eastAsia="zh-CN"/>
              </w:rPr>
            </w:pPr>
            <w:r>
              <w:rPr>
                <w:rFonts w:hint="default" w:ascii="黑体" w:hAnsi="黑体" w:eastAsia="黑体" w:cs="宋体"/>
                <w:bCs/>
                <w:kern w:val="0"/>
                <w:sz w:val="21"/>
                <w:szCs w:val="21"/>
                <w:lang w:val="en-US" w:eastAsia="zh-CN"/>
              </w:rPr>
              <w:t>收</w:t>
            </w:r>
            <w:r>
              <w:rPr>
                <w:rFonts w:hint="eastAsia" w:ascii="黑体" w:hAnsi="黑体" w:eastAsia="黑体" w:cs="宋体"/>
                <w:bCs/>
                <w:kern w:val="0"/>
                <w:sz w:val="21"/>
                <w:szCs w:val="21"/>
                <w:lang w:val="en-US" w:eastAsia="zh-CN"/>
              </w:rPr>
              <w:t>入或付</w:t>
            </w:r>
            <w:r>
              <w:rPr>
                <w:rFonts w:hint="default" w:ascii="黑体" w:hAnsi="黑体" w:eastAsia="黑体" w:cs="宋体"/>
                <w:bCs/>
                <w:kern w:val="0"/>
                <w:sz w:val="21"/>
                <w:szCs w:val="21"/>
                <w:lang w:val="en-US" w:eastAsia="zh-CN"/>
              </w:rPr>
              <w:t>汇凭证号</w:t>
            </w: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lang w:val="en-US" w:eastAsia="zh-CN"/>
              </w:rPr>
            </w:pPr>
            <w:r>
              <w:rPr>
                <w:rFonts w:hint="default" w:ascii="黑体" w:hAnsi="黑体" w:eastAsia="黑体" w:cs="宋体"/>
                <w:bCs/>
                <w:kern w:val="0"/>
                <w:sz w:val="21"/>
                <w:szCs w:val="21"/>
                <w:lang w:val="en-US" w:eastAsia="zh-CN"/>
              </w:rPr>
              <w:t>执行日期</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lang w:val="en-US" w:eastAsia="zh-CN"/>
              </w:rPr>
            </w:pPr>
            <w:r>
              <w:rPr>
                <w:rFonts w:hint="default" w:ascii="黑体" w:hAnsi="黑体" w:eastAsia="黑体" w:cs="宋体"/>
                <w:bCs/>
                <w:kern w:val="0"/>
                <w:sz w:val="21"/>
                <w:szCs w:val="21"/>
                <w:lang w:val="en-US" w:eastAsia="zh-CN"/>
              </w:rPr>
              <w:t>原币金额</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lang w:val="en-US" w:eastAsia="zh-CN"/>
              </w:rPr>
            </w:pPr>
            <w:r>
              <w:rPr>
                <w:rFonts w:hint="default" w:ascii="黑体" w:hAnsi="黑体" w:eastAsia="黑体" w:cs="宋体"/>
                <w:bCs/>
                <w:kern w:val="0"/>
                <w:sz w:val="21"/>
                <w:szCs w:val="21"/>
                <w:lang w:val="en-US" w:eastAsia="zh-CN"/>
              </w:rPr>
              <w:t>原币币种</w:t>
            </w: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黑体" w:hAnsi="黑体" w:eastAsia="黑体" w:cs="宋体"/>
                <w:bCs/>
                <w:kern w:val="0"/>
                <w:sz w:val="21"/>
                <w:szCs w:val="21"/>
                <w:lang w:val="en-US" w:eastAsia="zh-CN"/>
              </w:rPr>
            </w:pPr>
            <w:r>
              <w:rPr>
                <w:rFonts w:hint="default" w:ascii="黑体" w:hAnsi="黑体" w:eastAsia="黑体" w:cs="宋体"/>
                <w:bCs/>
                <w:kern w:val="0"/>
                <w:sz w:val="21"/>
                <w:szCs w:val="21"/>
                <w:lang w:val="en-US" w:eastAsia="zh-CN"/>
              </w:rPr>
              <w:t>折算金额（万</w:t>
            </w:r>
            <w:r>
              <w:rPr>
                <w:rFonts w:hint="eastAsia" w:ascii="黑体" w:hAnsi="黑体" w:eastAsia="黑体" w:cs="宋体"/>
                <w:bCs/>
                <w:kern w:val="0"/>
                <w:sz w:val="21"/>
                <w:szCs w:val="21"/>
                <w:lang w:val="en-US" w:eastAsia="zh-CN"/>
              </w:rPr>
              <w:t>美元</w:t>
            </w:r>
            <w:r>
              <w:rPr>
                <w:rFonts w:hint="default" w:ascii="黑体" w:hAnsi="黑体" w:eastAsia="黑体" w:cs="宋体"/>
                <w:bCs/>
                <w:kern w:val="0"/>
                <w:sz w:val="21"/>
                <w:szCs w:val="21"/>
                <w:lang w:val="en-US" w:eastAsia="zh-CN"/>
              </w:rPr>
              <w:t>）</w:t>
            </w:r>
          </w:p>
        </w:tc>
        <w:tc>
          <w:tcPr>
            <w:tcW w:w="81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trPr>
        <w:tc>
          <w:tcPr>
            <w:tcW w:w="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0" w:hRule="atLeast"/>
        </w:trPr>
        <w:tc>
          <w:tcPr>
            <w:tcW w:w="6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4" w:hRule="atLeast"/>
        </w:trPr>
        <w:tc>
          <w:tcPr>
            <w:tcW w:w="666" w:type="dxa"/>
            <w:tcBorders>
              <w:top w:val="single" w:color="000000" w:sz="4" w:space="0"/>
              <w:left w:val="single" w:color="000000" w:sz="4" w:space="0"/>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color w:val="000000"/>
                <w:sz w:val="28"/>
                <w:szCs w:val="28"/>
                <w:u w:val="none"/>
              </w:rPr>
            </w:pPr>
            <w:r>
              <w:rPr>
                <w:rFonts w:hint="default" w:ascii="仿宋_GB2312" w:hAnsi="宋体" w:eastAsia="仿宋_GB2312" w:cs="仿宋_GB2312"/>
                <w:i w:val="0"/>
                <w:color w:val="000000"/>
                <w:kern w:val="0"/>
                <w:sz w:val="28"/>
                <w:szCs w:val="28"/>
                <w:u w:val="none"/>
                <w:lang w:val="en-US" w:eastAsia="zh-CN" w:bidi="ar"/>
              </w:rPr>
              <w:t>合计</w:t>
            </w:r>
          </w:p>
        </w:tc>
        <w:tc>
          <w:tcPr>
            <w:tcW w:w="15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4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2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0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22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rPr>
                <w:rFonts w:hint="default" w:ascii="仿宋_GB2312" w:hAnsi="宋体" w:eastAsia="仿宋_GB2312" w:cs="仿宋_GB2312"/>
                <w:i w:val="0"/>
                <w:color w:val="000000"/>
                <w:sz w:val="28"/>
                <w:szCs w:val="28"/>
                <w:u w:val="none"/>
              </w:rPr>
            </w:pPr>
          </w:p>
        </w:tc>
        <w:tc>
          <w:tcPr>
            <w:tcW w:w="8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trPr>
        <w:tc>
          <w:tcPr>
            <w:tcW w:w="13965" w:type="dxa"/>
            <w:gridSpan w:val="11"/>
            <w:tcBorders>
              <w:top w:val="single" w:color="000000" w:sz="4" w:space="0"/>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1.申报单（银行水单）日期，</w:t>
            </w:r>
            <w:r>
              <w:rPr>
                <w:rFonts w:hint="default" w:ascii="Times New Roman" w:hAnsi="Times New Roman" w:cs="Times New Roman"/>
                <w:sz w:val="24"/>
                <w:szCs w:val="22"/>
                <w:lang w:val="en-US" w:eastAsia="zh-CN"/>
              </w:rPr>
              <w:t>应在2021年</w:t>
            </w:r>
            <w:r>
              <w:rPr>
                <w:rFonts w:hint="eastAsia" w:ascii="Times New Roman" w:hAnsi="Times New Roman" w:cs="Times New Roman"/>
                <w:sz w:val="24"/>
                <w:szCs w:val="22"/>
                <w:lang w:val="en-US" w:eastAsia="zh-CN"/>
              </w:rPr>
              <w:t>1</w:t>
            </w:r>
            <w:r>
              <w:rPr>
                <w:rFonts w:hint="default" w:ascii="Times New Roman" w:hAnsi="Times New Roman" w:cs="Times New Roman"/>
                <w:sz w:val="24"/>
                <w:szCs w:val="22"/>
                <w:lang w:val="en-US" w:eastAsia="zh-CN"/>
              </w:rPr>
              <w:t>月1日至</w:t>
            </w:r>
            <w:r>
              <w:rPr>
                <w:rFonts w:hint="eastAsia" w:ascii="Times New Roman" w:hAnsi="Times New Roman" w:cs="Times New Roman"/>
                <w:sz w:val="24"/>
                <w:szCs w:val="22"/>
                <w:lang w:val="en-US" w:eastAsia="zh-CN"/>
              </w:rPr>
              <w:t>12</w:t>
            </w:r>
            <w:r>
              <w:rPr>
                <w:rFonts w:hint="default" w:ascii="Times New Roman" w:hAnsi="Times New Roman" w:cs="Times New Roman"/>
                <w:sz w:val="24"/>
                <w:szCs w:val="22"/>
                <w:lang w:val="en-US" w:eastAsia="zh-CN"/>
              </w:rPr>
              <w:t>月31日</w:t>
            </w:r>
            <w:r>
              <w:rPr>
                <w:rFonts w:hint="default" w:ascii="仿宋_GB2312" w:hAnsi="宋体" w:eastAsia="仿宋_GB2312" w:cs="仿宋_GB2312"/>
                <w:i w:val="0"/>
                <w:color w:val="000000"/>
                <w:kern w:val="0"/>
                <w:sz w:val="24"/>
                <w:szCs w:val="24"/>
                <w:u w:val="none"/>
                <w:lang w:val="en-US" w:eastAsia="zh-CN" w:bidi="ar"/>
              </w:rPr>
              <w:t>期间内；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13965" w:type="dxa"/>
            <w:gridSpan w:val="11"/>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2.软件、设计等纯服务合同，服务费占比填100%；生产性企业服务外包业务合同包含产品的，需列明服务费用占出口总额的比例；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3965" w:type="dxa"/>
            <w:gridSpan w:val="11"/>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3.在一个合同范围内请按执行日期顺序填写，填写顺序与文本材料装订顺序需保持一致；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3965" w:type="dxa"/>
            <w:gridSpan w:val="11"/>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400" w:lineRule="exact"/>
              <w:rPr>
                <w:rFonts w:ascii="Times New Roman" w:hAnsi="Times New Roman" w:cs="Times New Roman"/>
                <w:sz w:val="24"/>
                <w:szCs w:val="22"/>
              </w:rPr>
            </w:pPr>
            <w:r>
              <w:rPr>
                <w:rFonts w:hint="default" w:ascii="仿宋_GB2312" w:hAnsi="宋体" w:eastAsia="仿宋_GB2312" w:cs="仿宋_GB2312"/>
                <w:i w:val="0"/>
                <w:color w:val="000000"/>
                <w:kern w:val="0"/>
                <w:sz w:val="24"/>
                <w:szCs w:val="24"/>
                <w:u w:val="none"/>
                <w:lang w:val="en-US" w:eastAsia="zh-CN" w:bidi="ar"/>
              </w:rPr>
              <w:t>4.</w:t>
            </w:r>
            <w:r>
              <w:rPr>
                <w:rFonts w:hint="eastAsia" w:ascii="仿宋_GB2312" w:hAnsi="宋体" w:eastAsia="仿宋_GB2312" w:cs="仿宋_GB2312"/>
                <w:i w:val="0"/>
                <w:color w:val="000000"/>
                <w:kern w:val="0"/>
                <w:sz w:val="24"/>
                <w:szCs w:val="24"/>
                <w:u w:val="none"/>
                <w:lang w:val="en-US" w:eastAsia="zh-CN" w:bidi="ar"/>
              </w:rPr>
              <w:t>表</w:t>
            </w:r>
            <w:r>
              <w:rPr>
                <w:rFonts w:hint="eastAsia" w:ascii="Times New Roman" w:hAnsi="Times New Roman" w:cs="Times New Roman"/>
                <w:sz w:val="24"/>
                <w:szCs w:val="22"/>
              </w:rPr>
              <w:t>中所有可计算的数据，请使用EXECL自带的公式计算，特别是合计项目。</w:t>
            </w:r>
          </w:p>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cs="Times New Roman"/>
                <w:sz w:val="24"/>
                <w:szCs w:val="22"/>
              </w:rPr>
            </w:pPr>
            <w:r>
              <w:rPr>
                <w:rFonts w:hint="eastAsia" w:ascii="仿宋_GB2312" w:hAnsi="宋体" w:eastAsia="仿宋_GB2312" w:cs="仿宋_GB2312"/>
                <w:i w:val="0"/>
                <w:color w:val="000000"/>
                <w:kern w:val="0"/>
                <w:sz w:val="24"/>
                <w:szCs w:val="24"/>
                <w:u w:val="none"/>
                <w:lang w:val="en-US" w:eastAsia="zh-CN" w:bidi="ar"/>
              </w:rPr>
              <w:t>5.《</w:t>
            </w:r>
            <w:r>
              <w:rPr>
                <w:rFonts w:hint="eastAsia" w:ascii="Times New Roman" w:hAnsi="Times New Roman" w:cs="Times New Roman"/>
                <w:sz w:val="24"/>
                <w:szCs w:val="22"/>
              </w:rPr>
              <w:t>收/付汇凭证》以非美元作为计价币种的，应将原币金额折算成美元。折算率按照国家外汇管理局公布的《各种货币对美元折算率表（202</w:t>
            </w:r>
            <w:r>
              <w:rPr>
                <w:rFonts w:hint="eastAsia" w:ascii="Times New Roman" w:hAnsi="Times New Roman" w:cs="Times New Roman"/>
                <w:sz w:val="24"/>
                <w:szCs w:val="22"/>
                <w:lang w:val="en-US" w:eastAsia="zh-CN"/>
              </w:rPr>
              <w:t>1</w:t>
            </w:r>
            <w:r>
              <w:rPr>
                <w:rFonts w:hint="eastAsia" w:ascii="Times New Roman" w:hAnsi="Times New Roman" w:cs="Times New Roman"/>
                <w:sz w:val="24"/>
                <w:szCs w:val="22"/>
              </w:rPr>
              <w:t>年12月31日）》计算。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6.收</w:t>
            </w:r>
            <w:r>
              <w:rPr>
                <w:rFonts w:hint="eastAsia" w:ascii="Times New Roman" w:hAnsi="Times New Roman" w:cs="Times New Roman"/>
                <w:sz w:val="24"/>
                <w:szCs w:val="22"/>
              </w:rPr>
              <w:t>入或付汇凭证号：可填写涉外收入申报单、境外汇款申请书、收入凭证或付汇凭证上的号码或编号。</w:t>
            </w:r>
          </w:p>
        </w:tc>
      </w:tr>
    </w:tbl>
    <w:p>
      <w:pPr>
        <w:spacing w:line="560" w:lineRule="exact"/>
        <w:jc w:val="left"/>
        <w:rPr>
          <w:rFonts w:hint="eastAsia" w:ascii="宋体" w:hAnsi="宋体" w:eastAsia="宋体" w:cs="Times New Roman"/>
          <w:b/>
          <w:szCs w:val="32"/>
        </w:rPr>
      </w:pPr>
      <w:r>
        <w:rPr>
          <w:rFonts w:hint="eastAsia" w:ascii="宋体" w:hAnsi="宋体" w:eastAsia="宋体" w:cs="Times New Roman"/>
          <w:b/>
          <w:szCs w:val="32"/>
        </w:rPr>
        <w:t>附</w:t>
      </w:r>
      <w:r>
        <w:rPr>
          <w:rFonts w:hint="eastAsia" w:ascii="宋体" w:hAnsi="宋体" w:eastAsia="宋体" w:cs="Times New Roman"/>
          <w:b/>
          <w:szCs w:val="32"/>
          <w:lang w:val="en-US" w:eastAsia="zh-CN"/>
        </w:rPr>
        <w:t>件</w:t>
      </w:r>
      <w:r>
        <w:rPr>
          <w:rFonts w:hint="eastAsia" w:ascii="宋体" w:hAnsi="宋体" w:eastAsia="宋体" w:cs="Times New Roman"/>
          <w:b/>
          <w:szCs w:val="32"/>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sz w:val="44"/>
          <w:szCs w:val="44"/>
        </w:rPr>
      </w:pPr>
      <w:r>
        <w:rPr>
          <w:rFonts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8264525</wp:posOffset>
                </wp:positionH>
                <wp:positionV relativeFrom="paragraph">
                  <wp:posOffset>-257175</wp:posOffset>
                </wp:positionV>
                <wp:extent cx="550545" cy="5734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50545" cy="573405"/>
                        </a:xfrm>
                        <a:prstGeom prst="rect">
                          <a:avLst/>
                        </a:prstGeom>
                        <a:noFill/>
                        <a:ln>
                          <a:noFill/>
                        </a:ln>
                      </wps:spPr>
                      <wps:txbx>
                        <w:txbxContent>
                          <w:p>
                            <w:pPr>
                              <w:rPr>
                                <w:rFonts w:ascii="黑体" w:hAnsi="黑体" w:eastAsia="黑体" w:cs="Times New Roman"/>
                              </w:rPr>
                            </w:pPr>
                          </w:p>
                        </w:txbxContent>
                      </wps:txbx>
                      <wps:bodyPr vert="vert" upright="1">
                        <a:spAutoFit/>
                      </wps:bodyPr>
                    </wps:wsp>
                  </a:graphicData>
                </a:graphic>
              </wp:anchor>
            </w:drawing>
          </mc:Choice>
          <mc:Fallback>
            <w:pict>
              <v:shape id="_x0000_s1026" o:spid="_x0000_s1026" o:spt="202" type="#_x0000_t202" style="position:absolute;left:0pt;margin-left:650.75pt;margin-top:-20.25pt;height:45.15pt;width:43.35pt;z-index:251663360;mso-width-relative:page;mso-height-relative:page;" filled="f" stroked="f" coordsize="21600,21600" o:gfxdata="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jXuIzbAAAADAEAAA8A&#10;AAAAAAAAAQAgAAAAIgAAAGRycy9kb3ducmV2LnhtbFBLAQIUABQAAAAIAIdO4kAqyDF5ogEAACUD&#10;AAAOAAAAAAAAAAEAIAAAACoBAABkcnMvZTJvRG9jLnhtbFBLBQYAAAAABgAGAFkBAAA+BQAAAAA=&#10;">
                <v:fill on="f" focussize="0,0"/>
                <v:stroke on="f"/>
                <v:imagedata o:title=""/>
                <o:lock v:ext="edit" aspectratio="f"/>
                <v:textbox style="layout-flow:vertical;mso-fit-shape-to-text:t;">
                  <w:txbxContent>
                    <w:p>
                      <w:pPr>
                        <w:rPr>
                          <w:rFonts w:ascii="黑体" w:hAnsi="黑体" w:eastAsia="黑体" w:cs="Times New Roman"/>
                        </w:rPr>
                      </w:pP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8188325</wp:posOffset>
                </wp:positionH>
                <wp:positionV relativeFrom="paragraph">
                  <wp:posOffset>-137160</wp:posOffset>
                </wp:positionV>
                <wp:extent cx="550545" cy="5657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50545" cy="565785"/>
                        </a:xfrm>
                        <a:prstGeom prst="rect">
                          <a:avLst/>
                        </a:prstGeom>
                        <a:noFill/>
                        <a:ln>
                          <a:noFill/>
                        </a:ln>
                      </wps:spPr>
                      <wps:txbx>
                        <w:txbxContent>
                          <w:p>
                            <w:pPr>
                              <w:rPr>
                                <w:rFonts w:ascii="黑体" w:hAnsi="黑体" w:eastAsia="黑体" w:cs="Times New Roman"/>
                              </w:rPr>
                            </w:pPr>
                          </w:p>
                        </w:txbxContent>
                      </wps:txbx>
                      <wps:bodyPr vert="vert" upright="1">
                        <a:spAutoFit/>
                      </wps:bodyPr>
                    </wps:wsp>
                  </a:graphicData>
                </a:graphic>
              </wp:anchor>
            </w:drawing>
          </mc:Choice>
          <mc:Fallback>
            <w:pict>
              <v:shape id="_x0000_s1026" o:spid="_x0000_s1026" o:spt="202" type="#_x0000_t202" style="position:absolute;left:0pt;margin-left:644.75pt;margin-top:-10.8pt;height:44.55pt;width:43.35pt;z-index:251664384;mso-width-relative:page;mso-height-relative:page;" filled="f" stroked="f" coordsize="21600,21600" o:gfxdata="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Ik/dwAAAAMAQAA&#10;DwAAAAAAAAABACAAAAAiAAAAZHJzL2Rvd25yZXYueG1sUEsBAhQAFAAAAAgAh07iQEpWUDijAQAA&#10;JQMAAA4AAAAAAAAAAQAgAAAAKwEAAGRycy9lMm9Eb2MueG1sUEsFBgAAAAAGAAYAWQEAAEAFAAAA&#10;AA==&#10;">
                <v:fill on="f" focussize="0,0"/>
                <v:stroke on="f"/>
                <v:imagedata o:title=""/>
                <o:lock v:ext="edit" aspectratio="f"/>
                <v:textbox style="layout-flow:vertical;mso-fit-shape-to-text:t;">
                  <w:txbxContent>
                    <w:p>
                      <w:pPr>
                        <w:rPr>
                          <w:rFonts w:ascii="黑体" w:hAnsi="黑体" w:eastAsia="黑体" w:cs="Times New Roman"/>
                        </w:rPr>
                      </w:pPr>
                    </w:p>
                  </w:txbxContent>
                </v:textbox>
              </v:shape>
            </w:pict>
          </mc:Fallback>
        </mc:AlternateContent>
      </w:r>
      <w:r>
        <w:rPr>
          <w:rFonts w:hint="eastAsia" w:ascii="方正小标宋简体" w:hAnsi="Times New Roman" w:eastAsia="方正小标宋简体" w:cs="Times New Roman"/>
          <w:sz w:val="44"/>
          <w:szCs w:val="44"/>
        </w:rPr>
        <w:t>企业在岸服务外包收入明细表</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pPr>
    </w:p>
    <w:tbl>
      <w:tblPr>
        <w:tblStyle w:val="9"/>
        <w:tblW w:w="13864" w:type="dxa"/>
        <w:jc w:val="center"/>
        <w:tblInd w:w="0" w:type="dxa"/>
        <w:tblLayout w:type="fixed"/>
        <w:tblCellMar>
          <w:top w:w="0" w:type="dxa"/>
          <w:left w:w="108" w:type="dxa"/>
          <w:bottom w:w="0" w:type="dxa"/>
          <w:right w:w="108" w:type="dxa"/>
        </w:tblCellMar>
      </w:tblPr>
      <w:tblGrid>
        <w:gridCol w:w="851"/>
        <w:gridCol w:w="1673"/>
        <w:gridCol w:w="2835"/>
        <w:gridCol w:w="1842"/>
        <w:gridCol w:w="1701"/>
        <w:gridCol w:w="1276"/>
        <w:gridCol w:w="1276"/>
        <w:gridCol w:w="1417"/>
        <w:gridCol w:w="993"/>
      </w:tblGrid>
      <w:tr>
        <w:tblPrEx>
          <w:tblLayout w:type="fixed"/>
          <w:tblCellMar>
            <w:top w:w="0" w:type="dxa"/>
            <w:left w:w="108" w:type="dxa"/>
            <w:bottom w:w="0" w:type="dxa"/>
            <w:right w:w="108" w:type="dxa"/>
          </w:tblCellMar>
        </w:tblPrEx>
        <w:trPr>
          <w:trHeight w:val="450" w:hRule="atLeast"/>
          <w:jc w:val="center"/>
        </w:trPr>
        <w:tc>
          <w:tcPr>
            <w:tcW w:w="2524"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2835"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84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701"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276" w:type="dxa"/>
            <w:tcBorders>
              <w:top w:val="nil"/>
              <w:left w:val="nil"/>
              <w:bottom w:val="single" w:color="auto" w:sz="4" w:space="0"/>
              <w:right w:val="nil"/>
            </w:tcBorders>
            <w:vAlign w:val="top"/>
          </w:tcPr>
          <w:p>
            <w:pPr>
              <w:widowControl/>
              <w:jc w:val="left"/>
              <w:rPr>
                <w:rFonts w:ascii="宋体" w:hAnsi="宋体" w:cs="宋体"/>
                <w:kern w:val="0"/>
                <w:sz w:val="21"/>
                <w:szCs w:val="21"/>
              </w:rPr>
            </w:pPr>
          </w:p>
        </w:tc>
        <w:tc>
          <w:tcPr>
            <w:tcW w:w="1276" w:type="dxa"/>
            <w:tcBorders>
              <w:top w:val="nil"/>
              <w:left w:val="nil"/>
              <w:bottom w:val="single" w:color="auto" w:sz="4" w:space="0"/>
              <w:right w:val="nil"/>
            </w:tcBorders>
            <w:vAlign w:val="top"/>
          </w:tcPr>
          <w:p>
            <w:pPr>
              <w:widowControl/>
              <w:jc w:val="left"/>
              <w:rPr>
                <w:rFonts w:ascii="宋体" w:hAnsi="宋体" w:cs="宋体"/>
                <w:kern w:val="0"/>
                <w:sz w:val="21"/>
                <w:szCs w:val="21"/>
              </w:rPr>
            </w:pPr>
          </w:p>
        </w:tc>
        <w:tc>
          <w:tcPr>
            <w:tcW w:w="1417" w:type="dxa"/>
            <w:tcBorders>
              <w:top w:val="nil"/>
              <w:left w:val="nil"/>
              <w:bottom w:val="single" w:color="auto" w:sz="4" w:space="0"/>
              <w:right w:val="nil"/>
            </w:tcBorders>
            <w:vAlign w:val="top"/>
          </w:tcPr>
          <w:p>
            <w:pPr>
              <w:widowControl/>
              <w:jc w:val="left"/>
              <w:rPr>
                <w:rFonts w:ascii="宋体" w:hAnsi="宋体" w:cs="宋体"/>
                <w:kern w:val="0"/>
                <w:sz w:val="21"/>
                <w:szCs w:val="21"/>
              </w:rPr>
            </w:pPr>
          </w:p>
        </w:tc>
        <w:tc>
          <w:tcPr>
            <w:tcW w:w="993"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794"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（万</w:t>
            </w:r>
            <w:r>
              <w:rPr>
                <w:rFonts w:hint="eastAsia" w:ascii="黑体" w:hAnsi="黑体" w:eastAsia="黑体" w:cs="宋体"/>
                <w:bCs/>
                <w:kern w:val="0"/>
                <w:sz w:val="21"/>
                <w:szCs w:val="21"/>
                <w:lang w:eastAsia="zh-CN"/>
              </w:rPr>
              <w:t>元</w:t>
            </w:r>
            <w:r>
              <w:rPr>
                <w:rFonts w:hint="eastAsia" w:ascii="黑体" w:hAnsi="黑体" w:eastAsia="黑体" w:cs="宋体"/>
                <w:bCs/>
                <w:kern w:val="0"/>
                <w:sz w:val="21"/>
                <w:szCs w:val="21"/>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执行日期</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发票或收入凭证号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Layout w:type="fixed"/>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579"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596" w:hRule="atLeast"/>
          <w:jc w:val="center"/>
        </w:trPr>
        <w:tc>
          <w:tcPr>
            <w:tcW w:w="1017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1"/>
                <w:szCs w:val="21"/>
              </w:rPr>
            </w:pPr>
            <w:r>
              <w:rPr>
                <w:rFonts w:hint="eastAsia" w:ascii="黑体" w:hAnsi="黑体" w:eastAsia="黑体" w:cs="宋体"/>
                <w:bCs/>
                <w:kern w:val="0"/>
                <w:sz w:val="21"/>
                <w:szCs w:val="21"/>
              </w:rPr>
              <w:t>合   计</w:t>
            </w:r>
          </w:p>
        </w:tc>
        <w:tc>
          <w:tcPr>
            <w:tcW w:w="127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417"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bl>
    <w:p>
      <w:pPr>
        <w:spacing w:line="400" w:lineRule="exact"/>
        <w:rPr>
          <w:rFonts w:ascii="Times New Roman" w:hAnsi="Times New Roman" w:cs="Times New Roman"/>
          <w:sz w:val="24"/>
          <w:szCs w:val="22"/>
        </w:rPr>
      </w:pPr>
      <w:r>
        <w:rPr>
          <w:rFonts w:hint="eastAsia" w:ascii="黑体" w:hAnsi="黑体" w:eastAsia="黑体" w:cs="Times New Roman"/>
          <w:sz w:val="24"/>
          <w:szCs w:val="22"/>
        </w:rPr>
        <w:t>说明</w:t>
      </w:r>
      <w:r>
        <w:rPr>
          <w:rFonts w:hint="eastAsia" w:ascii="Times New Roman" w:hAnsi="Times New Roman" w:cs="Times New Roman"/>
          <w:sz w:val="24"/>
          <w:szCs w:val="22"/>
        </w:rPr>
        <w:t>：</w:t>
      </w:r>
    </w:p>
    <w:p>
      <w:pPr>
        <w:spacing w:line="400" w:lineRule="exact"/>
        <w:ind w:firstLine="240" w:firstLineChars="100"/>
        <w:rPr>
          <w:rFonts w:ascii="Times New Roman" w:hAnsi="Times New Roman" w:cs="Times New Roman"/>
          <w:sz w:val="24"/>
          <w:szCs w:val="22"/>
        </w:rPr>
      </w:pPr>
      <w:r>
        <w:rPr>
          <w:rFonts w:hint="eastAsia" w:ascii="Times New Roman" w:hAnsi="Times New Roman" w:cs="Times New Roman"/>
          <w:sz w:val="24"/>
          <w:szCs w:val="22"/>
        </w:rPr>
        <w:t>1.执行日期即为发票或收入凭证的日期，应在202</w:t>
      </w:r>
      <w:r>
        <w:rPr>
          <w:rFonts w:hint="eastAsia" w:ascii="Times New Roman" w:hAnsi="Times New Roman" w:cs="Times New Roman"/>
          <w:sz w:val="24"/>
          <w:szCs w:val="22"/>
          <w:lang w:val="en-US" w:eastAsia="zh-CN"/>
        </w:rPr>
        <w:t>1</w:t>
      </w:r>
      <w:r>
        <w:rPr>
          <w:rFonts w:hint="eastAsia" w:ascii="Times New Roman" w:hAnsi="Times New Roman" w:cs="Times New Roman"/>
          <w:sz w:val="24"/>
          <w:szCs w:val="22"/>
        </w:rPr>
        <w:t>年1月1日-12月31日期间。</w:t>
      </w:r>
    </w:p>
    <w:p>
      <w:pPr>
        <w:spacing w:line="400" w:lineRule="exact"/>
        <w:ind w:firstLine="240" w:firstLineChars="100"/>
        <w:rPr>
          <w:rFonts w:ascii="Times New Roman" w:hAnsi="Times New Roman" w:cs="Times New Roman"/>
          <w:sz w:val="24"/>
          <w:szCs w:val="22"/>
        </w:rPr>
      </w:pPr>
      <w:r>
        <w:rPr>
          <w:rFonts w:hint="eastAsia" w:ascii="Times New Roman" w:hAnsi="Times New Roman" w:cs="Times New Roman"/>
          <w:sz w:val="24"/>
          <w:szCs w:val="22"/>
        </w:rPr>
        <w:t>2.在一个合同范围内请按执行时间顺序填写，填写顺序与文本材料装订顺序需保持一致。</w:t>
      </w:r>
    </w:p>
    <w:p>
      <w:pPr>
        <w:spacing w:line="400" w:lineRule="exact"/>
        <w:ind w:firstLine="240" w:firstLineChars="100"/>
        <w:rPr>
          <w:rFonts w:ascii="Times New Roman" w:hAnsi="Times New Roman" w:cs="Times New Roman"/>
          <w:sz w:val="24"/>
          <w:szCs w:val="22"/>
        </w:rPr>
      </w:pPr>
      <w:r>
        <w:rPr>
          <w:rFonts w:hint="eastAsia" w:ascii="Times New Roman" w:hAnsi="Times New Roman" w:cs="Times New Roman"/>
          <w:sz w:val="24"/>
          <w:szCs w:val="22"/>
        </w:rPr>
        <w:t>3.表中所有可计算的数据，请使用EXECL自带的公式计算，特别是合计项目。</w:t>
      </w:r>
    </w:p>
    <w:p>
      <w:pPr>
        <w:spacing w:line="400" w:lineRule="exact"/>
        <w:ind w:left="422" w:leftChars="57" w:hanging="240" w:hangingChars="100"/>
        <w:rPr>
          <w:rFonts w:hint="eastAsia" w:ascii="黑体" w:hAnsi="黑体" w:eastAsia="黑体" w:cs="Times New Roman"/>
        </w:rPr>
      </w:pPr>
      <w:r>
        <w:rPr>
          <w:rFonts w:hint="eastAsia" w:ascii="Times New Roman" w:hAnsi="Times New Roman" w:cs="Times New Roman"/>
          <w:sz w:val="24"/>
          <w:szCs w:val="22"/>
        </w:rPr>
        <w:t>4.发票等凭证以非美元作为计价币种的，应将原币金额折算成美元。折算率按照国家外汇管理局公布的《各种货币对美元折算率表（202</w:t>
      </w:r>
      <w:r>
        <w:rPr>
          <w:rFonts w:hint="eastAsia" w:ascii="Times New Roman" w:hAnsi="Times New Roman" w:cs="Times New Roman"/>
          <w:sz w:val="24"/>
          <w:szCs w:val="22"/>
          <w:lang w:val="en-US" w:eastAsia="zh-CN"/>
        </w:rPr>
        <w:t>1</w:t>
      </w:r>
      <w:r>
        <w:rPr>
          <w:rFonts w:hint="eastAsia" w:ascii="Times New Roman" w:hAnsi="Times New Roman" w:cs="Times New Roman"/>
          <w:sz w:val="24"/>
          <w:szCs w:val="22"/>
        </w:rPr>
        <w:t>年12月31日）》计算。</w:t>
      </w:r>
    </w:p>
    <w:p>
      <w:pPr>
        <w:rPr>
          <w:rFonts w:ascii="黑体" w:hAnsi="黑体" w:eastAsia="黑体" w:cs="Times New Roman"/>
        </w:rPr>
      </w:pPr>
      <w:r>
        <w:rPr>
          <w:rFonts w:hint="eastAsia" w:ascii="黑体" w:hAnsi="黑体" w:eastAsia="黑体" w:cs="Times New Roman"/>
        </w:rPr>
        <w:t>附</w:t>
      </w:r>
      <w:r>
        <w:rPr>
          <w:rFonts w:hint="eastAsia" w:ascii="黑体" w:hAnsi="黑体" w:eastAsia="黑体" w:cs="Times New Roman"/>
          <w:lang w:val="en-US" w:eastAsia="zh-CN"/>
        </w:rPr>
        <w:t>件</w:t>
      </w:r>
      <w:r>
        <w:rPr>
          <w:rFonts w:hint="eastAsia" w:ascii="黑体" w:hAnsi="黑体" w:eastAsia="黑体" w:cs="Times New Roman"/>
        </w:rPr>
        <w:t>4</w:t>
      </w: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企业获得相关荣誉称号情况明细表</w:t>
      </w:r>
    </w:p>
    <w:p>
      <w:pPr>
        <w:spacing w:line="400" w:lineRule="exact"/>
        <w:ind w:left="4536" w:leftChars="75" w:hanging="4296" w:hangingChars="1790"/>
        <w:rPr>
          <w:rFonts w:hint="eastAsia" w:ascii="Times New Roman" w:hAnsi="Times New Roman" w:cs="Times New Roman"/>
          <w:sz w:val="24"/>
          <w:szCs w:val="22"/>
        </w:rPr>
      </w:pPr>
    </w:p>
    <w:tbl>
      <w:tblPr>
        <w:tblStyle w:val="9"/>
        <w:tblW w:w="13042" w:type="dxa"/>
        <w:tblInd w:w="475" w:type="dxa"/>
        <w:tblLayout w:type="fixed"/>
        <w:tblCellMar>
          <w:top w:w="0" w:type="dxa"/>
          <w:left w:w="108" w:type="dxa"/>
          <w:bottom w:w="0" w:type="dxa"/>
          <w:right w:w="108" w:type="dxa"/>
        </w:tblCellMar>
      </w:tblPr>
      <w:tblGrid>
        <w:gridCol w:w="1560"/>
        <w:gridCol w:w="3260"/>
        <w:gridCol w:w="3118"/>
        <w:gridCol w:w="2552"/>
        <w:gridCol w:w="2552"/>
      </w:tblGrid>
      <w:tr>
        <w:tblPrEx>
          <w:tblLayout w:type="fixed"/>
          <w:tblCellMar>
            <w:top w:w="0" w:type="dxa"/>
            <w:left w:w="108" w:type="dxa"/>
            <w:bottom w:w="0" w:type="dxa"/>
            <w:right w:w="108" w:type="dxa"/>
          </w:tblCellMar>
        </w:tblPrEx>
        <w:trPr>
          <w:trHeight w:val="450" w:hRule="atLeast"/>
        </w:trPr>
        <w:tc>
          <w:tcPr>
            <w:tcW w:w="4820"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3118"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vAlign w:val="top"/>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794"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获得荣誉称号</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颁发荣誉单位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黑体" w:hAnsi="黑体" w:eastAsia="黑体" w:cs="宋体"/>
                <w:bCs/>
                <w:kern w:val="0"/>
                <w:sz w:val="21"/>
                <w:szCs w:val="21"/>
              </w:rPr>
            </w:pPr>
            <w:r>
              <w:rPr>
                <w:rFonts w:hint="eastAsia" w:ascii="黑体" w:hAnsi="黑体" w:eastAsia="黑体" w:cs="宋体"/>
                <w:bCs/>
                <w:kern w:val="0"/>
                <w:sz w:val="21"/>
                <w:szCs w:val="21"/>
              </w:rPr>
              <w:t>颁发荣誉单位级别</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获得荣誉时间</w:t>
            </w:r>
          </w:p>
        </w:tc>
      </w:tr>
      <w:tr>
        <w:tblPrEx>
          <w:tblLayout w:type="fixed"/>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57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2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1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bl>
    <w:p>
      <w:pPr>
        <w:spacing w:line="400" w:lineRule="exact"/>
        <w:ind w:firstLine="240" w:firstLineChars="100"/>
        <w:rPr>
          <w:rFonts w:hint="eastAsia" w:ascii="Times New Roman" w:hAnsi="Times New Roman" w:cs="Times New Roman"/>
          <w:sz w:val="24"/>
          <w:szCs w:val="22"/>
        </w:rPr>
      </w:pPr>
    </w:p>
    <w:p>
      <w:pPr>
        <w:spacing w:line="400" w:lineRule="exact"/>
        <w:ind w:firstLine="480" w:firstLineChars="200"/>
        <w:rPr>
          <w:rFonts w:hint="eastAsia" w:ascii="Times New Roman" w:hAnsi="Times New Roman" w:cs="Times New Roman"/>
          <w:sz w:val="24"/>
          <w:szCs w:val="22"/>
        </w:rPr>
      </w:pPr>
      <w:r>
        <w:rPr>
          <w:rFonts w:hint="eastAsia" w:ascii="黑体" w:hAnsi="黑体" w:eastAsia="黑体" w:cs="Times New Roman"/>
          <w:sz w:val="24"/>
          <w:szCs w:val="22"/>
        </w:rPr>
        <w:t>说明</w:t>
      </w:r>
      <w:r>
        <w:rPr>
          <w:rFonts w:hint="eastAsia" w:ascii="Times New Roman" w:hAnsi="Times New Roman" w:cs="Times New Roman"/>
          <w:sz w:val="24"/>
          <w:szCs w:val="22"/>
        </w:rPr>
        <w:t>：颁发荣誉单位级别应填报国际机构或国家级机构。</w:t>
      </w:r>
    </w:p>
    <w:p>
      <w:pPr>
        <w:spacing w:line="400" w:lineRule="exact"/>
        <w:ind w:firstLine="240" w:firstLineChars="100"/>
        <w:rPr>
          <w:rFonts w:hint="eastAsia" w:ascii="Times New Roman" w:hAnsi="Times New Roman" w:cs="Times New Roman"/>
          <w:sz w:val="24"/>
          <w:szCs w:val="22"/>
        </w:rPr>
      </w:pPr>
    </w:p>
    <w:p>
      <w:pPr>
        <w:spacing w:line="400" w:lineRule="exact"/>
        <w:ind w:firstLine="240" w:firstLineChars="100"/>
        <w:rPr>
          <w:rFonts w:hint="eastAsia" w:ascii="Times New Roman" w:hAnsi="Times New Roman" w:cs="Times New Roman"/>
          <w:sz w:val="24"/>
          <w:szCs w:val="22"/>
        </w:rPr>
      </w:pPr>
    </w:p>
    <w:p>
      <w:pPr>
        <w:spacing w:line="400" w:lineRule="exact"/>
        <w:ind w:firstLine="240" w:firstLineChars="100"/>
        <w:rPr>
          <w:rFonts w:hint="eastAsia" w:ascii="Times New Roman" w:hAnsi="Times New Roman" w:cs="Times New Roman"/>
          <w:sz w:val="24"/>
          <w:szCs w:val="22"/>
        </w:rPr>
      </w:pPr>
    </w:p>
    <w:p>
      <w:pPr>
        <w:spacing w:line="400" w:lineRule="exact"/>
        <w:ind w:firstLine="240" w:firstLineChars="100"/>
        <w:rPr>
          <w:rFonts w:hint="eastAsia" w:ascii="Times New Roman" w:hAnsi="Times New Roman" w:cs="Times New Roman"/>
          <w:sz w:val="24"/>
          <w:szCs w:val="22"/>
        </w:rPr>
      </w:pPr>
    </w:p>
    <w:p>
      <w:pPr>
        <w:spacing w:line="400" w:lineRule="exact"/>
        <w:ind w:firstLine="240" w:firstLineChars="100"/>
        <w:rPr>
          <w:rFonts w:hint="eastAsia" w:ascii="Times New Roman" w:hAnsi="Times New Roman" w:cs="Times New Roman"/>
          <w:sz w:val="24"/>
          <w:szCs w:val="22"/>
        </w:rPr>
      </w:pPr>
    </w:p>
    <w:p>
      <w:pPr>
        <w:spacing w:line="400" w:lineRule="exact"/>
        <w:ind w:firstLine="240" w:firstLineChars="100"/>
        <w:rPr>
          <w:rFonts w:hint="eastAsia" w:ascii="Times New Roman" w:hAnsi="Times New Roman" w:cs="Times New Roman"/>
          <w:sz w:val="24"/>
          <w:szCs w:val="22"/>
        </w:rPr>
      </w:pPr>
    </w:p>
    <w:p>
      <w:pPr>
        <w:rPr>
          <w:rFonts w:ascii="黑体" w:hAnsi="黑体" w:eastAsia="黑体" w:cs="Times New Roman"/>
        </w:rPr>
      </w:pPr>
      <w:r>
        <w:rPr>
          <w:rFonts w:hint="eastAsia" w:ascii="黑体" w:hAnsi="黑体" w:eastAsia="黑体" w:cs="Times New Roman"/>
        </w:rPr>
        <w:t>附</w:t>
      </w:r>
      <w:r>
        <w:rPr>
          <w:rFonts w:hint="eastAsia" w:ascii="黑体" w:hAnsi="黑体" w:eastAsia="黑体" w:cs="Times New Roman"/>
          <w:lang w:val="en-US" w:eastAsia="zh-CN"/>
        </w:rPr>
        <w:t>件</w:t>
      </w:r>
      <w:r>
        <w:rPr>
          <w:rFonts w:hint="eastAsia" w:ascii="黑体" w:hAnsi="黑体" w:eastAsia="黑体" w:cs="Times New Roman"/>
        </w:rPr>
        <w:t>5</w:t>
      </w:r>
    </w:p>
    <w:p>
      <w:pPr>
        <w:spacing w:line="560" w:lineRule="exact"/>
        <w:jc w:val="center"/>
        <w:rPr>
          <w:rFonts w:hint="eastAsia" w:ascii="方正小标宋简体" w:hAnsi="Times New Roman" w:eastAsia="方正小标宋简体" w:cs="Times New Roman"/>
          <w:sz w:val="44"/>
          <w:szCs w:val="44"/>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企业获得国际认证情况明细表</w:t>
      </w:r>
    </w:p>
    <w:p>
      <w:pPr>
        <w:spacing w:line="400" w:lineRule="exact"/>
        <w:ind w:left="4536" w:leftChars="75" w:hanging="4296" w:hangingChars="1790"/>
        <w:rPr>
          <w:rFonts w:hint="eastAsia" w:ascii="Times New Roman" w:hAnsi="Times New Roman" w:cs="Times New Roman"/>
          <w:sz w:val="24"/>
          <w:szCs w:val="22"/>
        </w:rPr>
      </w:pPr>
    </w:p>
    <w:tbl>
      <w:tblPr>
        <w:tblStyle w:val="9"/>
        <w:tblW w:w="10206" w:type="dxa"/>
        <w:tblInd w:w="1101" w:type="dxa"/>
        <w:tblLayout w:type="fixed"/>
        <w:tblCellMar>
          <w:top w:w="0" w:type="dxa"/>
          <w:left w:w="108" w:type="dxa"/>
          <w:bottom w:w="0" w:type="dxa"/>
          <w:right w:w="108" w:type="dxa"/>
        </w:tblCellMar>
      </w:tblPr>
      <w:tblGrid>
        <w:gridCol w:w="1701"/>
        <w:gridCol w:w="2563"/>
        <w:gridCol w:w="3390"/>
        <w:gridCol w:w="2552"/>
      </w:tblGrid>
      <w:tr>
        <w:tblPrEx>
          <w:tblLayout w:type="fixed"/>
          <w:tblCellMar>
            <w:top w:w="0" w:type="dxa"/>
            <w:left w:w="108" w:type="dxa"/>
            <w:bottom w:w="0" w:type="dxa"/>
            <w:right w:w="108" w:type="dxa"/>
          </w:tblCellMar>
        </w:tblPrEx>
        <w:trPr>
          <w:trHeight w:val="450" w:hRule="atLeast"/>
        </w:trPr>
        <w:tc>
          <w:tcPr>
            <w:tcW w:w="4264"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3390"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79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256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获得国际认证名称</w:t>
            </w:r>
          </w:p>
        </w:tc>
        <w:tc>
          <w:tcPr>
            <w:tcW w:w="339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颁发单位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33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3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339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bl>
    <w:p>
      <w:pPr>
        <w:spacing w:line="400" w:lineRule="exact"/>
        <w:ind w:firstLine="240" w:firstLineChars="100"/>
        <w:rPr>
          <w:rFonts w:hint="eastAsia" w:ascii="Times New Roman" w:hAnsi="Times New Roman" w:cs="Times New Roman"/>
          <w:sz w:val="24"/>
          <w:szCs w:val="22"/>
        </w:rPr>
      </w:pPr>
    </w:p>
    <w:p>
      <w:pPr>
        <w:spacing w:line="400" w:lineRule="exact"/>
        <w:ind w:firstLine="240" w:firstLineChars="100"/>
        <w:rPr>
          <w:rFonts w:hint="eastAsia" w:ascii="Times New Roman" w:hAnsi="Times New Roman" w:cs="Times New Roman"/>
          <w:sz w:val="24"/>
          <w:szCs w:val="22"/>
        </w:rPr>
      </w:pPr>
    </w:p>
    <w:p>
      <w:pPr>
        <w:widowControl/>
        <w:jc w:val="left"/>
        <w:rPr>
          <w:rFonts w:hint="eastAsia" w:ascii="黑体" w:hAnsi="黑体" w:eastAsia="黑体" w:cs="Times New Roman"/>
          <w:szCs w:val="22"/>
        </w:rPr>
      </w:pPr>
    </w:p>
    <w:p>
      <w:pPr>
        <w:widowControl/>
        <w:jc w:val="left"/>
        <w:rPr>
          <w:rFonts w:hint="eastAsia" w:ascii="黑体" w:hAnsi="黑体" w:eastAsia="黑体" w:cs="Times New Roman"/>
          <w:szCs w:val="22"/>
        </w:rPr>
      </w:pPr>
    </w:p>
    <w:p>
      <w:pPr>
        <w:widowControl/>
        <w:jc w:val="left"/>
        <w:rPr>
          <w:rFonts w:hint="eastAsia" w:ascii="黑体" w:hAnsi="黑体" w:eastAsia="黑体" w:cs="Times New Roman"/>
          <w:szCs w:val="22"/>
        </w:rPr>
      </w:pPr>
    </w:p>
    <w:p>
      <w:pPr>
        <w:widowControl/>
        <w:jc w:val="left"/>
        <w:rPr>
          <w:rFonts w:hint="eastAsia" w:ascii="黑体" w:hAnsi="黑体" w:eastAsia="黑体" w:cs="Times New Roman"/>
          <w:szCs w:val="22"/>
        </w:rPr>
      </w:pPr>
      <w:r>
        <w:rPr>
          <w:rFonts w:hint="eastAsia" w:ascii="黑体" w:hAnsi="黑体" w:eastAsia="黑体" w:cs="Times New Roman"/>
          <w:szCs w:val="22"/>
        </w:rPr>
        <w:br w:type="page"/>
      </w:r>
    </w:p>
    <w:p>
      <w:pPr>
        <w:spacing w:line="400" w:lineRule="exact"/>
        <w:ind w:firstLine="321" w:firstLineChars="100"/>
        <w:rPr>
          <w:rFonts w:hint="eastAsia" w:ascii="宋体" w:hAnsi="宋体" w:eastAsia="宋体" w:cs="Times New Roman"/>
          <w:b/>
          <w:szCs w:val="32"/>
        </w:rPr>
      </w:pPr>
      <w:r>
        <w:rPr>
          <w:rFonts w:hint="eastAsia" w:ascii="宋体" w:hAnsi="宋体" w:eastAsia="宋体" w:cs="Times New Roman"/>
          <w:b/>
          <w:szCs w:val="32"/>
        </w:rPr>
        <w:t>附</w:t>
      </w:r>
      <w:r>
        <w:rPr>
          <w:rFonts w:hint="eastAsia" w:ascii="宋体" w:hAnsi="宋体" w:eastAsia="宋体" w:cs="Times New Roman"/>
          <w:b/>
          <w:szCs w:val="32"/>
          <w:lang w:val="en-US" w:eastAsia="zh-CN"/>
        </w:rPr>
        <w:t>件</w:t>
      </w:r>
      <w:r>
        <w:rPr>
          <w:rFonts w:hint="eastAsia" w:ascii="宋体" w:hAnsi="宋体" w:eastAsia="宋体" w:cs="Times New Roman"/>
          <w:b/>
          <w:szCs w:val="32"/>
        </w:rPr>
        <w:t>6</w:t>
      </w:r>
    </w:p>
    <w:p>
      <w:pPr>
        <w:spacing w:line="400" w:lineRule="exact"/>
        <w:ind w:firstLine="321" w:firstLineChars="100"/>
        <w:rPr>
          <w:rFonts w:hint="eastAsia" w:ascii="宋体" w:hAnsi="宋体" w:eastAsia="宋体" w:cs="Times New Roman"/>
          <w:b/>
          <w:szCs w:val="32"/>
        </w:rPr>
      </w:pPr>
    </w:p>
    <w:p>
      <w:pPr>
        <w:spacing w:line="400" w:lineRule="exact"/>
        <w:ind w:firstLine="321" w:firstLineChars="100"/>
        <w:rPr>
          <w:rFonts w:hint="eastAsia" w:ascii="宋体" w:hAnsi="宋体" w:eastAsia="宋体" w:cs="Times New Roman"/>
          <w:b/>
          <w:szCs w:val="32"/>
        </w:rPr>
      </w:pPr>
    </w:p>
    <w:p>
      <w:pPr>
        <w:spacing w:line="560" w:lineRule="exact"/>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国家或省级认定的服务贸易类示范区情况表</w:t>
      </w:r>
    </w:p>
    <w:p>
      <w:pPr>
        <w:spacing w:line="560" w:lineRule="exact"/>
        <w:jc w:val="center"/>
        <w:rPr>
          <w:rFonts w:hint="eastAsia" w:ascii="方正小标宋简体" w:hAnsi="Times New Roman" w:eastAsia="方正小标宋简体" w:cs="Times New Roman"/>
          <w:sz w:val="44"/>
          <w:szCs w:val="44"/>
        </w:rPr>
      </w:pPr>
    </w:p>
    <w:tbl>
      <w:tblPr>
        <w:tblStyle w:val="9"/>
        <w:tblW w:w="10206" w:type="dxa"/>
        <w:tblInd w:w="1101" w:type="dxa"/>
        <w:tblLayout w:type="fixed"/>
        <w:tblCellMar>
          <w:top w:w="0" w:type="dxa"/>
          <w:left w:w="108" w:type="dxa"/>
          <w:bottom w:w="0" w:type="dxa"/>
          <w:right w:w="108" w:type="dxa"/>
        </w:tblCellMar>
      </w:tblPr>
      <w:tblGrid>
        <w:gridCol w:w="1701"/>
        <w:gridCol w:w="2991"/>
        <w:gridCol w:w="2962"/>
        <w:gridCol w:w="2552"/>
      </w:tblGrid>
      <w:tr>
        <w:tblPrEx>
          <w:tblLayout w:type="fixed"/>
          <w:tblCellMar>
            <w:top w:w="0" w:type="dxa"/>
            <w:left w:w="108" w:type="dxa"/>
            <w:bottom w:w="0" w:type="dxa"/>
            <w:right w:w="108" w:type="dxa"/>
          </w:tblCellMar>
        </w:tblPrEx>
        <w:trPr>
          <w:trHeight w:val="450" w:hRule="atLeast"/>
        </w:trPr>
        <w:tc>
          <w:tcPr>
            <w:tcW w:w="4692"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296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2552"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794"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299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w:t>
            </w:r>
            <w:r>
              <w:rPr>
                <w:rFonts w:hint="eastAsia" w:ascii="黑体" w:hAnsi="黑体" w:eastAsia="黑体" w:cs="宋体"/>
                <w:bCs/>
                <w:kern w:val="0"/>
                <w:sz w:val="21"/>
                <w:szCs w:val="21"/>
                <w:lang w:eastAsia="zh-CN"/>
              </w:rPr>
              <w:t>国家或省</w:t>
            </w:r>
            <w:r>
              <w:rPr>
                <w:rFonts w:hint="eastAsia" w:ascii="黑体" w:hAnsi="黑体" w:eastAsia="黑体" w:cs="宋体"/>
                <w:bCs/>
                <w:kern w:val="0"/>
                <w:sz w:val="21"/>
                <w:szCs w:val="21"/>
                <w:lang w:val="en-US" w:eastAsia="zh-CN"/>
              </w:rPr>
              <w:t>级</w:t>
            </w:r>
            <w:r>
              <w:rPr>
                <w:rFonts w:hint="eastAsia" w:ascii="黑体" w:hAnsi="黑体" w:eastAsia="黑体" w:cs="宋体"/>
                <w:bCs/>
                <w:kern w:val="0"/>
                <w:sz w:val="21"/>
                <w:szCs w:val="21"/>
                <w:lang w:eastAsia="zh-CN"/>
              </w:rPr>
              <w:t>认定</w:t>
            </w:r>
            <w:r>
              <w:rPr>
                <w:rFonts w:hint="eastAsia" w:ascii="黑体" w:hAnsi="黑体" w:eastAsia="黑体" w:cs="宋体"/>
                <w:bCs/>
                <w:kern w:val="0"/>
                <w:sz w:val="21"/>
                <w:szCs w:val="21"/>
                <w:lang w:val="en-US" w:eastAsia="zh-CN"/>
              </w:rPr>
              <w:t>的</w:t>
            </w:r>
            <w:r>
              <w:rPr>
                <w:rFonts w:hint="eastAsia" w:ascii="黑体" w:hAnsi="黑体" w:eastAsia="黑体" w:cs="宋体"/>
                <w:bCs/>
                <w:kern w:val="0"/>
                <w:sz w:val="21"/>
                <w:szCs w:val="21"/>
                <w:lang w:eastAsia="zh-CN"/>
              </w:rPr>
              <w:t>服务贸易类示范区</w:t>
            </w:r>
            <w:r>
              <w:rPr>
                <w:rFonts w:hint="eastAsia" w:ascii="黑体" w:hAnsi="黑体" w:eastAsia="黑体" w:cs="宋体"/>
                <w:bCs/>
                <w:kern w:val="0"/>
                <w:sz w:val="21"/>
                <w:szCs w:val="21"/>
              </w:rPr>
              <w:t>名称</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lang w:eastAsia="zh-CN"/>
              </w:rPr>
              <w:t>认定</w:t>
            </w:r>
            <w:r>
              <w:rPr>
                <w:rFonts w:hint="eastAsia" w:ascii="黑体" w:hAnsi="黑体" w:eastAsia="黑体" w:cs="宋体"/>
                <w:bCs/>
                <w:kern w:val="0"/>
                <w:sz w:val="21"/>
                <w:szCs w:val="21"/>
              </w:rPr>
              <w:t>单位</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获得认证时间</w:t>
            </w: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9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9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579" w:hRule="atLeast"/>
        </w:trPr>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99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9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r>
    </w:tbl>
    <w:p>
      <w:pPr>
        <w:spacing w:line="400" w:lineRule="exact"/>
        <w:rPr>
          <w:rFonts w:hint="eastAsia" w:ascii="Times New Roman" w:hAnsi="Times New Roman" w:cs="Times New Roman"/>
          <w:sz w:val="24"/>
          <w:szCs w:val="22"/>
        </w:rPr>
      </w:pPr>
    </w:p>
    <w:p>
      <w:pPr>
        <w:spacing w:line="400" w:lineRule="exact"/>
        <w:rPr>
          <w:rFonts w:hint="eastAsia" w:ascii="Times New Roman" w:hAnsi="Times New Roman" w:cs="Times New Roman"/>
          <w:sz w:val="24"/>
          <w:szCs w:val="22"/>
        </w:rPr>
      </w:pPr>
      <w:r>
        <w:rPr>
          <w:rFonts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8096885</wp:posOffset>
                </wp:positionH>
                <wp:positionV relativeFrom="paragraph">
                  <wp:posOffset>-272415</wp:posOffset>
                </wp:positionV>
                <wp:extent cx="550545" cy="5200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0545" cy="520065"/>
                        </a:xfrm>
                        <a:prstGeom prst="rect">
                          <a:avLst/>
                        </a:prstGeom>
                        <a:noFill/>
                        <a:ln>
                          <a:noFill/>
                        </a:ln>
                      </wps:spPr>
                      <wps:txbx>
                        <w:txbxContent>
                          <w:p>
                            <w:pPr>
                              <w:rPr>
                                <w:rFonts w:ascii="黑体" w:hAnsi="黑体" w:eastAsia="黑体" w:cs="Times New Roman"/>
                              </w:rPr>
                            </w:pPr>
                          </w:p>
                        </w:txbxContent>
                      </wps:txbx>
                      <wps:bodyPr vert="vert" upright="1">
                        <a:spAutoFit/>
                      </wps:bodyPr>
                    </wps:wsp>
                  </a:graphicData>
                </a:graphic>
              </wp:anchor>
            </w:drawing>
          </mc:Choice>
          <mc:Fallback>
            <w:pict>
              <v:shape id="_x0000_s1026" o:spid="_x0000_s1026" o:spt="202" type="#_x0000_t202" style="position:absolute;left:0pt;margin-left:637.55pt;margin-top:-21.45pt;height:40.95pt;width:43.35pt;z-index:251660288;mso-width-relative:page;mso-height-relative:page;" filled="f" stroked="f" coordsize="21600,21600" o:gfxdata="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yEDZ19sAAAAMAQAADwAA&#10;AAAAAAABACAAAAAiAAAAZHJzL2Rvd25yZXYueG1sUEsBAhQAFAAAAAgAh07iQFTJIsahAQAAJQMA&#10;AA4AAAAAAAAAAQAgAAAAKgEAAGRycy9lMm9Eb2MueG1sUEsFBgAAAAAGAAYAWQEAAD0FAAAAAA==&#10;">
                <v:fill on="f" focussize="0,0"/>
                <v:stroke on="f"/>
                <v:imagedata o:title=""/>
                <o:lock v:ext="edit" aspectratio="f"/>
                <v:textbox style="layout-flow:vertical;mso-fit-shape-to-text:t;">
                  <w:txbxContent>
                    <w:p>
                      <w:pPr>
                        <w:rPr>
                          <w:rFonts w:ascii="黑体" w:hAnsi="黑体" w:eastAsia="黑体" w:cs="Times New Roman"/>
                        </w:rPr>
                      </w:pPr>
                    </w:p>
                  </w:txbxContent>
                </v:textbox>
              </v:shape>
            </w:pict>
          </mc:Fallback>
        </mc:AlternateContent>
      </w:r>
    </w:p>
    <w:p>
      <w:pPr>
        <w:spacing w:line="600" w:lineRule="exact"/>
        <w:ind w:firstLine="440" w:firstLineChars="100"/>
        <w:jc w:val="center"/>
        <w:rPr>
          <w:rFonts w:hint="eastAsia" w:ascii="方正小标宋简体" w:hAnsi="Times New Roman" w:eastAsia="方正小标宋简体" w:cs="Times New Roman"/>
          <w:sz w:val="44"/>
          <w:szCs w:val="44"/>
        </w:rPr>
      </w:pPr>
    </w:p>
    <w:p>
      <w:pPr>
        <w:spacing w:line="600" w:lineRule="exact"/>
        <w:jc w:val="both"/>
        <w:rPr>
          <w:rFonts w:hint="eastAsia" w:ascii="方正小标宋简体" w:hAnsi="Times New Roman" w:eastAsia="方正小标宋简体" w:cs="Times New Roman"/>
          <w:sz w:val="44"/>
          <w:szCs w:val="44"/>
        </w:rPr>
      </w:pPr>
    </w:p>
    <w:p>
      <w:pPr>
        <w:spacing w:line="240" w:lineRule="auto"/>
        <w:ind w:firstLine="0" w:firstLineChars="0"/>
        <w:jc w:val="left"/>
        <w:rPr>
          <w:rFonts w:ascii="黑体" w:hAnsi="黑体" w:eastAsia="黑体" w:cs="Times New Roman"/>
          <w:color w:val="000000"/>
          <w:szCs w:val="32"/>
        </w:rPr>
      </w:pPr>
      <w:r>
        <w:rPr>
          <w:rFonts w:ascii="黑体" w:hAnsi="黑体" w:eastAsia="黑体" w:cs="Times New Roman"/>
          <w:color w:val="000000"/>
          <w:szCs w:val="32"/>
        </w:rPr>
        <w:br w:type="page"/>
      </w:r>
    </w:p>
    <w:p>
      <w:pPr>
        <w:spacing w:line="600" w:lineRule="exact"/>
        <w:ind w:firstLine="0" w:firstLineChars="0"/>
        <w:jc w:val="left"/>
        <w:rPr>
          <w:rFonts w:hint="eastAsia" w:ascii="方正小标宋简体" w:hAnsi="Times New Roman" w:eastAsia="方正小标宋简体" w:cs="Times New Roman"/>
          <w:sz w:val="44"/>
          <w:szCs w:val="44"/>
        </w:rPr>
      </w:pPr>
      <w:r>
        <w:rPr>
          <w:rFonts w:ascii="黑体" w:hAnsi="黑体" w:eastAsia="黑体" w:cs="Times New Roman"/>
          <w:color w:val="000000"/>
          <w:szCs w:val="32"/>
        </w:rPr>
        <w:t>附</w:t>
      </w:r>
      <w:r>
        <w:rPr>
          <w:rFonts w:hint="eastAsia" w:ascii="黑体" w:hAnsi="黑体" w:eastAsia="黑体" w:cs="Times New Roman"/>
          <w:color w:val="000000"/>
          <w:szCs w:val="32"/>
          <w:lang w:val="en-US" w:eastAsia="zh-CN"/>
        </w:rPr>
        <w:t>件7</w:t>
      </w:r>
    </w:p>
    <w:p>
      <w:pPr>
        <w:spacing w:line="600" w:lineRule="exact"/>
        <w:ind w:firstLine="3080" w:firstLineChars="700"/>
        <w:jc w:val="both"/>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生物医药企业进口先进技术情况明细表</w:t>
      </w:r>
    </w:p>
    <w:tbl>
      <w:tblPr>
        <w:tblStyle w:val="9"/>
        <w:tblW w:w="14020" w:type="dxa"/>
        <w:jc w:val="center"/>
        <w:tblInd w:w="0" w:type="dxa"/>
        <w:tblLayout w:type="fixed"/>
        <w:tblCellMar>
          <w:top w:w="0" w:type="dxa"/>
          <w:left w:w="108" w:type="dxa"/>
          <w:bottom w:w="0" w:type="dxa"/>
          <w:right w:w="108" w:type="dxa"/>
        </w:tblCellMar>
      </w:tblPr>
      <w:tblGrid>
        <w:gridCol w:w="675"/>
        <w:gridCol w:w="1701"/>
        <w:gridCol w:w="1843"/>
        <w:gridCol w:w="1418"/>
        <w:gridCol w:w="1559"/>
        <w:gridCol w:w="1559"/>
        <w:gridCol w:w="1559"/>
        <w:gridCol w:w="1418"/>
        <w:gridCol w:w="1662"/>
        <w:gridCol w:w="626"/>
      </w:tblGrid>
      <w:tr>
        <w:tblPrEx>
          <w:tblLayout w:type="fixed"/>
          <w:tblCellMar>
            <w:top w:w="0" w:type="dxa"/>
            <w:left w:w="108" w:type="dxa"/>
            <w:bottom w:w="0" w:type="dxa"/>
            <w:right w:w="108" w:type="dxa"/>
          </w:tblCellMar>
        </w:tblPrEx>
        <w:trPr>
          <w:trHeight w:val="450" w:hRule="atLeast"/>
          <w:jc w:val="center"/>
        </w:trPr>
        <w:tc>
          <w:tcPr>
            <w:tcW w:w="2376" w:type="dxa"/>
            <w:gridSpan w:val="2"/>
            <w:tcBorders>
              <w:top w:val="nil"/>
              <w:left w:val="nil"/>
              <w:bottom w:val="single" w:color="auto" w:sz="4" w:space="0"/>
              <w:right w:val="nil"/>
            </w:tcBorders>
            <w:vAlign w:val="center"/>
          </w:tcPr>
          <w:p>
            <w:pPr>
              <w:widowControl/>
              <w:jc w:val="left"/>
              <w:rPr>
                <w:rFonts w:ascii="宋体" w:hAnsi="宋体" w:cs="宋体"/>
                <w:kern w:val="0"/>
                <w:sz w:val="21"/>
                <w:szCs w:val="21"/>
              </w:rPr>
            </w:pPr>
            <w:r>
              <w:rPr>
                <w:rFonts w:hint="eastAsia" w:ascii="宋体" w:hAnsi="宋体" w:cs="宋体"/>
                <w:kern w:val="0"/>
                <w:sz w:val="21"/>
                <w:szCs w:val="21"/>
              </w:rPr>
              <w:t>申请单位名称：</w:t>
            </w:r>
          </w:p>
        </w:tc>
        <w:tc>
          <w:tcPr>
            <w:tcW w:w="1843"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418"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559"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559"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559" w:type="dxa"/>
            <w:tcBorders>
              <w:top w:val="nil"/>
              <w:left w:val="nil"/>
              <w:bottom w:val="single" w:color="auto" w:sz="4" w:space="0"/>
              <w:right w:val="nil"/>
            </w:tcBorders>
            <w:vAlign w:val="center"/>
          </w:tcPr>
          <w:p>
            <w:pPr>
              <w:widowControl/>
              <w:jc w:val="left"/>
              <w:rPr>
                <w:rFonts w:ascii="宋体" w:hAnsi="宋体" w:cs="宋体"/>
                <w:kern w:val="0"/>
                <w:sz w:val="21"/>
                <w:szCs w:val="21"/>
              </w:rPr>
            </w:pPr>
          </w:p>
        </w:tc>
        <w:tc>
          <w:tcPr>
            <w:tcW w:w="1418" w:type="dxa"/>
            <w:tcBorders>
              <w:top w:val="nil"/>
              <w:left w:val="nil"/>
              <w:bottom w:val="single" w:color="auto" w:sz="4" w:space="0"/>
              <w:right w:val="nil"/>
            </w:tcBorders>
            <w:vAlign w:val="top"/>
          </w:tcPr>
          <w:p>
            <w:pPr>
              <w:widowControl/>
              <w:jc w:val="left"/>
              <w:rPr>
                <w:rFonts w:ascii="宋体" w:hAnsi="宋体" w:cs="宋体"/>
                <w:kern w:val="0"/>
                <w:sz w:val="21"/>
                <w:szCs w:val="21"/>
              </w:rPr>
            </w:pPr>
          </w:p>
        </w:tc>
        <w:tc>
          <w:tcPr>
            <w:tcW w:w="1662" w:type="dxa"/>
            <w:tcBorders>
              <w:top w:val="nil"/>
              <w:left w:val="nil"/>
              <w:bottom w:val="single" w:color="auto" w:sz="4" w:space="0"/>
              <w:right w:val="nil"/>
            </w:tcBorders>
            <w:vAlign w:val="top"/>
          </w:tcPr>
          <w:p>
            <w:pPr>
              <w:widowControl/>
              <w:jc w:val="left"/>
              <w:rPr>
                <w:rFonts w:ascii="宋体" w:hAnsi="宋体" w:cs="宋体"/>
                <w:kern w:val="0"/>
                <w:sz w:val="21"/>
                <w:szCs w:val="21"/>
              </w:rPr>
            </w:pPr>
          </w:p>
        </w:tc>
        <w:tc>
          <w:tcPr>
            <w:tcW w:w="626" w:type="dxa"/>
            <w:tcBorders>
              <w:top w:val="nil"/>
              <w:left w:val="nil"/>
              <w:bottom w:val="single" w:color="auto" w:sz="4" w:space="0"/>
              <w:right w:val="nil"/>
            </w:tcBorders>
            <w:vAlign w:val="top"/>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945"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技术名称</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技术在《广东省鼓励进口技术和产品目录（2019年版）》中的序号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合同号</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合同金额</w:t>
            </w:r>
          </w:p>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（万美元）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执行日期</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执行原币金额（万元）</w:t>
            </w:r>
          </w:p>
        </w:tc>
        <w:tc>
          <w:tcPr>
            <w:tcW w:w="16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折算成美元金额（万美元）</w:t>
            </w:r>
          </w:p>
        </w:tc>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r>
              <w:rPr>
                <w:rFonts w:hint="eastAsia" w:ascii="黑体" w:hAnsi="黑体" w:eastAsia="黑体" w:cs="宋体"/>
                <w:bCs/>
                <w:kern w:val="0"/>
                <w:sz w:val="21"/>
                <w:szCs w:val="21"/>
              </w:rPr>
              <w:t>页码</w:t>
            </w:r>
          </w:p>
        </w:tc>
      </w:tr>
      <w:tr>
        <w:tblPrEx>
          <w:tblLayout w:type="fixed"/>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黑体" w:hAnsi="黑体" w:eastAsia="黑体" w:cs="宋体"/>
                <w:bCs/>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62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70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r>
              <w:rPr>
                <w:rFonts w:hint="eastAsia" w:ascii="宋体" w:hAnsi="宋体" w:cs="宋体"/>
                <w:kern w:val="0"/>
                <w:sz w:val="21"/>
                <w:szCs w:val="21"/>
              </w:rPr>
              <w:t>　</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1"/>
                <w:szCs w:val="21"/>
              </w:rPr>
            </w:pP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62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r>
      <w:tr>
        <w:tblPrEx>
          <w:tblLayout w:type="fixed"/>
          <w:tblCellMar>
            <w:top w:w="0" w:type="dxa"/>
            <w:left w:w="108" w:type="dxa"/>
            <w:bottom w:w="0" w:type="dxa"/>
            <w:right w:w="108" w:type="dxa"/>
          </w:tblCellMar>
        </w:tblPrEx>
        <w:trPr>
          <w:trHeight w:val="704" w:hRule="atLeast"/>
          <w:jc w:val="center"/>
        </w:trPr>
        <w:tc>
          <w:tcPr>
            <w:tcW w:w="10314"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1"/>
                <w:szCs w:val="21"/>
              </w:rPr>
            </w:pPr>
            <w:r>
              <w:rPr>
                <w:rFonts w:hint="eastAsia" w:ascii="黑体" w:hAnsi="黑体" w:eastAsia="黑体" w:cs="宋体"/>
                <w:bCs/>
                <w:kern w:val="0"/>
                <w:sz w:val="21"/>
                <w:szCs w:val="21"/>
              </w:rPr>
              <w:t>合    计</w:t>
            </w:r>
          </w:p>
        </w:tc>
        <w:tc>
          <w:tcPr>
            <w:tcW w:w="1418"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1662"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c>
          <w:tcPr>
            <w:tcW w:w="626" w:type="dxa"/>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21"/>
                <w:szCs w:val="21"/>
              </w:rPr>
            </w:pPr>
          </w:p>
        </w:tc>
      </w:tr>
    </w:tbl>
    <w:p>
      <w:pPr>
        <w:spacing w:line="400" w:lineRule="exact"/>
        <w:rPr>
          <w:rFonts w:ascii="黑体" w:hAnsi="黑体" w:eastAsia="黑体" w:cs="Times New Roman"/>
          <w:sz w:val="24"/>
          <w:szCs w:val="22"/>
        </w:rPr>
      </w:pPr>
    </w:p>
    <w:p>
      <w:pPr>
        <w:spacing w:line="400" w:lineRule="exact"/>
        <w:rPr>
          <w:rFonts w:ascii="Times New Roman" w:hAnsi="Times New Roman" w:cs="Times New Roman"/>
          <w:sz w:val="24"/>
          <w:szCs w:val="22"/>
        </w:rPr>
      </w:pPr>
      <w:r>
        <w:rPr>
          <w:rFonts w:hint="eastAsia" w:ascii="黑体" w:hAnsi="黑体" w:eastAsia="黑体" w:cs="Times New Roman"/>
          <w:sz w:val="24"/>
          <w:szCs w:val="22"/>
        </w:rPr>
        <w:t>说明</w:t>
      </w:r>
      <w:r>
        <w:rPr>
          <w:rFonts w:hint="eastAsia" w:ascii="Times New Roman" w:hAnsi="Times New Roman" w:cs="Times New Roman"/>
          <w:sz w:val="24"/>
          <w:szCs w:val="22"/>
        </w:rPr>
        <w:t>：</w:t>
      </w:r>
    </w:p>
    <w:p>
      <w:pPr>
        <w:spacing w:line="400" w:lineRule="exact"/>
        <w:ind w:firstLine="240" w:firstLineChars="100"/>
        <w:rPr>
          <w:rFonts w:ascii="Times New Roman" w:hAnsi="Times New Roman" w:cs="Times New Roman"/>
          <w:sz w:val="24"/>
          <w:szCs w:val="22"/>
        </w:rPr>
      </w:pPr>
      <w:r>
        <w:rPr>
          <w:rFonts w:hint="eastAsia" w:ascii="Times New Roman" w:hAnsi="Times New Roman" w:cs="Times New Roman"/>
          <w:sz w:val="24"/>
          <w:szCs w:val="22"/>
        </w:rPr>
        <w:t>1.执行日期即为银行水单的日期，应在202</w:t>
      </w:r>
      <w:r>
        <w:rPr>
          <w:rFonts w:hint="eastAsia" w:ascii="Times New Roman" w:hAnsi="Times New Roman" w:cs="Times New Roman"/>
          <w:sz w:val="24"/>
          <w:szCs w:val="22"/>
          <w:lang w:val="en-US" w:eastAsia="zh-CN"/>
        </w:rPr>
        <w:t>1</w:t>
      </w:r>
      <w:r>
        <w:rPr>
          <w:rFonts w:hint="eastAsia" w:ascii="Times New Roman" w:hAnsi="Times New Roman" w:cs="Times New Roman"/>
          <w:sz w:val="24"/>
          <w:szCs w:val="22"/>
        </w:rPr>
        <w:t>年1月1日-12月31日期间。</w:t>
      </w:r>
    </w:p>
    <w:p>
      <w:pPr>
        <w:spacing w:line="400" w:lineRule="exact"/>
        <w:ind w:firstLine="240" w:firstLineChars="100"/>
        <w:rPr>
          <w:rFonts w:ascii="Times New Roman" w:hAnsi="Times New Roman" w:cs="Times New Roman"/>
          <w:sz w:val="24"/>
          <w:szCs w:val="22"/>
        </w:rPr>
      </w:pPr>
      <w:r>
        <w:rPr>
          <w:rFonts w:hint="eastAsia" w:ascii="Times New Roman" w:hAnsi="Times New Roman" w:cs="Times New Roman"/>
          <w:sz w:val="24"/>
          <w:szCs w:val="22"/>
        </w:rPr>
        <w:t>2.请按时间顺序填写，202</w:t>
      </w:r>
      <w:r>
        <w:rPr>
          <w:rFonts w:hint="eastAsia" w:ascii="Times New Roman" w:hAnsi="Times New Roman" w:cs="Times New Roman"/>
          <w:sz w:val="24"/>
          <w:szCs w:val="22"/>
          <w:lang w:val="en-US" w:eastAsia="zh-CN"/>
        </w:rPr>
        <w:t>1</w:t>
      </w:r>
      <w:r>
        <w:rPr>
          <w:rFonts w:hint="eastAsia" w:ascii="Times New Roman" w:hAnsi="Times New Roman" w:cs="Times New Roman"/>
          <w:sz w:val="24"/>
          <w:szCs w:val="22"/>
        </w:rPr>
        <w:t>年1月1日-12月31日技术进口情况的顺序与文本材料顺序一致。</w:t>
      </w:r>
    </w:p>
    <w:p>
      <w:pPr>
        <w:spacing w:line="400" w:lineRule="exact"/>
        <w:ind w:left="480" w:leftChars="75" w:hanging="240" w:hangingChars="100"/>
        <w:rPr>
          <w:rFonts w:ascii="Times New Roman" w:hAnsi="Times New Roman" w:cs="Times New Roman"/>
          <w:sz w:val="24"/>
          <w:szCs w:val="22"/>
        </w:rPr>
      </w:pPr>
      <w:r>
        <w:rPr>
          <w:rFonts w:hint="eastAsia" w:ascii="Times New Roman" w:hAnsi="Times New Roman" w:cs="Times New Roman"/>
          <w:sz w:val="24"/>
          <w:szCs w:val="22"/>
        </w:rPr>
        <w:t>3.《付汇凭证》以非美元作为计价币种的，应将进口额折算成美元。折算率按照国家外汇管理局公布的《各种货币对美元折算率表（202</w:t>
      </w:r>
      <w:r>
        <w:rPr>
          <w:rFonts w:hint="eastAsia" w:ascii="Times New Roman" w:hAnsi="Times New Roman" w:cs="Times New Roman"/>
          <w:sz w:val="24"/>
          <w:szCs w:val="22"/>
          <w:lang w:val="en-US" w:eastAsia="zh-CN"/>
        </w:rPr>
        <w:t>1</w:t>
      </w:r>
      <w:r>
        <w:rPr>
          <w:rFonts w:hint="eastAsia" w:ascii="Times New Roman" w:hAnsi="Times New Roman" w:cs="Times New Roman"/>
          <w:sz w:val="24"/>
          <w:szCs w:val="22"/>
        </w:rPr>
        <w:t>年12月31日）》计算。</w:t>
      </w:r>
    </w:p>
    <w:p>
      <w:pPr>
        <w:spacing w:line="400" w:lineRule="exact"/>
        <w:ind w:firstLine="240" w:firstLineChars="100"/>
        <w:jc w:val="left"/>
        <w:rPr>
          <w:rFonts w:hint="eastAsia" w:ascii="Times New Roman" w:hAnsi="Times New Roman" w:eastAsia="仿宋_GB2312" w:cs="Times New Roman"/>
          <w:spacing w:val="-20"/>
          <w:sz w:val="24"/>
          <w:szCs w:val="22"/>
          <w:lang w:eastAsia="zh-CN"/>
        </w:rPr>
      </w:pPr>
      <w:r>
        <w:rPr>
          <w:rFonts w:hint="eastAsia" w:ascii="Times New Roman" w:hAnsi="Times New Roman" w:cs="Times New Roman"/>
          <w:sz w:val="24"/>
          <w:szCs w:val="22"/>
        </w:rPr>
        <w:t>4.</w:t>
      </w:r>
      <w:r>
        <w:rPr>
          <w:rFonts w:hint="eastAsia" w:ascii="Times New Roman" w:hAnsi="Times New Roman" w:cs="Times New Roman"/>
          <w:spacing w:val="-20"/>
          <w:sz w:val="24"/>
          <w:szCs w:val="22"/>
        </w:rPr>
        <w:t>《广东省鼓励进口技术和产品目录（2019年版）》可见附件</w:t>
      </w:r>
      <w:r>
        <w:rPr>
          <w:rFonts w:hint="eastAsia" w:ascii="Times New Roman" w:hAnsi="Times New Roman" w:cs="Times New Roman"/>
          <w:spacing w:val="-20"/>
          <w:sz w:val="24"/>
          <w:szCs w:val="22"/>
          <w:lang w:val="en-US" w:eastAsia="zh-CN"/>
        </w:rPr>
        <w:t>2。</w:t>
      </w:r>
    </w:p>
    <w:p>
      <w:pPr>
        <w:spacing w:line="360" w:lineRule="exact"/>
        <w:rPr>
          <w:rFonts w:hint="eastAsia" w:ascii="宋体" w:hAnsi="宋体" w:eastAsia="宋体"/>
          <w:b/>
          <w:szCs w:val="32"/>
        </w:rPr>
        <w:sectPr>
          <w:pgSz w:w="16838" w:h="11906" w:orient="landscape"/>
          <w:pgMar w:top="1800" w:right="1440" w:bottom="1800" w:left="1440" w:header="851" w:footer="992" w:gutter="0"/>
          <w:pgNumType w:fmt="decimal"/>
          <w:cols w:space="425" w:num="1"/>
          <w:docGrid w:type="lines" w:linePitch="312" w:charSpace="0"/>
        </w:sectPr>
      </w:pPr>
    </w:p>
    <w:p>
      <w:pPr>
        <w:spacing w:line="360" w:lineRule="exact"/>
        <w:rPr>
          <w:rFonts w:hint="eastAsia" w:ascii="宋体" w:hAnsi="宋体" w:eastAsia="宋体"/>
          <w:b/>
          <w:szCs w:val="32"/>
          <w:lang w:val="en-US" w:eastAsia="zh-CN"/>
        </w:rPr>
      </w:pPr>
      <w:r>
        <w:rPr>
          <w:rFonts w:hint="eastAsia" w:ascii="宋体" w:hAnsi="宋体" w:eastAsia="宋体"/>
          <w:b/>
          <w:szCs w:val="32"/>
        </w:rPr>
        <w:t>附</w:t>
      </w:r>
      <w:r>
        <w:rPr>
          <w:rFonts w:hint="eastAsia" w:ascii="宋体" w:hAnsi="宋体" w:eastAsia="宋体"/>
          <w:b/>
          <w:szCs w:val="32"/>
          <w:lang w:val="en-US" w:eastAsia="zh-CN"/>
        </w:rPr>
        <w:t>件8</w:t>
      </w:r>
    </w:p>
    <w:p>
      <w:pPr>
        <w:spacing w:line="360" w:lineRule="exact"/>
        <w:rPr>
          <w:rFonts w:hint="eastAsia"/>
          <w:sz w:val="28"/>
          <w:szCs w:val="28"/>
        </w:rPr>
      </w:pPr>
    </w:p>
    <w:p>
      <w:pPr>
        <w:spacing w:line="360" w:lineRule="exact"/>
        <w:rPr>
          <w:rFonts w:hint="eastAsia"/>
          <w:sz w:val="28"/>
          <w:szCs w:val="28"/>
        </w:rPr>
      </w:pPr>
    </w:p>
    <w:tbl>
      <w:tblPr>
        <w:tblStyle w:val="9"/>
        <w:tblW w:w="8379" w:type="dxa"/>
        <w:jc w:val="center"/>
        <w:tblInd w:w="0" w:type="dxa"/>
        <w:tblLayout w:type="fixed"/>
        <w:tblCellMar>
          <w:top w:w="0" w:type="dxa"/>
          <w:left w:w="108" w:type="dxa"/>
          <w:bottom w:w="0" w:type="dxa"/>
          <w:right w:w="108" w:type="dxa"/>
        </w:tblCellMar>
      </w:tblPr>
      <w:tblGrid>
        <w:gridCol w:w="2000"/>
        <w:gridCol w:w="6379"/>
      </w:tblGrid>
      <w:tr>
        <w:tblPrEx>
          <w:tblLayout w:type="fixed"/>
          <w:tblCellMar>
            <w:top w:w="0" w:type="dxa"/>
            <w:left w:w="108" w:type="dxa"/>
            <w:bottom w:w="0" w:type="dxa"/>
            <w:right w:w="108" w:type="dxa"/>
          </w:tblCellMar>
        </w:tblPrEx>
        <w:trPr>
          <w:trHeight w:val="582" w:hRule="atLeast"/>
          <w:jc w:val="center"/>
        </w:trPr>
        <w:tc>
          <w:tcPr>
            <w:tcW w:w="8379" w:type="dxa"/>
            <w:gridSpan w:val="2"/>
            <w:tcBorders>
              <w:top w:val="nil"/>
              <w:left w:val="nil"/>
              <w:bottom w:val="single" w:color="auto" w:sz="4" w:space="0"/>
              <w:right w:val="nil"/>
            </w:tcBorders>
            <w:vAlign w:val="center"/>
          </w:tcPr>
          <w:p>
            <w:pPr>
              <w:widowControl/>
              <w:jc w:val="center"/>
              <w:rPr>
                <w:rFonts w:ascii="宋体" w:hAnsi="宋体" w:eastAsia="宋体" w:cs="宋体"/>
                <w:b/>
                <w:kern w:val="0"/>
                <w:sz w:val="44"/>
                <w:szCs w:val="44"/>
              </w:rPr>
            </w:pPr>
            <w:r>
              <w:rPr>
                <w:rFonts w:hint="eastAsia" w:ascii="宋体" w:hAnsi="宋体" w:eastAsia="宋体"/>
                <w:b/>
                <w:sz w:val="44"/>
                <w:szCs w:val="44"/>
              </w:rPr>
              <w:t>广东省鼓励进口技术和产品目录2019年版（节选）</w:t>
            </w:r>
          </w:p>
        </w:tc>
      </w:tr>
      <w:tr>
        <w:tblPrEx>
          <w:tblLayout w:type="fixed"/>
          <w:tblCellMar>
            <w:top w:w="0" w:type="dxa"/>
            <w:left w:w="108" w:type="dxa"/>
            <w:bottom w:w="0" w:type="dxa"/>
            <w:right w:w="108" w:type="dxa"/>
          </w:tblCellMar>
        </w:tblPrEx>
        <w:trPr>
          <w:trHeight w:val="460" w:hRule="atLeast"/>
          <w:jc w:val="center"/>
        </w:trPr>
        <w:tc>
          <w:tcPr>
            <w:tcW w:w="8379" w:type="dxa"/>
            <w:gridSpan w:val="2"/>
            <w:tcBorders>
              <w:top w:val="single" w:color="auto" w:sz="4" w:space="0"/>
              <w:left w:val="single" w:color="auto" w:sz="4" w:space="0"/>
              <w:bottom w:val="single" w:color="auto" w:sz="4" w:space="0"/>
              <w:right w:val="single" w:color="000000" w:sz="4" w:space="0"/>
            </w:tcBorders>
            <w:vAlign w:val="top"/>
          </w:tcPr>
          <w:p>
            <w:pPr>
              <w:widowControl/>
              <w:jc w:val="left"/>
              <w:rPr>
                <w:rFonts w:ascii="宋体" w:hAnsi="宋体" w:eastAsia="宋体" w:cs="宋体"/>
                <w:b/>
                <w:bCs/>
                <w:kern w:val="0"/>
                <w:szCs w:val="32"/>
              </w:rPr>
            </w:pPr>
            <w:r>
              <w:rPr>
                <w:rFonts w:hint="eastAsia" w:ascii="宋体" w:hAnsi="宋体" w:eastAsia="宋体" w:cs="宋体"/>
                <w:b/>
                <w:bCs/>
                <w:kern w:val="0"/>
                <w:szCs w:val="32"/>
              </w:rPr>
              <w:t xml:space="preserve"> 医药制造业</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Ⅲ－168</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ACA、7ADCA、GCLE的先进生产技术</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Ⅲ－169</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手性化合物拆分技术</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Ⅲ－170</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克拉维酸的生产技术</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Ⅲ－171</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辅酶Ql0生产技术</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Ⅲ－172</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疫苗经粘膜给药免疫技术</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Ⅲ－173</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细胞工程生产疫苗技术</w:t>
            </w:r>
          </w:p>
        </w:tc>
      </w:tr>
      <w:tr>
        <w:tblPrEx>
          <w:tblLayout w:type="fixed"/>
          <w:tblCellMar>
            <w:top w:w="0" w:type="dxa"/>
            <w:left w:w="108" w:type="dxa"/>
            <w:bottom w:w="0" w:type="dxa"/>
            <w:right w:w="108" w:type="dxa"/>
          </w:tblCellMar>
        </w:tblPrEx>
        <w:trPr>
          <w:trHeight w:val="270" w:hRule="atLeast"/>
          <w:jc w:val="center"/>
        </w:trPr>
        <w:tc>
          <w:tcPr>
            <w:tcW w:w="2000"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Cs w:val="32"/>
              </w:rPr>
            </w:pPr>
            <w:r>
              <w:rPr>
                <w:rFonts w:hint="eastAsia" w:ascii="宋体" w:hAnsi="宋体" w:eastAsia="宋体" w:cs="宋体"/>
                <w:kern w:val="0"/>
                <w:szCs w:val="32"/>
              </w:rPr>
              <w:t>Ⅲ－174</w:t>
            </w:r>
          </w:p>
        </w:tc>
        <w:tc>
          <w:tcPr>
            <w:tcW w:w="6379" w:type="dxa"/>
            <w:tcBorders>
              <w:top w:val="nil"/>
              <w:left w:val="nil"/>
              <w:bottom w:val="single" w:color="auto" w:sz="4" w:space="0"/>
              <w:right w:val="single" w:color="auto" w:sz="4" w:space="0"/>
            </w:tcBorders>
            <w:vAlign w:val="top"/>
          </w:tcPr>
          <w:p>
            <w:pPr>
              <w:widowControl/>
              <w:jc w:val="left"/>
              <w:rPr>
                <w:rFonts w:ascii="宋体" w:hAnsi="宋体" w:eastAsia="宋体" w:cs="宋体"/>
                <w:kern w:val="0"/>
                <w:szCs w:val="32"/>
              </w:rPr>
            </w:pPr>
            <w:r>
              <w:rPr>
                <w:rFonts w:hint="eastAsia" w:ascii="宋体" w:hAnsi="宋体" w:eastAsia="宋体" w:cs="宋体"/>
                <w:kern w:val="0"/>
                <w:szCs w:val="32"/>
              </w:rPr>
              <w:t>中药生产关键技术及设备</w:t>
            </w:r>
          </w:p>
        </w:tc>
      </w:tr>
    </w:tbl>
    <w:p>
      <w:pPr>
        <w:spacing w:line="360" w:lineRule="exact"/>
        <w:rPr>
          <w:rFonts w:hint="eastAsia"/>
          <w:sz w:val="28"/>
          <w:szCs w:val="28"/>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ascii="黑体" w:hAnsi="黑体" w:eastAsia="黑体" w:cs="黑体"/>
          <w:sz w:val="32"/>
          <w:szCs w:val="32"/>
        </w:rPr>
      </w:pPr>
    </w:p>
    <w:p>
      <w:pPr>
        <w:spacing w:line="560" w:lineRule="exact"/>
        <w:ind w:left="0" w:leftChars="0" w:firstLine="0" w:firstLineChars="0"/>
        <w:rPr>
          <w:rFonts w:hint="eastAsia"/>
        </w:rPr>
      </w:pPr>
      <w:r>
        <w:rPr>
          <w:rFonts w:hint="eastAsia" w:ascii="黑体" w:hAnsi="黑体" w:eastAsia="黑体" w:cs="黑体"/>
          <w:sz w:val="32"/>
          <w:szCs w:val="32"/>
        </w:rPr>
        <w:t>公开方式：</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77696" behindDoc="0" locked="0" layoutInCell="1" allowOverlap="1">
                <wp:simplePos x="0" y="0"/>
                <wp:positionH relativeFrom="column">
                  <wp:posOffset>10160</wp:posOffset>
                </wp:positionH>
                <wp:positionV relativeFrom="paragraph">
                  <wp:posOffset>379095</wp:posOffset>
                </wp:positionV>
                <wp:extent cx="557974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8pt;margin-top:29.85pt;height:0pt;width:439.35pt;z-index:251677696;mso-width-relative:page;mso-height-relative:page;" filled="f" stroked="t" coordsize="21600,21600" o:gfxdata="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pORX/UAAAABwEAAA8AAAAA&#10;AAAAAQAgAAAAIgAAAGRycy9kb3ducmV2LnhtbFBLAQIUABQAAAAIAIdO4kD55onh3wEAAKUDAAAO&#10;AAAAAAAAAAEAIAAAACMBAABkcnMvZTJvRG9jLnhtbFBLBQYAAAAABgAGAFkBAAB0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8720" behindDoc="0" locked="0" layoutInCell="1" allowOverlap="1">
                <wp:simplePos x="0" y="0"/>
                <wp:positionH relativeFrom="column">
                  <wp:posOffset>19685</wp:posOffset>
                </wp:positionH>
                <wp:positionV relativeFrom="paragraph">
                  <wp:posOffset>22860</wp:posOffset>
                </wp:positionV>
                <wp:extent cx="5579745"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1.8pt;height:0pt;width:439.35pt;z-index:251678720;mso-width-relative:page;mso-height-relative:page;" filled="f" stroked="t" coordsize="21600,21600" o:gfxdata="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MxZgjUAAAABQEAAA8AAAAA&#10;AAAAAQAgAAAAIgAAAGRycy9kb3ducmV2LnhtbFBLAQIUABQAAAAIAIdO4kDPSDq23wEAAKcDAAAO&#10;AAAAAAAAAAEAIAAAACMBAABkcnMvZTJvRG9jLnhtbFBLBQYAAAAABgAGAFkBAAB0BQ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4"/>
          <w:szCs w:val="24"/>
          <w:lang w:eastAsia="zh-CN"/>
        </w:rPr>
        <w:t>广州市</w:t>
      </w:r>
      <w:r>
        <w:rPr>
          <w:rFonts w:hint="eastAsia" w:ascii="仿宋_GB2312" w:hAnsi="仿宋_GB2312" w:eastAsia="仿宋_GB2312" w:cs="仿宋_GB2312"/>
          <w:sz w:val="24"/>
          <w:szCs w:val="24"/>
        </w:rPr>
        <w:t>增城区科技工业</w:t>
      </w:r>
      <w:r>
        <w:rPr>
          <w:rFonts w:hint="eastAsia" w:ascii="仿宋_GB2312" w:hAnsi="仿宋_GB2312" w:eastAsia="仿宋_GB2312" w:cs="仿宋_GB2312"/>
          <w:sz w:val="24"/>
          <w:szCs w:val="24"/>
          <w:lang w:eastAsia="zh-CN"/>
        </w:rPr>
        <w:t>商务</w:t>
      </w:r>
      <w:r>
        <w:rPr>
          <w:rFonts w:hint="eastAsia" w:ascii="仿宋_GB2312" w:hAnsi="仿宋_GB2312" w:eastAsia="仿宋_GB2312" w:cs="仿宋_GB2312"/>
          <w:sz w:val="24"/>
          <w:szCs w:val="24"/>
        </w:rPr>
        <w:t>和信息化局办公室</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10月</w:t>
      </w:r>
      <w:r>
        <w:rPr>
          <w:rFonts w:hint="eastAsia" w:ascii="仿宋_GB2312" w:hAnsi="仿宋_GB2312" w:cs="仿宋_GB2312"/>
          <w:sz w:val="24"/>
          <w:szCs w:val="24"/>
          <w:lang w:val="en-US" w:eastAsia="zh-CN"/>
        </w:rPr>
        <w:t>21</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eastAsia="zh-CN"/>
        </w:rPr>
        <w:t>印</w:t>
      </w:r>
      <w:r>
        <w:rPr>
          <w:rFonts w:hint="eastAsia" w:ascii="仿宋_GB2312" w:hAnsi="仿宋_GB2312" w:eastAsia="仿宋_GB2312" w:cs="仿宋_GB2312"/>
          <w:sz w:val="24"/>
          <w:szCs w:val="24"/>
          <w:lang w:val="en-US" w:eastAsia="zh-CN"/>
        </w:rPr>
        <w:t>发</w:t>
      </w: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7974965</wp:posOffset>
                </wp:positionH>
                <wp:positionV relativeFrom="paragraph">
                  <wp:posOffset>-243840</wp:posOffset>
                </wp:positionV>
                <wp:extent cx="550545" cy="7334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50545" cy="733425"/>
                        </a:xfrm>
                        <a:prstGeom prst="rect">
                          <a:avLst/>
                        </a:prstGeom>
                        <a:noFill/>
                        <a:ln>
                          <a:noFill/>
                        </a:ln>
                      </wps:spPr>
                      <wps:txbx>
                        <w:txbxContent>
                          <w:p>
                            <w:pPr>
                              <w:rPr>
                                <w:rFonts w:ascii="Times New Roman" w:hAnsi="Times New Roman" w:cs="Times New Roman"/>
                              </w:rPr>
                            </w:pPr>
                          </w:p>
                        </w:txbxContent>
                      </wps:txbx>
                      <wps:bodyPr vert="vert" upright="1">
                        <a:spAutoFit/>
                      </wps:bodyPr>
                    </wps:wsp>
                  </a:graphicData>
                </a:graphic>
              </wp:anchor>
            </w:drawing>
          </mc:Choice>
          <mc:Fallback>
            <w:pict>
              <v:shape id="_x0000_s1026" o:spid="_x0000_s1026" o:spt="202" type="#_x0000_t202" style="position:absolute;left:0pt;margin-left:627.95pt;margin-top:-19.2pt;height:57.75pt;width:43.35pt;z-index:251661312;mso-width-relative:page;mso-height-relative:page;" filled="f" stroked="f" coordsize="21600,21600" o:gfxdata="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2c39dwAAAAMAQAA&#10;DwAAAAAAAAABACAAAAAiAAAAZHJzL2Rvd25yZXYueG1sUEsBAhQAFAAAAAgAh07iQK6dMNqjAQAA&#10;JQMAAA4AAAAAAAAAAQAgAAAAKwEAAGRycy9lMm9Eb2MueG1sUEsFBgAAAAAGAAYAWQEAAEAFAAAA&#10;AA==&#10;">
                <v:fill on="f" focussize="0,0"/>
                <v:stroke on="f"/>
                <v:imagedata o:title=""/>
                <o:lock v:ext="edit" aspectratio="f"/>
                <v:textbox style="layout-flow:vertical;mso-fit-shape-to-text:t;">
                  <w:txbxContent>
                    <w:p>
                      <w:pPr>
                        <w:rPr>
                          <w:rFonts w:ascii="Times New Roman" w:hAnsi="Times New Roman" w:cs="Times New Roman"/>
                        </w:rPr>
                      </w:pPr>
                    </w:p>
                  </w:txbxContent>
                </v:textbox>
              </v:shape>
            </w:pict>
          </mc:Fallback>
        </mc:AlternateConten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551C14-5DED-4A02-8216-626F55EBB3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2" w:fontKey="{BE5F609D-E3D5-45FB-83D7-32D60B3202B2}"/>
  </w:font>
  <w:font w:name="仿宋_GB2312">
    <w:panose1 w:val="02010609030101010101"/>
    <w:charset w:val="86"/>
    <w:family w:val="auto"/>
    <w:pitch w:val="default"/>
    <w:sig w:usb0="00000001" w:usb1="080E0000" w:usb2="00000000" w:usb3="00000000" w:csb0="00040000" w:csb1="00000000"/>
    <w:embedRegular r:id="rId3" w:fontKey="{DE6E0F8C-2009-43B7-9B45-C7E585B8493B}"/>
  </w:font>
  <w:font w:name="方正小标宋简体">
    <w:panose1 w:val="03000509000000000000"/>
    <w:charset w:val="86"/>
    <w:family w:val="auto"/>
    <w:pitch w:val="default"/>
    <w:sig w:usb0="00000001" w:usb1="080E0000" w:usb2="00000000" w:usb3="00000000" w:csb0="00040000" w:csb1="00000000"/>
    <w:embedRegular r:id="rId4" w:fontKey="{CA7B7E77-DF82-4959-9864-A266E6D005AF}"/>
  </w:font>
  <w:font w:name="CESI黑体-GB13000">
    <w:altName w:val="黑体"/>
    <w:panose1 w:val="02000500000000000000"/>
    <w:charset w:val="86"/>
    <w:family w:val="auto"/>
    <w:pitch w:val="default"/>
    <w:sig w:usb0="00000000" w:usb1="00000000" w:usb2="00000016" w:usb3="00000000" w:csb0="0004000F" w:csb1="00000000"/>
    <w:embedRegular r:id="rId5" w:fontKey="{BCE64937-6DD0-4695-80B4-8D762B87DBF8}"/>
  </w:font>
  <w:font w:name="方正仿宋_GB2312">
    <w:panose1 w:val="02000000000000000000"/>
    <w:charset w:val="86"/>
    <w:family w:val="auto"/>
    <w:pitch w:val="default"/>
    <w:sig w:usb0="00000000" w:usb1="00000000" w:usb2="00000000" w:usb3="00000000" w:csb0="00000000" w:csb1="00000000"/>
    <w:embedRegular r:id="rId6" w:fontKey="{23812F90-DD3C-42D4-902B-90ECF8EFBA6B}"/>
  </w:font>
  <w:font w:name="楷体_GB2312">
    <w:panose1 w:val="02010609030101010101"/>
    <w:charset w:val="86"/>
    <w:family w:val="modern"/>
    <w:pitch w:val="default"/>
    <w:sig w:usb0="00000001" w:usb1="080E0000" w:usb2="00000000" w:usb3="00000000" w:csb0="00040000" w:csb1="00000000"/>
    <w:embedRegular r:id="rId7" w:fontKey="{30E9262F-04B4-4DD5-BD2B-D5A06495F1F7}"/>
  </w:font>
  <w:font w:name="仿宋">
    <w:panose1 w:val="02010609060101010101"/>
    <w:charset w:val="86"/>
    <w:family w:val="auto"/>
    <w:pitch w:val="default"/>
    <w:sig w:usb0="800002BF" w:usb1="38CF7CFA" w:usb2="00000016" w:usb3="00000000" w:csb0="00040001" w:csb1="00000000"/>
    <w:embedRegular r:id="rId8" w:fontKey="{307ECB2B-1658-4D47-9F01-203861134708}"/>
  </w:font>
  <w:font w:name="Wingdings 2">
    <w:panose1 w:val="05020102010507070707"/>
    <w:charset w:val="02"/>
    <w:family w:val="roman"/>
    <w:pitch w:val="default"/>
    <w:sig w:usb0="00000000" w:usb1="00000000" w:usb2="00000000" w:usb3="00000000" w:csb0="00000000" w:csb1="00000000"/>
    <w:embedRegular r:id="rId9" w:fontKey="{1FB697E5-7B9A-4352-89CB-55820380741E}"/>
  </w:font>
  <w:font w:name="方正仿宋_GBK">
    <w:panose1 w:val="02000000000000000000"/>
    <w:charset w:val="86"/>
    <w:family w:val="auto"/>
    <w:pitch w:val="default"/>
    <w:sig w:usb0="00000000" w:usb1="00000000" w:usb2="00000000" w:usb3="00000000" w:csb0="00000000" w:csb1="00000000"/>
    <w:embedRegular r:id="rId10" w:fontKey="{3AA1B371-2150-4F0C-89DF-7A9054962EDB}"/>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imes New Roman" w:hAnsi="Times New Roman" w:cs="Times New Roman"/>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imes New Roman" w:hAnsi="Times New Roman" w:cs="Times New Roman"/>
                              <w:kern w:val="0"/>
                              <w:sz w:val="28"/>
                            </w:rPr>
                            <w:t xml:space="preserve">                                                 </w:t>
                          </w:r>
                          <w:r>
                            <w:rPr>
                              <w:rFonts w:hint="eastAsia" w:cs="Times New Roman"/>
                              <w:kern w:val="0"/>
                              <w:sz w:val="28"/>
                              <w:lang w:val="en-US" w:eastAsia="zh-CN"/>
                            </w:rPr>
                            <w:t xml:space="preserve">                                        </w:t>
                          </w:r>
                          <w:r>
                            <w:rPr>
                              <w:rFonts w:hint="eastAsia" w:ascii="Times New Roman" w:hAnsi="Times New Roman" w:cs="Times New Roman"/>
                              <w:kern w:val="0"/>
                              <w:sz w:val="28"/>
                            </w:rPr>
                            <w:t xml:space="preserve"> —</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3</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Fonts w:hint="eastAsia" w:ascii="Times New Roman" w:hAnsi="Times New Roman" w:cs="Times New Roman"/>
                              <w:kern w:val="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pPr>
                    <w:r>
                      <w:rPr>
                        <w:rFonts w:hint="eastAsia" w:ascii="Times New Roman" w:hAnsi="Times New Roman" w:cs="Times New Roman"/>
                        <w:kern w:val="0"/>
                        <w:sz w:val="28"/>
                      </w:rPr>
                      <w:t xml:space="preserve">                                                 </w:t>
                    </w:r>
                    <w:r>
                      <w:rPr>
                        <w:rFonts w:hint="eastAsia" w:cs="Times New Roman"/>
                        <w:kern w:val="0"/>
                        <w:sz w:val="28"/>
                        <w:lang w:val="en-US" w:eastAsia="zh-CN"/>
                      </w:rPr>
                      <w:t xml:space="preserve">                                        </w:t>
                    </w:r>
                    <w:r>
                      <w:rPr>
                        <w:rFonts w:hint="eastAsia" w:ascii="Times New Roman" w:hAnsi="Times New Roman" w:cs="Times New Roman"/>
                        <w:kern w:val="0"/>
                        <w:sz w:val="28"/>
                      </w:rPr>
                      <w:t xml:space="preserve"> —</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3</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Fonts w:hint="eastAsia" w:ascii="Times New Roman" w:hAnsi="Times New Roman" w:cs="Times New Roman"/>
                        <w:kern w:val="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hint="eastAsia" w:ascii="Times New Roman" w:hAnsi="Times New Roman" w:cs="Times New Roman"/>
                              <w:kern w:val="0"/>
                              <w:sz w:val="28"/>
                            </w:rPr>
                            <w:t xml:space="preserve"> —</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3</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Fonts w:hint="eastAsia" w:ascii="Times New Roman" w:hAnsi="Times New Roman" w:cs="Times New Roman"/>
                              <w:kern w:val="0"/>
                              <w:sz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jc w:val="right"/>
                    </w:pPr>
                    <w:r>
                      <w:rPr>
                        <w:rFonts w:hint="eastAsia" w:ascii="Times New Roman" w:hAnsi="Times New Roman" w:cs="Times New Roman"/>
                        <w:kern w:val="0"/>
                        <w:sz w:val="28"/>
                      </w:rPr>
                      <w:t xml:space="preserve"> —</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3</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Fonts w:hint="eastAsia" w:ascii="Times New Roman" w:hAnsi="Times New Roman" w:cs="Times New Roman"/>
                        <w:kern w:val="0"/>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74AA5"/>
    <w:multiLevelType w:val="singleLevel"/>
    <w:tmpl w:val="B7574AA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NmViMGMwNGVhYmY4NTVjMjU4Nzg3MDFhZDQ3MGYifQ=="/>
  </w:docVars>
  <w:rsids>
    <w:rsidRoot w:val="00000000"/>
    <w:rsid w:val="00A64370"/>
    <w:rsid w:val="03716BCB"/>
    <w:rsid w:val="03E00ECB"/>
    <w:rsid w:val="050D7ECC"/>
    <w:rsid w:val="07956F7F"/>
    <w:rsid w:val="079A0976"/>
    <w:rsid w:val="0914736C"/>
    <w:rsid w:val="0AED4758"/>
    <w:rsid w:val="11107E41"/>
    <w:rsid w:val="12DE1408"/>
    <w:rsid w:val="133C1B1B"/>
    <w:rsid w:val="13824B6F"/>
    <w:rsid w:val="14EF1853"/>
    <w:rsid w:val="1A8A4B06"/>
    <w:rsid w:val="1B0362E2"/>
    <w:rsid w:val="1E4D027E"/>
    <w:rsid w:val="1ECC35EC"/>
    <w:rsid w:val="1F56437C"/>
    <w:rsid w:val="232E5D78"/>
    <w:rsid w:val="243609E2"/>
    <w:rsid w:val="25252CB7"/>
    <w:rsid w:val="2597281C"/>
    <w:rsid w:val="27BD33C3"/>
    <w:rsid w:val="2A0E4215"/>
    <w:rsid w:val="2D12125D"/>
    <w:rsid w:val="2DB43AF9"/>
    <w:rsid w:val="3067768B"/>
    <w:rsid w:val="313C6F7F"/>
    <w:rsid w:val="319F69FC"/>
    <w:rsid w:val="33B90785"/>
    <w:rsid w:val="35300ACC"/>
    <w:rsid w:val="355B310A"/>
    <w:rsid w:val="3562499D"/>
    <w:rsid w:val="38015B4E"/>
    <w:rsid w:val="39557926"/>
    <w:rsid w:val="397C580C"/>
    <w:rsid w:val="3A516D72"/>
    <w:rsid w:val="3C6D5EC8"/>
    <w:rsid w:val="3ED019B3"/>
    <w:rsid w:val="42E718E3"/>
    <w:rsid w:val="43124EB6"/>
    <w:rsid w:val="43E54E53"/>
    <w:rsid w:val="44A27BEA"/>
    <w:rsid w:val="45D0722B"/>
    <w:rsid w:val="45F17F2D"/>
    <w:rsid w:val="472D734F"/>
    <w:rsid w:val="4DA979E8"/>
    <w:rsid w:val="4E971155"/>
    <w:rsid w:val="4F88002A"/>
    <w:rsid w:val="50250833"/>
    <w:rsid w:val="56265D27"/>
    <w:rsid w:val="56CE3685"/>
    <w:rsid w:val="582B52A3"/>
    <w:rsid w:val="58B34220"/>
    <w:rsid w:val="58C04B4A"/>
    <w:rsid w:val="59202682"/>
    <w:rsid w:val="59C4401B"/>
    <w:rsid w:val="59F23FE5"/>
    <w:rsid w:val="5B4761B8"/>
    <w:rsid w:val="5B7E5EE6"/>
    <w:rsid w:val="5EF65F0A"/>
    <w:rsid w:val="5F1B509E"/>
    <w:rsid w:val="5FCD16FC"/>
    <w:rsid w:val="638A675B"/>
    <w:rsid w:val="63EE5878"/>
    <w:rsid w:val="64292F36"/>
    <w:rsid w:val="646728D1"/>
    <w:rsid w:val="689F3948"/>
    <w:rsid w:val="68C47514"/>
    <w:rsid w:val="6B4B72A9"/>
    <w:rsid w:val="6C096082"/>
    <w:rsid w:val="6C725A30"/>
    <w:rsid w:val="70161557"/>
    <w:rsid w:val="72622613"/>
    <w:rsid w:val="74D005CF"/>
    <w:rsid w:val="75982FA8"/>
    <w:rsid w:val="78487352"/>
    <w:rsid w:val="7BD824FD"/>
    <w:rsid w:val="7CF7245D"/>
    <w:rsid w:val="7DCE0347"/>
    <w:rsid w:val="7F961ADE"/>
    <w:rsid w:val="7FC2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3"/>
    <w:basedOn w:val="1"/>
    <w:next w:val="1"/>
    <w:qFormat/>
    <w:uiPriority w:val="0"/>
    <w:pPr>
      <w:keepNext/>
      <w:keepLines/>
      <w:spacing w:before="260" w:after="260" w:line="416" w:lineRule="auto"/>
      <w:outlineLvl w:val="2"/>
    </w:pPr>
    <w:rPr>
      <w:rFonts w:ascii="Times New Roman" w:hAnsi="Times New Roman"/>
      <w:b/>
      <w:bCs/>
      <w:sz w:val="32"/>
      <w:szCs w:val="32"/>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1"/>
    <w:qFormat/>
    <w:uiPriority w:val="0"/>
    <w:pPr>
      <w:spacing w:after="120"/>
      <w:ind w:left="420" w:leftChars="200" w:firstLine="4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4260</Words>
  <Characters>4565</Characters>
  <Lines>0</Lines>
  <Paragraphs>0</Paragraphs>
  <ScaleCrop>false</ScaleCrop>
  <LinksUpToDate>false</LinksUpToDate>
  <CharactersWithSpaces>4747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文件收发</cp:lastModifiedBy>
  <cp:lastPrinted>2022-10-21T03:06:00Z</cp:lastPrinted>
  <dcterms:modified xsi:type="dcterms:W3CDTF">2022-10-21T03:08:49Z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CA725DB7FA8C4E8391178B2D1A02F4F2</vt:lpwstr>
  </property>
</Properties>
</file>