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right="157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157"/>
        <w:jc w:val="right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增城区2022年基层农技推广体系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改革与建设补助项目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实施主体遴选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  <w:t>表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eastAsia="zh-CN"/>
        </w:rPr>
        <w:t>申报类别：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 xml:space="preserve"> 年   月   日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    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u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  <w:lang w:eastAsia="zh-CN"/>
        </w:rPr>
        <w:t>广州市增城区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  <w:t>农业农村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  <w:t>制</w:t>
      </w:r>
    </w:p>
    <w:p>
      <w:pPr>
        <w:pStyle w:val="3"/>
        <w:pageBreakBefore w:val="0"/>
        <w:kinsoku/>
        <w:wordWrap/>
        <w:overflowPunct w:val="0"/>
        <w:topLinePunct w:val="0"/>
        <w:autoSpaceDE/>
        <w:autoSpaceDN/>
        <w:bidi w:val="0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</w:pPr>
    </w:p>
    <w:tbl>
      <w:tblPr>
        <w:tblStyle w:val="5"/>
        <w:tblW w:w="8970" w:type="dxa"/>
        <w:jc w:val="center"/>
        <w:tblInd w:w="7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8"/>
        <w:gridCol w:w="5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8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基本</w:t>
            </w:r>
            <w:r>
              <w:rPr>
                <w:rFonts w:hint="eastAsia" w:ascii="黑体" w:eastAsia="黑体"/>
                <w:color w:val="auto"/>
                <w:sz w:val="32"/>
                <w:szCs w:val="32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419" w:leftChars="0" w:right="0" w:hanging="419" w:hangingChars="131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3.申报种类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rPr>
                <w:rFonts w:hint="default" w:eastAsia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□服务驿站          □示范基地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4.主要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产业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法人代表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8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二、单位概况、主要业绩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 w:firstLine="640" w:firstLineChars="200"/>
              <w:jc w:val="both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包括且不限于：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单位基本情况、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服务对象数量、参加培训、示范推广技术、带动增产增收、优势特色、发展方向、获得荣誉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等情况。（800字左右，可另加附页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pStyle w:val="2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pStyle w:val="2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pStyle w:val="3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3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3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default"/>
                <w:color w:val="auto"/>
                <w:szCs w:val="22"/>
              </w:rPr>
            </w:pPr>
          </w:p>
          <w:p>
            <w:pPr>
              <w:pStyle w:val="3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3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3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3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default"/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8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建成后达到效果（包括基础建设、示范带动、主推技术推广面积等）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60" w:beforeAutospacing="0" w:after="260" w:afterAutospacing="0" w:line="416" w:lineRule="auto"/>
              <w:ind w:left="0" w:right="0"/>
              <w:jc w:val="both"/>
              <w:outlineLvl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2"/>
                <w:lang w:val="en-US" w:eastAsia="zh-CN"/>
              </w:rPr>
            </w:pPr>
          </w:p>
          <w:p>
            <w:pPr>
              <w:pStyle w:val="2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2"/>
                <w:lang w:val="en-US" w:eastAsia="zh-CN"/>
              </w:rPr>
            </w:pPr>
          </w:p>
          <w:p>
            <w:pPr>
              <w:pStyle w:val="2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5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申报承诺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58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58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本单位郑重承诺，所提交的申请材料真实、有效，没有重复申报政府财政补贴资金，无弄虚作假行为；若有违背，愿承担因此所产生的一切法律责任，并全额退回财政资金。</w:t>
            </w: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pStyle w:val="2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法定代表人签名：             单位盖章：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4800" w:firstLineChars="1500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日   期：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49D40"/>
    <w:multiLevelType w:val="singleLevel"/>
    <w:tmpl w:val="9FA4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2022-10-11T07:28:20Z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