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bCs/>
          <w:sz w:val="24"/>
          <w:lang w:val="en"/>
        </w:rPr>
        <w:t>Annex 1</w:t>
      </w:r>
    </w:p>
    <w:p>
      <w:pPr>
        <w:jc w:val="center"/>
        <w:rPr>
          <w:rFonts w:ascii="Times New Roman" w:hAnsi="Times New Roman" w:eastAsiaTheme="minorEastAsia"/>
          <w:b/>
          <w:szCs w:val="32"/>
          <w:lang w:val="en"/>
        </w:rPr>
      </w:pPr>
      <w:bookmarkStart w:id="0" w:name="_Hlk110349259"/>
      <w:r>
        <w:rPr>
          <w:rFonts w:ascii="Times New Roman" w:hAnsi="Times New Roman" w:eastAsiaTheme="minorEastAsia"/>
          <w:b/>
          <w:szCs w:val="32"/>
          <w:lang w:val="en"/>
        </w:rPr>
        <w:t>Flow Chart for Approval Process of Rural Construction Planning Permit of Zengche</w:t>
      </w:r>
      <w:bookmarkStart w:id="1" w:name="_GoBack"/>
      <w:bookmarkEnd w:id="1"/>
      <w:r>
        <w:rPr>
          <w:rFonts w:ascii="Times New Roman" w:hAnsi="Times New Roman" w:eastAsiaTheme="minorEastAsia"/>
          <w:b/>
          <w:szCs w:val="32"/>
          <w:lang w:val="en"/>
        </w:rPr>
        <w:t>ng District</w:t>
      </w:r>
    </w:p>
    <w:bookmarkEnd w:id="0"/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01410" cy="6995160"/>
            <wp:effectExtent l="0" t="0" r="8890" b="152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4215"/>
    <w:rsid w:val="7BD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2022-08-18T10:02:00Z</dcterms:created>
  <dc:creator>李佳芬</dc:creator>
  <cp:lastModifiedBy>李佳芬</cp:lastModifiedBy>
  <dcterms:modified xsi:type="dcterms:W3CDTF">2022-08-18T10:03:25Z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