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widowControl w:val="0"/>
        <w:shd w:val="clear" w:color="auto" w:fill="auto"/>
        <w:bidi w:val="0"/>
        <w:ind w:left="0" w:right="0" w:firstLine="0"/>
        <w:jc w:val="center"/>
        <w:rPr>
          <w:rFonts w:hint="eastAsia" w:ascii="方正小标宋简体" w:hAnsi="方正小标宋简体" w:eastAsia="方正小标宋简体" w:cs="方正小标宋简体"/>
        </w:rPr>
      </w:pPr>
      <w:bookmarkStart w:id="0" w:name="bookmark0"/>
      <w:bookmarkStart w:id="1" w:name="bookmark2"/>
      <w:bookmarkStart w:id="2" w:name="bookmark1"/>
      <w:r>
        <w:rPr>
          <w:rFonts w:hint="eastAsia" w:ascii="方正小标宋简体" w:hAnsi="方正小标宋简体" w:eastAsia="方正小标宋简体" w:cs="方正小标宋简体"/>
          <w:color w:val="000000"/>
          <w:spacing w:val="0"/>
          <w:w w:val="100"/>
          <w:position w:val="0"/>
        </w:rPr>
        <w:t>广州市增城区新塘镇逸泉幼儿园申报增城区</w:t>
      </w:r>
      <w:r>
        <w:rPr>
          <w:rFonts w:hint="eastAsia" w:ascii="方正小标宋简体" w:hAnsi="方正小标宋简体" w:eastAsia="方正小标宋简体" w:cs="方正小标宋简体"/>
          <w:color w:val="000000"/>
          <w:spacing w:val="0"/>
          <w:w w:val="100"/>
          <w:position w:val="0"/>
        </w:rPr>
        <w:br w:type="textWrapping"/>
      </w:r>
      <w:r>
        <w:rPr>
          <w:rFonts w:hint="eastAsia" w:ascii="方正小标宋简体" w:hAnsi="方正小标宋简体" w:eastAsia="方正小标宋简体" w:cs="方正小标宋简体"/>
          <w:color w:val="000000"/>
          <w:spacing w:val="0"/>
          <w:w w:val="100"/>
          <w:position w:val="0"/>
        </w:rPr>
        <w:t>规范化幼儿园反馈意见</w:t>
      </w:r>
      <w:bookmarkEnd w:id="0"/>
      <w:bookmarkEnd w:id="1"/>
      <w:bookmarkEnd w:id="2"/>
    </w:p>
    <w:p>
      <w:pPr>
        <w:pStyle w:val="7"/>
        <w:keepNext w:val="0"/>
        <w:keepLines w:val="0"/>
        <w:widowControl w:val="0"/>
        <w:shd w:val="clear" w:color="auto" w:fill="auto"/>
        <w:bidi w:val="0"/>
        <w:spacing w:before="0" w:after="0" w:line="624" w:lineRule="exact"/>
        <w:ind w:left="0" w:right="0" w:firstLine="72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受广州市增城区教育局的委托，增城区规范化幼儿园评估组一行5人于2022年5月13日上午对广州市增城区新塘镇逸泉幼儿园申报增城区规范化幼儿园进行了现场评估。评估组依据《广州市增城区规范化幼儿园督导验收方案</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所规定的相应标准和要求</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听取了幼儿园刘园长作的自评报告，现场察看了园容园貌和设备设施，观察了在园幼儿的生活和教学情况，查阅了幼儿园办园的相关档案资料，并对个别行政人员和教师进行了专访，比较全面地了解了幼儿园的办园情况。对照《广州市增城区规范化幼儿园督导验收方案》，评估组对逸泉幼儿园申报区规范化幼儿园进行了量化打分和定性评价，并形成如下评估意见，现综述如下：</w:t>
      </w:r>
    </w:p>
    <w:p>
      <w:pPr>
        <w:pStyle w:val="7"/>
        <w:keepNext w:val="0"/>
        <w:keepLines w:val="0"/>
        <w:widowControl w:val="0"/>
        <w:shd w:val="clear" w:color="auto" w:fill="auto"/>
        <w:bidi w:val="0"/>
        <w:spacing w:before="0" w:after="0" w:line="624" w:lineRule="exact"/>
        <w:ind w:right="0" w:firstLine="851" w:firstLineChars="266"/>
        <w:jc w:val="left"/>
        <w:rPr>
          <w:rFonts w:hint="eastAsia" w:ascii="黑体" w:hAnsi="黑体" w:eastAsia="黑体" w:cs="黑体"/>
          <w:b w:val="0"/>
          <w:bCs w:val="0"/>
          <w:sz w:val="32"/>
          <w:szCs w:val="32"/>
        </w:rPr>
      </w:pPr>
      <w:r>
        <w:rPr>
          <w:rFonts w:hint="eastAsia" w:ascii="黑体" w:hAnsi="黑体" w:eastAsia="黑体" w:cs="黑体"/>
          <w:b w:val="0"/>
          <w:bCs w:val="0"/>
          <w:color w:val="000000"/>
          <w:spacing w:val="0"/>
          <w:w w:val="100"/>
          <w:position w:val="0"/>
          <w:sz w:val="32"/>
          <w:szCs w:val="32"/>
        </w:rPr>
        <w:t>一、主要办园做法和总体评价</w:t>
      </w:r>
    </w:p>
    <w:p>
      <w:pPr>
        <w:pStyle w:val="7"/>
        <w:keepNext w:val="0"/>
        <w:keepLines w:val="0"/>
        <w:widowControl w:val="0"/>
        <w:shd w:val="clear" w:color="auto" w:fill="auto"/>
        <w:bidi w:val="0"/>
        <w:spacing w:before="0" w:after="0" w:line="624" w:lineRule="exact"/>
        <w:ind w:left="0" w:right="0" w:firstLine="72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幼儿园位于增城区新塘镇逸珑湾小区旁</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于2021年2月正式开园，是一所由教育部门主办、新星教育集团承办的公办园</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幼儿园园舍独立</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布局合理，占地面积</w:t>
      </w:r>
      <w:r>
        <w:rPr>
          <w:rFonts w:hint="eastAsia" w:ascii="仿宋_GB2312" w:hAnsi="仿宋_GB2312" w:eastAsia="仿宋_GB2312" w:cs="仿宋_GB2312"/>
          <w:color w:val="000000"/>
          <w:spacing w:val="0"/>
          <w:w w:val="100"/>
          <w:position w:val="0"/>
          <w:sz w:val="32"/>
          <w:szCs w:val="32"/>
          <w:lang w:val="en-US" w:eastAsia="en-US" w:bidi="en-US"/>
        </w:rPr>
        <w:t>3547.</w:t>
      </w:r>
      <w:r>
        <w:rPr>
          <w:rFonts w:hint="eastAsia" w:ascii="仿宋_GB2312" w:hAnsi="仿宋_GB2312" w:eastAsia="仿宋_GB2312" w:cs="仿宋_GB2312"/>
          <w:color w:val="000000"/>
          <w:spacing w:val="0"/>
          <w:w w:val="100"/>
          <w:position w:val="0"/>
          <w:sz w:val="32"/>
          <w:szCs w:val="32"/>
        </w:rPr>
        <w:t>22平方米</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建筑面积2</w:t>
      </w:r>
      <w:r>
        <w:rPr>
          <w:rFonts w:hint="eastAsia" w:ascii="仿宋_GB2312" w:hAnsi="仿宋_GB2312" w:eastAsia="仿宋_GB2312" w:cs="仿宋_GB2312"/>
          <w:color w:val="000000"/>
          <w:spacing w:val="0"/>
          <w:w w:val="100"/>
          <w:position w:val="0"/>
          <w:sz w:val="32"/>
          <w:szCs w:val="32"/>
          <w:lang w:val="en-US" w:eastAsia="en-US" w:bidi="en-US"/>
        </w:rPr>
        <w:t>351</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lang w:val="en-US" w:eastAsia="en-US" w:bidi="en-US"/>
        </w:rPr>
        <w:t>45</w:t>
      </w:r>
      <w:r>
        <w:rPr>
          <w:rFonts w:hint="eastAsia" w:ascii="仿宋_GB2312" w:hAnsi="仿宋_GB2312" w:eastAsia="仿宋_GB2312" w:cs="仿宋_GB2312"/>
          <w:color w:val="000000"/>
          <w:spacing w:val="0"/>
          <w:w w:val="100"/>
          <w:position w:val="0"/>
          <w:sz w:val="32"/>
          <w:szCs w:val="32"/>
        </w:rPr>
        <w:t>平方米</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户外活动场地面积1</w:t>
      </w:r>
      <w:r>
        <w:rPr>
          <w:rFonts w:hint="eastAsia" w:ascii="仿宋_GB2312" w:hAnsi="仿宋_GB2312" w:eastAsia="仿宋_GB2312" w:cs="仿宋_GB2312"/>
          <w:color w:val="000000"/>
          <w:spacing w:val="0"/>
          <w:w w:val="100"/>
          <w:position w:val="0"/>
          <w:sz w:val="32"/>
          <w:szCs w:val="32"/>
          <w:lang w:val="en-US" w:eastAsia="en-US" w:bidi="en-US"/>
        </w:rPr>
        <w:t>810.</w:t>
      </w:r>
      <w:r>
        <w:rPr>
          <w:rFonts w:hint="eastAsia" w:ascii="仿宋_GB2312" w:hAnsi="仿宋_GB2312" w:eastAsia="仿宋_GB2312" w:cs="仿宋_GB2312"/>
          <w:color w:val="000000"/>
          <w:spacing w:val="0"/>
          <w:w w:val="100"/>
          <w:position w:val="0"/>
          <w:sz w:val="32"/>
          <w:szCs w:val="32"/>
        </w:rPr>
        <w:t>4平方米，</w:t>
      </w:r>
      <w:r>
        <w:rPr>
          <w:rFonts w:hint="eastAsia" w:ascii="仿宋_GB2312" w:hAnsi="仿宋_GB2312" w:eastAsia="仿宋_GB2312" w:cs="仿宋_GB2312"/>
          <w:color w:val="000000"/>
          <w:spacing w:val="0"/>
          <w:w w:val="100"/>
          <w:position w:val="0"/>
          <w:sz w:val="32"/>
          <w:szCs w:val="32"/>
          <w:lang w:eastAsia="zh-CN"/>
        </w:rPr>
        <w:t>各</w:t>
      </w:r>
      <w:r>
        <w:rPr>
          <w:rFonts w:hint="eastAsia" w:ascii="仿宋_GB2312" w:hAnsi="仿宋_GB2312" w:eastAsia="仿宋_GB2312" w:cs="仿宋_GB2312"/>
          <w:color w:val="000000"/>
          <w:spacing w:val="0"/>
          <w:w w:val="100"/>
          <w:position w:val="0"/>
          <w:sz w:val="32"/>
          <w:szCs w:val="32"/>
        </w:rPr>
        <w:t>生均面积均达到区规范化幼儿园的指标要求。园设有音体室、图书室、美工室、科学发现室，大型器械区、沙池、戏水区。班级的教学、生活设施设备齐全，配有电脑电视一体机</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空调、电子琴，照相机等，为幼儿提供了具有安全、卫生、舒适的学习和生活环境。</w:t>
      </w:r>
    </w:p>
    <w:p>
      <w:pPr>
        <w:pStyle w:val="7"/>
        <w:keepNext w:val="0"/>
        <w:keepLines w:val="0"/>
        <w:widowControl w:val="0"/>
        <w:shd w:val="clear" w:color="auto" w:fill="auto"/>
        <w:bidi w:val="0"/>
        <w:spacing w:before="0" w:after="0" w:line="631" w:lineRule="exact"/>
        <w:ind w:left="0" w:right="0" w:firstLine="7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幼儿园现有9个教学班</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幼儿274名</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教职工39名</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大专以上学历教师18人，占专任教师比例100%,保育员9人，均持有保育员上岗证；专业合格率达</w:t>
      </w:r>
      <w:r>
        <w:rPr>
          <w:rFonts w:hint="eastAsia" w:ascii="仿宋_GB2312" w:hAnsi="仿宋_GB2312" w:eastAsia="仿宋_GB2312" w:cs="仿宋_GB2312"/>
          <w:color w:val="000000"/>
          <w:spacing w:val="0"/>
          <w:w w:val="100"/>
          <w:position w:val="0"/>
          <w:sz w:val="32"/>
          <w:szCs w:val="32"/>
          <w:lang w:val="en-US" w:eastAsia="en-US" w:bidi="en-US"/>
        </w:rPr>
        <w:t>100%</w:t>
      </w:r>
      <w:r>
        <w:rPr>
          <w:rFonts w:hint="eastAsia" w:ascii="仿宋_GB2312" w:hAnsi="仿宋_GB2312" w:eastAsia="仿宋_GB2312" w:cs="仿宋_GB2312"/>
          <w:color w:val="000000"/>
          <w:spacing w:val="0"/>
          <w:w w:val="100"/>
          <w:position w:val="0"/>
          <w:sz w:val="32"/>
          <w:szCs w:val="32"/>
          <w:lang w:val="en-US" w:eastAsia="zh-CN" w:bidi="en-US"/>
        </w:rPr>
        <w:t>。</w:t>
      </w:r>
    </w:p>
    <w:p>
      <w:pPr>
        <w:pStyle w:val="7"/>
        <w:keepNext w:val="0"/>
        <w:keepLines w:val="0"/>
        <w:widowControl w:val="0"/>
        <w:shd w:val="clear" w:color="auto" w:fill="auto"/>
        <w:bidi w:val="0"/>
        <w:spacing w:before="0" w:after="0" w:line="631" w:lineRule="exact"/>
        <w:ind w:left="0" w:right="0" w:firstLine="7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办园以来，逸泉幼儿园能够坚持立足实际，坚持做好以下几项工作：</w:t>
      </w:r>
    </w:p>
    <w:p>
      <w:pPr>
        <w:pStyle w:val="7"/>
        <w:keepNext w:val="0"/>
        <w:keepLines w:val="0"/>
        <w:widowControl w:val="0"/>
        <w:shd w:val="clear" w:color="auto" w:fill="auto"/>
        <w:bidi w:val="0"/>
        <w:spacing w:before="0" w:after="0" w:line="640" w:lineRule="exact"/>
        <w:ind w:left="0" w:right="0" w:firstLine="64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rPr>
        <w:t>（一）办园条件好</w:t>
      </w:r>
    </w:p>
    <w:p>
      <w:pPr>
        <w:pStyle w:val="7"/>
        <w:keepNext w:val="0"/>
        <w:keepLines w:val="0"/>
        <w:widowControl w:val="0"/>
        <w:shd w:val="clear" w:color="auto" w:fill="auto"/>
        <w:bidi w:val="0"/>
        <w:spacing w:before="0" w:after="0" w:line="640" w:lineRule="exact"/>
        <w:ind w:left="0" w:right="0" w:firstLine="7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幼儿园共投入了 357万元进行设施设备购置、教玩具添置等。 幼儿园整体环境墙饰美观、色彩和谐；班级活动空间大，区域划分合理、布置富有童趣</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显得温馨而舒适；体育器械、教玩具、图书等的投放比较充实。</w:t>
      </w:r>
    </w:p>
    <w:p>
      <w:pPr>
        <w:pStyle w:val="7"/>
        <w:keepNext w:val="0"/>
        <w:keepLines w:val="0"/>
        <w:widowControl w:val="0"/>
        <w:shd w:val="clear" w:color="auto" w:fill="auto"/>
        <w:bidi w:val="0"/>
        <w:spacing w:before="0" w:after="0" w:line="640" w:lineRule="exact"/>
        <w:ind w:left="0" w:right="0" w:firstLine="54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lang w:eastAsia="zh-CN"/>
        </w:rPr>
        <w:t>（</w:t>
      </w:r>
      <w:r>
        <w:rPr>
          <w:rFonts w:hint="eastAsia" w:ascii="仿宋_GB2312" w:hAnsi="仿宋_GB2312" w:eastAsia="仿宋_GB2312" w:cs="仿宋_GB2312"/>
          <w:b/>
          <w:bCs/>
          <w:color w:val="000000"/>
          <w:spacing w:val="0"/>
          <w:w w:val="100"/>
          <w:position w:val="0"/>
          <w:sz w:val="32"/>
          <w:szCs w:val="32"/>
          <w:lang w:val="en-US" w:eastAsia="zh-CN"/>
        </w:rPr>
        <w:t>二</w:t>
      </w:r>
      <w:r>
        <w:rPr>
          <w:rFonts w:hint="eastAsia" w:ascii="仿宋_GB2312" w:hAnsi="仿宋_GB2312" w:eastAsia="仿宋_GB2312" w:cs="仿宋_GB2312"/>
          <w:b/>
          <w:bCs/>
          <w:color w:val="000000"/>
          <w:spacing w:val="0"/>
          <w:w w:val="100"/>
          <w:position w:val="0"/>
          <w:sz w:val="32"/>
          <w:szCs w:val="32"/>
          <w:lang w:eastAsia="zh-CN"/>
        </w:rPr>
        <w:t>）</w:t>
      </w:r>
      <w:r>
        <w:rPr>
          <w:rFonts w:hint="eastAsia" w:ascii="仿宋_GB2312" w:hAnsi="仿宋_GB2312" w:eastAsia="仿宋_GB2312" w:cs="仿宋_GB2312"/>
          <w:b/>
          <w:bCs/>
          <w:color w:val="000000"/>
          <w:spacing w:val="0"/>
          <w:w w:val="100"/>
          <w:position w:val="0"/>
          <w:sz w:val="32"/>
          <w:szCs w:val="32"/>
        </w:rPr>
        <w:t>办学定位准</w:t>
      </w:r>
    </w:p>
    <w:p>
      <w:pPr>
        <w:pStyle w:val="7"/>
        <w:keepNext w:val="0"/>
        <w:keepLines w:val="0"/>
        <w:widowControl w:val="0"/>
        <w:shd w:val="clear" w:color="auto" w:fill="auto"/>
        <w:bidi w:val="0"/>
        <w:spacing w:before="0" w:after="0" w:line="640" w:lineRule="exact"/>
        <w:ind w:left="0" w:right="0" w:firstLine="7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幼儿园定位</w:t>
      </w:r>
      <w:r>
        <w:rPr>
          <w:rFonts w:hint="eastAsia" w:ascii="仿宋_GB2312" w:hAnsi="仿宋_GB2312" w:eastAsia="仿宋_GB2312" w:cs="仿宋_GB2312"/>
          <w:color w:val="000000"/>
          <w:spacing w:val="0"/>
          <w:w w:val="100"/>
          <w:position w:val="0"/>
          <w:sz w:val="32"/>
          <w:szCs w:val="32"/>
          <w:lang w:val="zh-CN" w:eastAsia="zh-CN" w:bidi="zh-CN"/>
        </w:rPr>
        <w:t>“有</w:t>
      </w:r>
      <w:r>
        <w:rPr>
          <w:rFonts w:hint="eastAsia" w:ascii="仿宋_GB2312" w:hAnsi="仿宋_GB2312" w:eastAsia="仿宋_GB2312" w:cs="仿宋_GB2312"/>
          <w:color w:val="000000"/>
          <w:spacing w:val="0"/>
          <w:w w:val="100"/>
          <w:position w:val="0"/>
          <w:sz w:val="32"/>
          <w:szCs w:val="32"/>
        </w:rPr>
        <w:t>益于孩子、有益于家长、有益于员工、有益于社会”的办园宗旨，以</w:t>
      </w:r>
      <w:r>
        <w:rPr>
          <w:rFonts w:hint="eastAsia" w:ascii="仿宋_GB2312" w:hAnsi="仿宋_GB2312" w:eastAsia="仿宋_GB2312" w:cs="仿宋_GB2312"/>
          <w:color w:val="000000"/>
          <w:spacing w:val="0"/>
          <w:w w:val="100"/>
          <w:position w:val="0"/>
          <w:sz w:val="32"/>
          <w:szCs w:val="32"/>
          <w:lang w:val="zh-CN" w:eastAsia="zh-CN" w:bidi="zh-CN"/>
        </w:rPr>
        <w:t>“教</w:t>
      </w:r>
      <w:r>
        <w:rPr>
          <w:rFonts w:hint="eastAsia" w:ascii="仿宋_GB2312" w:hAnsi="仿宋_GB2312" w:eastAsia="仿宋_GB2312" w:cs="仿宋_GB2312"/>
          <w:color w:val="000000"/>
          <w:spacing w:val="0"/>
          <w:w w:val="100"/>
          <w:position w:val="0"/>
          <w:sz w:val="32"/>
          <w:szCs w:val="32"/>
        </w:rPr>
        <w:t>育是一项用心去做的事业，必须要有爱心、耐心、细心和责任心，最起码要有</w:t>
      </w:r>
      <w:r>
        <w:rPr>
          <w:rFonts w:hint="eastAsia" w:ascii="仿宋_GB2312" w:hAnsi="仿宋_GB2312" w:eastAsia="仿宋_GB2312" w:cs="仿宋_GB2312"/>
          <w:color w:val="000000"/>
          <w:spacing w:val="0"/>
          <w:w w:val="100"/>
          <w:position w:val="0"/>
          <w:sz w:val="32"/>
          <w:szCs w:val="32"/>
          <w:lang w:val="zh-CN" w:eastAsia="zh-CN" w:bidi="zh-CN"/>
        </w:rPr>
        <w:t>良心"</w:t>
      </w:r>
      <w:r>
        <w:rPr>
          <w:rFonts w:hint="eastAsia" w:ascii="仿宋_GB2312" w:hAnsi="仿宋_GB2312" w:eastAsia="仿宋_GB2312" w:cs="仿宋_GB2312"/>
          <w:color w:val="000000"/>
          <w:spacing w:val="0"/>
          <w:w w:val="100"/>
          <w:position w:val="0"/>
          <w:sz w:val="32"/>
          <w:szCs w:val="32"/>
        </w:rPr>
        <w:t>为办园理念， 努力实现</w:t>
      </w:r>
      <w:r>
        <w:rPr>
          <w:rFonts w:hint="eastAsia" w:ascii="仿宋_GB2312" w:hAnsi="仿宋_GB2312" w:eastAsia="仿宋_GB2312" w:cs="仿宋_GB2312"/>
          <w:color w:val="000000"/>
          <w:spacing w:val="0"/>
          <w:w w:val="100"/>
          <w:position w:val="0"/>
          <w:sz w:val="32"/>
          <w:szCs w:val="32"/>
          <w:lang w:val="zh-CN" w:eastAsia="zh-CN" w:bidi="zh-CN"/>
        </w:rPr>
        <w:t>“让</w:t>
      </w:r>
      <w:r>
        <w:rPr>
          <w:rFonts w:hint="eastAsia" w:ascii="仿宋_GB2312" w:hAnsi="仿宋_GB2312" w:eastAsia="仿宋_GB2312" w:cs="仿宋_GB2312"/>
          <w:color w:val="000000"/>
          <w:spacing w:val="0"/>
          <w:w w:val="100"/>
          <w:position w:val="0"/>
          <w:sz w:val="32"/>
          <w:szCs w:val="32"/>
        </w:rPr>
        <w:t>爱与尊重伴随孩子成长”的办园使命。</w:t>
      </w:r>
    </w:p>
    <w:p>
      <w:pPr>
        <w:pStyle w:val="7"/>
        <w:keepNext w:val="0"/>
        <w:keepLines w:val="0"/>
        <w:widowControl w:val="0"/>
        <w:shd w:val="clear" w:color="auto" w:fill="auto"/>
        <w:bidi w:val="0"/>
        <w:spacing w:before="0" w:after="0" w:line="640" w:lineRule="exact"/>
        <w:ind w:left="0" w:right="0" w:firstLine="54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rPr>
        <w:t>（三）制度建设全</w:t>
      </w:r>
    </w:p>
    <w:p>
      <w:pPr>
        <w:pStyle w:val="7"/>
        <w:keepNext w:val="0"/>
        <w:keepLines w:val="0"/>
        <w:widowControl w:val="0"/>
        <w:shd w:val="clear" w:color="auto" w:fill="auto"/>
        <w:bidi w:val="0"/>
        <w:spacing w:before="0" w:after="0" w:line="666" w:lineRule="exact"/>
        <w:ind w:left="0" w:right="0" w:firstLine="7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幼儿园坚持正确的办园方针，建立了理事会领导下的园长负责制，管理架构完善、制度落实到位，充分发挥政、工、团各职</w:t>
      </w:r>
      <w:bookmarkStart w:id="7" w:name="_GoBack"/>
      <w:bookmarkEnd w:id="7"/>
      <w:r>
        <w:rPr>
          <w:rFonts w:hint="eastAsia" w:ascii="仿宋_GB2312" w:hAnsi="仿宋_GB2312" w:eastAsia="仿宋_GB2312" w:cs="仿宋_GB2312"/>
          <w:color w:val="000000"/>
          <w:spacing w:val="0"/>
          <w:w w:val="100"/>
          <w:position w:val="0"/>
          <w:sz w:val="32"/>
          <w:szCs w:val="32"/>
        </w:rPr>
        <w:t>能部门的作用。</w:t>
      </w:r>
    </w:p>
    <w:p>
      <w:pPr>
        <w:pStyle w:val="7"/>
        <w:keepNext w:val="0"/>
        <w:keepLines w:val="0"/>
        <w:widowControl w:val="0"/>
        <w:shd w:val="clear" w:color="auto" w:fill="auto"/>
        <w:bidi w:val="0"/>
        <w:spacing w:before="0" w:after="0" w:line="666" w:lineRule="exact"/>
        <w:ind w:right="0" w:firstLine="851" w:firstLineChars="266"/>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幼儿园构建了一个科学的管理网络，实行层级管理：园部</w:t>
      </w:r>
      <w:r>
        <w:rPr>
          <w:rFonts w:hint="eastAsia" w:ascii="仿宋_GB2312" w:hAnsi="仿宋_GB2312" w:eastAsia="仿宋_GB2312" w:cs="仿宋_GB2312"/>
          <w:color w:val="000000"/>
          <w:spacing w:val="0"/>
          <w:w w:val="100"/>
          <w:position w:val="0"/>
          <w:sz w:val="32"/>
          <w:szCs w:val="32"/>
          <w:lang w:val="en-US" w:eastAsia="en-US" w:bidi="en-US"/>
        </w:rPr>
        <w:t>一</w:t>
      </w:r>
      <w:r>
        <w:rPr>
          <w:rFonts w:hint="eastAsia" w:ascii="仿宋_GB2312" w:hAnsi="仿宋_GB2312" w:eastAsia="仿宋_GB2312" w:cs="仿宋_GB2312"/>
          <w:color w:val="000000"/>
          <w:spacing w:val="0"/>
          <w:w w:val="100"/>
          <w:position w:val="0"/>
          <w:sz w:val="32"/>
          <w:szCs w:val="32"/>
        </w:rPr>
        <w:t>年级</w:t>
      </w:r>
      <w:r>
        <w:rPr>
          <w:rFonts w:hint="eastAsia" w:ascii="仿宋_GB2312" w:hAnsi="仿宋_GB2312" w:eastAsia="仿宋_GB2312" w:cs="仿宋_GB2312"/>
          <w:color w:val="000000"/>
          <w:spacing w:val="0"/>
          <w:w w:val="100"/>
          <w:position w:val="0"/>
          <w:sz w:val="32"/>
          <w:szCs w:val="32"/>
          <w:lang w:val="en-US" w:eastAsia="en-US" w:bidi="en-US"/>
        </w:rPr>
        <w:t>一</w:t>
      </w:r>
      <w:r>
        <w:rPr>
          <w:rFonts w:hint="eastAsia" w:ascii="仿宋_GB2312" w:hAnsi="仿宋_GB2312" w:eastAsia="仿宋_GB2312" w:cs="仿宋_GB2312"/>
          <w:color w:val="000000"/>
          <w:spacing w:val="0"/>
          <w:w w:val="100"/>
          <w:position w:val="0"/>
          <w:sz w:val="32"/>
          <w:szCs w:val="32"/>
        </w:rPr>
        <w:t>班组，每个层级都责任到人，实施层级管理负责制。各层级负责人责权明晰，各负其责、各司其职，既有分工又有合作。</w:t>
      </w:r>
    </w:p>
    <w:p>
      <w:pPr>
        <w:pStyle w:val="7"/>
        <w:keepNext w:val="0"/>
        <w:keepLines w:val="0"/>
        <w:widowControl w:val="0"/>
        <w:shd w:val="clear" w:color="auto" w:fill="auto"/>
        <w:bidi w:val="0"/>
        <w:spacing w:before="0" w:after="0" w:line="654" w:lineRule="exact"/>
        <w:ind w:left="0" w:right="0" w:firstLine="60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rPr>
        <w:t>（四）常规管理到位</w:t>
      </w:r>
    </w:p>
    <w:p>
      <w:pPr>
        <w:pStyle w:val="7"/>
        <w:keepNext w:val="0"/>
        <w:keepLines w:val="0"/>
        <w:widowControl w:val="0"/>
        <w:numPr>
          <w:ilvl w:val="0"/>
          <w:numId w:val="1"/>
        </w:numPr>
        <w:shd w:val="clear" w:color="auto" w:fill="auto"/>
        <w:tabs>
          <w:tab w:val="left" w:pos="1044"/>
        </w:tabs>
        <w:bidi w:val="0"/>
        <w:spacing w:before="0" w:after="0" w:line="654" w:lineRule="exact"/>
        <w:ind w:left="0" w:right="0" w:firstLine="680"/>
        <w:jc w:val="both"/>
        <w:rPr>
          <w:rFonts w:hint="eastAsia" w:ascii="仿宋_GB2312" w:hAnsi="仿宋_GB2312" w:eastAsia="仿宋_GB2312" w:cs="仿宋_GB2312"/>
          <w:sz w:val="32"/>
          <w:szCs w:val="32"/>
        </w:rPr>
      </w:pPr>
      <w:bookmarkStart w:id="3" w:name="bookmark3"/>
      <w:bookmarkEnd w:id="3"/>
      <w:r>
        <w:rPr>
          <w:rFonts w:hint="eastAsia" w:ascii="仿宋_GB2312" w:hAnsi="仿宋_GB2312" w:eastAsia="仿宋_GB2312" w:cs="仿宋_GB2312"/>
          <w:color w:val="000000"/>
          <w:spacing w:val="0"/>
          <w:w w:val="100"/>
          <w:position w:val="0"/>
          <w:sz w:val="32"/>
          <w:szCs w:val="32"/>
        </w:rPr>
        <w:t>教师培训立足园本。依托定期组织教师集中式学习和分层培训的园内教研活动分层次提高教师的专业水平。开展教师知识竞赛、教师论文、师德演讲、环境区域布置评比、教师操节评比、教师教学技能比赛等加速教师成长的步伐。通过</w:t>
      </w:r>
      <w:r>
        <w:rPr>
          <w:rFonts w:hint="eastAsia" w:ascii="仿宋_GB2312" w:hAnsi="仿宋_GB2312" w:eastAsia="仿宋_GB2312" w:cs="仿宋_GB2312"/>
          <w:color w:val="000000"/>
          <w:spacing w:val="0"/>
          <w:w w:val="100"/>
          <w:position w:val="0"/>
          <w:sz w:val="32"/>
          <w:szCs w:val="32"/>
          <w:lang w:val="zh-CN" w:eastAsia="zh-CN" w:bidi="zh-CN"/>
        </w:rPr>
        <w:t>“请</w:t>
      </w:r>
      <w:r>
        <w:rPr>
          <w:rFonts w:hint="eastAsia" w:ascii="仿宋_GB2312" w:hAnsi="仿宋_GB2312" w:eastAsia="仿宋_GB2312" w:cs="仿宋_GB2312"/>
          <w:color w:val="000000"/>
          <w:spacing w:val="0"/>
          <w:w w:val="100"/>
          <w:position w:val="0"/>
          <w:sz w:val="32"/>
          <w:szCs w:val="32"/>
        </w:rPr>
        <w:t>进来，走出去"的方式</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为教师提供学习培训的各种机会。</w:t>
      </w:r>
    </w:p>
    <w:p>
      <w:pPr>
        <w:pStyle w:val="7"/>
        <w:keepNext w:val="0"/>
        <w:keepLines w:val="0"/>
        <w:widowControl w:val="0"/>
        <w:numPr>
          <w:ilvl w:val="0"/>
          <w:numId w:val="1"/>
        </w:numPr>
        <w:shd w:val="clear" w:color="auto" w:fill="auto"/>
        <w:tabs>
          <w:tab w:val="left" w:pos="1049"/>
        </w:tabs>
        <w:bidi w:val="0"/>
        <w:spacing w:before="0" w:after="0" w:line="659" w:lineRule="exact"/>
        <w:ind w:left="0" w:right="0" w:firstLine="680"/>
        <w:jc w:val="both"/>
        <w:rPr>
          <w:rFonts w:hint="eastAsia" w:ascii="仿宋_GB2312" w:hAnsi="仿宋_GB2312" w:eastAsia="仿宋_GB2312" w:cs="仿宋_GB2312"/>
          <w:sz w:val="32"/>
          <w:szCs w:val="32"/>
        </w:rPr>
      </w:pPr>
      <w:bookmarkStart w:id="4" w:name="bookmark4"/>
      <w:bookmarkEnd w:id="4"/>
      <w:r>
        <w:rPr>
          <w:rFonts w:hint="eastAsia" w:ascii="仿宋_GB2312" w:hAnsi="仿宋_GB2312" w:eastAsia="仿宋_GB2312" w:cs="仿宋_GB2312"/>
          <w:color w:val="000000"/>
          <w:spacing w:val="0"/>
          <w:w w:val="100"/>
          <w:position w:val="0"/>
          <w:sz w:val="32"/>
          <w:szCs w:val="32"/>
        </w:rPr>
        <w:t>卫生保健工作常规到位。幼儿园能够做到幼儿入园体检率100%,新进工作人员体检及定期检查率为100%</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能把好晨午检关</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做好每个幼儿全日健康观察工作并做好记录；能够科学开展幼儿各项体格锻炼；制定了幼儿的带量食谱、定期进行膳食调查分析</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评价。</w:t>
      </w:r>
    </w:p>
    <w:p>
      <w:pPr>
        <w:pStyle w:val="7"/>
        <w:keepNext w:val="0"/>
        <w:keepLines w:val="0"/>
        <w:widowControl w:val="0"/>
        <w:numPr>
          <w:ilvl w:val="0"/>
          <w:numId w:val="1"/>
        </w:numPr>
        <w:shd w:val="clear" w:color="auto" w:fill="auto"/>
        <w:tabs>
          <w:tab w:val="left" w:pos="1055"/>
        </w:tabs>
        <w:bidi w:val="0"/>
        <w:spacing w:before="0" w:after="60" w:line="661" w:lineRule="exact"/>
        <w:ind w:left="0" w:right="0" w:firstLine="680"/>
        <w:jc w:val="both"/>
        <w:rPr>
          <w:rFonts w:hint="eastAsia" w:ascii="仿宋_GB2312" w:hAnsi="仿宋_GB2312" w:eastAsia="仿宋_GB2312" w:cs="仿宋_GB2312"/>
          <w:sz w:val="32"/>
          <w:szCs w:val="32"/>
        </w:rPr>
      </w:pPr>
      <w:bookmarkStart w:id="5" w:name="bookmark5"/>
      <w:bookmarkEnd w:id="5"/>
      <w:r>
        <w:rPr>
          <w:rFonts w:hint="eastAsia" w:ascii="仿宋_GB2312" w:hAnsi="仿宋_GB2312" w:eastAsia="仿宋_GB2312" w:cs="仿宋_GB2312"/>
          <w:color w:val="000000"/>
          <w:spacing w:val="0"/>
          <w:w w:val="100"/>
          <w:position w:val="0"/>
          <w:sz w:val="32"/>
          <w:szCs w:val="32"/>
          <w:lang w:val="zh-CN" w:eastAsia="zh-CN" w:bidi="zh-CN"/>
        </w:rPr>
        <w:t>膳</w:t>
      </w:r>
      <w:r>
        <w:rPr>
          <w:rFonts w:hint="eastAsia" w:ascii="仿宋_GB2312" w:hAnsi="仿宋_GB2312" w:eastAsia="仿宋_GB2312" w:cs="仿宋_GB2312"/>
          <w:color w:val="000000"/>
          <w:spacing w:val="0"/>
          <w:w w:val="100"/>
          <w:position w:val="0"/>
          <w:sz w:val="32"/>
          <w:szCs w:val="32"/>
        </w:rPr>
        <w:t>食管理规范。能按照食品安全法的要求，制定了各项食品安全管理制度，能严格执行釆购索证索票制度、食品验收制度，认真做好食品釆购台帐；能严格落实餐具清洗、消毒制度。每周制定带量食谱，能按规定做好留样并有规范的留样记录。</w:t>
      </w:r>
    </w:p>
    <w:p>
      <w:pPr>
        <w:pStyle w:val="7"/>
        <w:keepNext w:val="0"/>
        <w:keepLines w:val="0"/>
        <w:widowControl w:val="0"/>
        <w:numPr>
          <w:ilvl w:val="0"/>
          <w:numId w:val="1"/>
        </w:numPr>
        <w:shd w:val="clear" w:color="auto" w:fill="auto"/>
        <w:bidi w:val="0"/>
        <w:spacing w:before="0" w:after="40" w:line="678" w:lineRule="exact"/>
        <w:ind w:left="0" w:right="0" w:firstLine="460"/>
        <w:jc w:val="both"/>
        <w:rPr>
          <w:rFonts w:hint="eastAsia" w:ascii="仿宋_GB2312" w:hAnsi="仿宋_GB2312" w:eastAsia="仿宋_GB2312" w:cs="仿宋_GB2312"/>
          <w:sz w:val="32"/>
          <w:szCs w:val="32"/>
        </w:rPr>
      </w:pPr>
      <w:bookmarkStart w:id="6" w:name="bookmark6"/>
      <w:bookmarkEnd w:id="6"/>
      <w:r>
        <w:rPr>
          <w:rFonts w:hint="eastAsia" w:ascii="仿宋_GB2312" w:hAnsi="仿宋_GB2312" w:eastAsia="仿宋_GB2312" w:cs="仿宋_GB2312"/>
          <w:color w:val="000000"/>
          <w:spacing w:val="0"/>
          <w:w w:val="100"/>
          <w:position w:val="0"/>
          <w:sz w:val="32"/>
          <w:szCs w:val="32"/>
          <w:lang w:val="zh-CN" w:eastAsia="zh-CN" w:bidi="zh-CN"/>
        </w:rPr>
        <w:t>家</w:t>
      </w:r>
      <w:r>
        <w:rPr>
          <w:rFonts w:hint="eastAsia" w:ascii="仿宋_GB2312" w:hAnsi="仿宋_GB2312" w:eastAsia="仿宋_GB2312" w:cs="仿宋_GB2312"/>
          <w:color w:val="000000"/>
          <w:spacing w:val="0"/>
          <w:w w:val="100"/>
          <w:position w:val="0"/>
          <w:sz w:val="32"/>
          <w:szCs w:val="32"/>
        </w:rPr>
        <w:t>园携手共育。家园共育机构齐全，成立了家长委员会。通过以新生家长见面会、家庭教育讲座、家长课堂、线上家长会等形式，帮助家长树立正确的教育观，提升科学育儿理念；根据对家长的了解，充分利用家长资源，让家长协助幼儿园管理，建立起了与家长相互尊重，平等合作的伙伴关系，合力实现家园共育。</w:t>
      </w:r>
    </w:p>
    <w:p>
      <w:pPr>
        <w:pStyle w:val="7"/>
        <w:keepNext w:val="0"/>
        <w:keepLines w:val="0"/>
        <w:widowControl w:val="0"/>
        <w:shd w:val="clear" w:color="auto" w:fill="auto"/>
        <w:bidi w:val="0"/>
        <w:spacing w:before="0" w:after="0" w:line="640" w:lineRule="exact"/>
        <w:ind w:left="0" w:right="0" w:firstLine="66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总的来说，逸泉幼儿园办园是一所能够立足社区，不断规范办园行为、办学水平逐步规范有序的公办幼儿园。</w:t>
      </w:r>
    </w:p>
    <w:p>
      <w:pPr>
        <w:pStyle w:val="7"/>
        <w:keepNext w:val="0"/>
        <w:keepLines w:val="0"/>
        <w:widowControl w:val="0"/>
        <w:shd w:val="clear" w:color="auto" w:fill="auto"/>
        <w:bidi w:val="0"/>
        <w:spacing w:before="0" w:after="0" w:line="649" w:lineRule="exact"/>
        <w:ind w:left="0" w:right="0" w:firstLine="660"/>
        <w:jc w:val="left"/>
        <w:rPr>
          <w:rFonts w:hint="eastAsia" w:ascii="黑体" w:hAnsi="黑体" w:eastAsia="黑体" w:cs="黑体"/>
          <w:sz w:val="32"/>
          <w:szCs w:val="32"/>
        </w:rPr>
      </w:pPr>
      <w:r>
        <w:rPr>
          <w:rFonts w:hint="eastAsia" w:ascii="黑体" w:hAnsi="黑体" w:eastAsia="黑体" w:cs="黑体"/>
          <w:color w:val="000000"/>
          <w:spacing w:val="0"/>
          <w:w w:val="100"/>
          <w:position w:val="0"/>
          <w:sz w:val="32"/>
          <w:szCs w:val="32"/>
        </w:rPr>
        <w:t>二、存在问题及下一阶段建议</w:t>
      </w:r>
    </w:p>
    <w:p>
      <w:pPr>
        <w:pStyle w:val="7"/>
        <w:keepNext w:val="0"/>
        <w:keepLines w:val="0"/>
        <w:widowControl w:val="0"/>
        <w:shd w:val="clear" w:color="auto" w:fill="auto"/>
        <w:bidi w:val="0"/>
        <w:spacing w:before="0" w:after="0" w:line="658" w:lineRule="exact"/>
        <w:ind w:right="0"/>
        <w:jc w:val="left"/>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lang w:val="en-US" w:eastAsia="zh-CN" w:bidi="en-US"/>
        </w:rPr>
        <w:t>一</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档案资料收集和归档意识需加强，加强资料的科学分类和定期整理。</w:t>
      </w:r>
    </w:p>
    <w:p>
      <w:pPr>
        <w:pStyle w:val="7"/>
        <w:keepNext w:val="0"/>
        <w:keepLines w:val="0"/>
        <w:widowControl w:val="0"/>
        <w:shd w:val="clear" w:color="auto" w:fill="auto"/>
        <w:bidi w:val="0"/>
        <w:spacing w:before="0" w:after="0" w:line="658" w:lineRule="exact"/>
        <w:ind w:right="0"/>
        <w:jc w:val="left"/>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二</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继续深化教师队伍建设，不断提升教师专业技能。</w:t>
      </w:r>
    </w:p>
    <w:p>
      <w:pPr>
        <w:pStyle w:val="7"/>
        <w:keepNext w:val="0"/>
        <w:keepLines w:val="0"/>
        <w:widowControl w:val="0"/>
        <w:shd w:val="clear" w:color="auto" w:fill="auto"/>
        <w:bidi w:val="0"/>
        <w:spacing w:before="0" w:after="0" w:line="658" w:lineRule="exact"/>
        <w:ind w:right="0"/>
        <w:jc w:val="left"/>
        <w:rPr>
          <w:rFonts w:hint="eastAsia" w:ascii="仿宋_GB2312" w:hAnsi="仿宋_GB2312" w:eastAsia="仿宋_GB2312" w:cs="仿宋_GB2312"/>
          <w:color w:val="000000"/>
          <w:spacing w:val="0"/>
          <w:w w:val="100"/>
          <w:position w:val="0"/>
          <w:sz w:val="32"/>
          <w:szCs w:val="32"/>
        </w:rPr>
      </w:pPr>
    </w:p>
    <w:p>
      <w:pPr>
        <w:pStyle w:val="7"/>
        <w:keepNext w:val="0"/>
        <w:keepLines w:val="0"/>
        <w:widowControl w:val="0"/>
        <w:shd w:val="clear" w:color="auto" w:fill="auto"/>
        <w:bidi w:val="0"/>
        <w:spacing w:before="0" w:after="0" w:line="658" w:lineRule="exact"/>
        <w:ind w:right="0"/>
        <w:jc w:val="left"/>
        <w:rPr>
          <w:rFonts w:hint="eastAsia" w:ascii="仿宋_GB2312" w:hAnsi="仿宋_GB2312" w:eastAsia="仿宋_GB2312" w:cs="仿宋_GB2312"/>
          <w:color w:val="000000"/>
          <w:spacing w:val="0"/>
          <w:w w:val="100"/>
          <w:position w:val="0"/>
          <w:sz w:val="32"/>
          <w:szCs w:val="32"/>
        </w:rPr>
      </w:pPr>
    </w:p>
    <w:p>
      <w:pPr>
        <w:pStyle w:val="7"/>
        <w:keepNext w:val="0"/>
        <w:keepLines w:val="0"/>
        <w:widowControl w:val="0"/>
        <w:shd w:val="clear" w:color="auto" w:fill="auto"/>
        <w:bidi w:val="0"/>
        <w:spacing w:before="0" w:after="0" w:line="658" w:lineRule="exact"/>
        <w:ind w:right="0"/>
        <w:jc w:val="left"/>
        <w:rPr>
          <w:rFonts w:hint="eastAsia" w:ascii="仿宋_GB2312" w:hAnsi="仿宋_GB2312" w:eastAsia="仿宋_GB2312" w:cs="仿宋_GB2312"/>
          <w:color w:val="000000"/>
          <w:spacing w:val="0"/>
          <w:w w:val="100"/>
          <w:position w:val="0"/>
          <w:sz w:val="32"/>
          <w:szCs w:val="32"/>
        </w:rPr>
      </w:pPr>
    </w:p>
    <w:p>
      <w:pPr>
        <w:pStyle w:val="7"/>
        <w:keepNext w:val="0"/>
        <w:keepLines w:val="0"/>
        <w:widowControl w:val="0"/>
        <w:shd w:val="clear" w:color="auto" w:fill="auto"/>
        <w:bidi w:val="0"/>
        <w:spacing w:before="0" w:after="160" w:line="240" w:lineRule="auto"/>
        <w:ind w:left="0" w:right="800" w:firstLine="0"/>
        <w:jc w:val="right"/>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广州市增城区规范化幼儿园评估组</w:t>
      </w:r>
    </w:p>
    <w:p>
      <w:pPr>
        <w:pStyle w:val="7"/>
        <w:keepNext w:val="0"/>
        <w:keepLines w:val="0"/>
        <w:widowControl w:val="0"/>
        <w:shd w:val="clear" w:color="auto" w:fill="auto"/>
        <w:bidi w:val="0"/>
        <w:spacing w:before="0" w:after="160" w:line="240" w:lineRule="auto"/>
        <w:ind w:right="0" w:firstLine="5004" w:firstLineChars="1564"/>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rPr>
        <w:t xml:space="preserve">2022 年 5 月 13 </w:t>
      </w:r>
      <w:r>
        <w:rPr>
          <w:rFonts w:hint="eastAsia" w:ascii="仿宋_GB2312" w:hAnsi="仿宋_GB2312" w:eastAsia="仿宋_GB2312" w:cs="仿宋_GB2312"/>
          <w:color w:val="000000"/>
          <w:spacing w:val="0"/>
          <w:w w:val="100"/>
          <w:position w:val="0"/>
          <w:sz w:val="32"/>
          <w:szCs w:val="32"/>
          <w:lang w:eastAsia="zh-CN"/>
        </w:rPr>
        <w:t>日</w:t>
      </w:r>
    </w:p>
    <w:sectPr>
      <w:footerReference r:id="rId5" w:type="default"/>
      <w:footerReference r:id="rId6" w:type="even"/>
      <w:footnotePr>
        <w:numFmt w:val="decimal"/>
      </w:footnotePr>
      <w:type w:val="continuous"/>
      <w:pgSz w:w="11900" w:h="16840"/>
      <w:pgMar w:top="1148" w:right="923" w:bottom="1423" w:left="1459" w:header="0"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942340</wp:posOffset>
              </wp:positionH>
              <wp:positionV relativeFrom="page">
                <wp:posOffset>10161270</wp:posOffset>
              </wp:positionV>
              <wp:extent cx="459105" cy="133350"/>
              <wp:effectExtent l="0" t="0" r="0" b="0"/>
              <wp:wrapNone/>
              <wp:docPr id="5" name="Shape 5"/>
              <wp:cNvGraphicFramePr/>
              <a:graphic xmlns:a="http://schemas.openxmlformats.org/drawingml/2006/main">
                <a:graphicData uri="http://schemas.microsoft.com/office/word/2010/wordprocessingShape">
                  <wps:wsp>
                    <wps:cNvSpPr txBox="1"/>
                    <wps:spPr>
                      <a:xfrm>
                        <a:off x="0" y="0"/>
                        <a:ext cx="459105" cy="133350"/>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rPr>
                              <w:sz w:val="30"/>
                              <w:szCs w:val="30"/>
                            </w:rPr>
                          </w:pPr>
                          <w:r>
                            <w:rPr>
                              <w:rFonts w:ascii="Times New Roman" w:hAnsi="Times New Roman" w:eastAsia="Times New Roman" w:cs="Times New Roman"/>
                              <w:color w:val="000000"/>
                              <w:spacing w:val="0"/>
                              <w:w w:val="100"/>
                              <w:position w:val="0"/>
                              <w:sz w:val="30"/>
                              <w:szCs w:val="30"/>
                              <w:lang w:val="en-US" w:eastAsia="en-US" w:bidi="en-US"/>
                            </w:rPr>
                            <w:t>-</w:t>
                          </w:r>
                          <w:r>
                            <w:rPr>
                              <w:rFonts w:ascii="Times New Roman" w:hAnsi="Times New Roman" w:eastAsia="Times New Roman" w:cs="Times New Roman"/>
                              <w:color w:val="000000"/>
                              <w:spacing w:val="0"/>
                              <w:w w:val="100"/>
                              <w:position w:val="0"/>
                              <w:sz w:val="30"/>
                              <w:szCs w:val="30"/>
                            </w:rPr>
                            <w:t>3 -</w:t>
                          </w:r>
                        </w:p>
                      </w:txbxContent>
                    </wps:txbx>
                    <wps:bodyPr wrap="none" lIns="0" tIns="0" rIns="0" bIns="0">
                      <a:spAutoFit/>
                    </wps:bodyPr>
                  </wps:wsp>
                </a:graphicData>
              </a:graphic>
            </wp:anchor>
          </w:drawing>
        </mc:Choice>
        <mc:Fallback>
          <w:pict>
            <v:shape id="Shape 5" o:spid="_x0000_s1026" o:spt="202" type="#_x0000_t202" style="position:absolute;left:0pt;margin-left:74.2pt;margin-top:800.1pt;height:10.5pt;width:36.15pt;mso-position-horizontal-relative:page;mso-position-vertical-relative:page;mso-wrap-style:none;z-index:-251657216;mso-width-relative:page;mso-height-relative:page;" filled="f" stroked="f" coordsize="21600,21600" o:gfxdata="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G7S5JzXAAAADQEAAA8AAAAAAAAAAQAgAAAAIgAAAGRycy9kb3du&#10;cmV2LnhtbFBLAQIUABQAAAAIAIdO4kCGfSBojgEAACEDAAAOAAAAAAAAAAEAIAAAACYBAABkcnMv&#10;ZTJvRG9jLnhtbFBLBQYAAAAABgAGAFkBAAAmBQA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rPr>
                        <w:sz w:val="30"/>
                        <w:szCs w:val="30"/>
                      </w:rPr>
                    </w:pPr>
                    <w:r>
                      <w:rPr>
                        <w:rFonts w:ascii="Times New Roman" w:hAnsi="Times New Roman" w:eastAsia="Times New Roman" w:cs="Times New Roman"/>
                        <w:color w:val="000000"/>
                        <w:spacing w:val="0"/>
                        <w:w w:val="100"/>
                        <w:position w:val="0"/>
                        <w:sz w:val="30"/>
                        <w:szCs w:val="30"/>
                        <w:lang w:val="en-US" w:eastAsia="en-US" w:bidi="en-US"/>
                      </w:rPr>
                      <w:t>-</w:t>
                    </w:r>
                    <w:r>
                      <w:rPr>
                        <w:rFonts w:ascii="Times New Roman" w:hAnsi="Times New Roman" w:eastAsia="Times New Roman" w:cs="Times New Roman"/>
                        <w:color w:val="000000"/>
                        <w:spacing w:val="0"/>
                        <w:w w:val="100"/>
                        <w:position w:val="0"/>
                        <w:sz w:val="30"/>
                        <w:szCs w:val="30"/>
                      </w:rPr>
                      <w:t>3 -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1066165</wp:posOffset>
              </wp:positionH>
              <wp:positionV relativeFrom="page">
                <wp:posOffset>10148570</wp:posOffset>
              </wp:positionV>
              <wp:extent cx="67945" cy="128270"/>
              <wp:effectExtent l="0" t="0" r="0" b="0"/>
              <wp:wrapNone/>
              <wp:docPr id="7" name="Shape 7"/>
              <wp:cNvGraphicFramePr/>
              <a:graphic xmlns:a="http://schemas.openxmlformats.org/drawingml/2006/main">
                <a:graphicData uri="http://schemas.microsoft.com/office/word/2010/wordprocessingShape">
                  <wps:wsp>
                    <wps:cNvSpPr txBox="1"/>
                    <wps:spPr>
                      <a:xfrm>
                        <a:off x="0" y="0"/>
                        <a:ext cx="67945" cy="128270"/>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rPr>
                              <w:sz w:val="30"/>
                              <w:szCs w:val="30"/>
                            </w:rPr>
                          </w:pPr>
                          <w:r>
                            <w:rPr>
                              <w:rFonts w:ascii="Times New Roman" w:hAnsi="Times New Roman" w:eastAsia="Times New Roman" w:cs="Times New Roman"/>
                              <w:color w:val="000000"/>
                              <w:spacing w:val="0"/>
                              <w:w w:val="100"/>
                              <w:position w:val="0"/>
                              <w:sz w:val="30"/>
                              <w:szCs w:val="30"/>
                            </w:rPr>
                            <w:t>4</w:t>
                          </w:r>
                        </w:p>
                      </w:txbxContent>
                    </wps:txbx>
                    <wps:bodyPr wrap="none" lIns="0" tIns="0" rIns="0" bIns="0">
                      <a:spAutoFit/>
                    </wps:bodyPr>
                  </wps:wsp>
                </a:graphicData>
              </a:graphic>
            </wp:anchor>
          </w:drawing>
        </mc:Choice>
        <mc:Fallback>
          <w:pict>
            <v:shape id="Shape 7" o:spid="_x0000_s1026" o:spt="202" type="#_x0000_t202" style="position:absolute;left:0pt;margin-left:83.95pt;margin-top:799.1pt;height:10.1pt;width:5.35pt;mso-position-horizontal-relative:page;mso-position-vertical-relative:page;mso-wrap-style:none;z-index:-251657216;mso-width-relative:page;mso-height-relative:page;" filled="f" stroked="f" coordsize="21600,21600" o:gfxdata="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L9nP5/XAAAADQEAAA8AAAAAAAAAAQAgAAAAIgAAAGRycy9kb3du&#10;cmV2LnhtbFBLAQIUABQAAAAIAIdO4kBrSdNCjgEAACADAAAOAAAAAAAAAAEAIAAAACYBAABkcnMv&#10;ZTJvRG9jLnhtbFBLBQYAAAAABgAGAFkBAAAmBQA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rPr>
                        <w:sz w:val="30"/>
                        <w:szCs w:val="30"/>
                      </w:rPr>
                    </w:pPr>
                    <w:r>
                      <w:rPr>
                        <w:rFonts w:ascii="Times New Roman" w:hAnsi="Times New Roman" w:eastAsia="Times New Roman" w:cs="Times New Roman"/>
                        <w:color w:val="000000"/>
                        <w:spacing w:val="0"/>
                        <w:w w:val="100"/>
                        <w:position w:val="0"/>
                        <w:sz w:val="30"/>
                        <w:szCs w:val="30"/>
                      </w:rPr>
                      <w:t>4</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docVars>
    <w:docVar w:name="commondata" w:val="eyJoZGlkIjoiNWI1MjJlYTRiNjkyMjY4ZTE2Zjk5ZjdjMjQwOGU1OWIifQ=="/>
  </w:docVars>
  <w:rsids>
    <w:rsidRoot w:val="00000000"/>
    <w:rsid w:val="021935C4"/>
    <w:rsid w:val="0F4B669A"/>
    <w:rsid w:val="261B1FD4"/>
    <w:rsid w:val="2ED20694"/>
    <w:rsid w:val="383D605D"/>
    <w:rsid w:val="3A1E3F79"/>
    <w:rsid w:val="3AD16E50"/>
    <w:rsid w:val="3BFD046C"/>
    <w:rsid w:val="5E055233"/>
    <w:rsid w:val="6692787F"/>
    <w:rsid w:val="7BC56C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Heading #1|1_"/>
    <w:basedOn w:val="3"/>
    <w:link w:val="5"/>
    <w:qFormat/>
    <w:uiPriority w:val="0"/>
    <w:rPr>
      <w:rFonts w:ascii="宋体" w:hAnsi="宋体" w:eastAsia="宋体" w:cs="宋体"/>
      <w:sz w:val="44"/>
      <w:szCs w:val="44"/>
      <w:u w:val="none"/>
      <w:shd w:val="clear" w:color="auto" w:fill="auto"/>
      <w:lang w:val="zh-TW" w:eastAsia="zh-TW" w:bidi="zh-TW"/>
    </w:rPr>
  </w:style>
  <w:style w:type="paragraph" w:customStyle="1" w:styleId="5">
    <w:name w:val="Heading #1|1"/>
    <w:basedOn w:val="1"/>
    <w:link w:val="4"/>
    <w:qFormat/>
    <w:uiPriority w:val="0"/>
    <w:pPr>
      <w:widowControl w:val="0"/>
      <w:shd w:val="clear" w:color="auto" w:fill="auto"/>
      <w:spacing w:before="860" w:after="440" w:line="562" w:lineRule="exact"/>
      <w:jc w:val="center"/>
      <w:outlineLvl w:val="0"/>
    </w:pPr>
    <w:rPr>
      <w:rFonts w:ascii="宋体" w:hAnsi="宋体" w:eastAsia="宋体" w:cs="宋体"/>
      <w:sz w:val="44"/>
      <w:szCs w:val="44"/>
      <w:u w:val="none"/>
      <w:shd w:val="clear" w:color="auto" w:fill="auto"/>
      <w:lang w:val="zh-TW" w:eastAsia="zh-TW" w:bidi="zh-TW"/>
    </w:rPr>
  </w:style>
  <w:style w:type="character" w:customStyle="1" w:styleId="6">
    <w:name w:val="Body text|1_"/>
    <w:basedOn w:val="3"/>
    <w:link w:val="7"/>
    <w:uiPriority w:val="0"/>
    <w:rPr>
      <w:rFonts w:ascii="宋体" w:hAnsi="宋体" w:eastAsia="宋体" w:cs="宋体"/>
      <w:sz w:val="30"/>
      <w:szCs w:val="30"/>
      <w:u w:val="none"/>
      <w:shd w:val="clear" w:color="auto" w:fill="auto"/>
      <w:lang w:val="zh-TW" w:eastAsia="zh-TW" w:bidi="zh-TW"/>
    </w:rPr>
  </w:style>
  <w:style w:type="paragraph" w:customStyle="1" w:styleId="7">
    <w:name w:val="Body text|1"/>
    <w:basedOn w:val="1"/>
    <w:link w:val="6"/>
    <w:uiPriority w:val="0"/>
    <w:pPr>
      <w:widowControl w:val="0"/>
      <w:shd w:val="clear" w:color="auto" w:fill="auto"/>
      <w:spacing w:line="449" w:lineRule="auto"/>
      <w:ind w:firstLine="400"/>
    </w:pPr>
    <w:rPr>
      <w:rFonts w:ascii="宋体" w:hAnsi="宋体" w:eastAsia="宋体" w:cs="宋体"/>
      <w:sz w:val="30"/>
      <w:szCs w:val="30"/>
      <w:u w:val="none"/>
      <w:shd w:val="clear" w:color="auto" w:fill="auto"/>
      <w:lang w:val="zh-TW" w:eastAsia="zh-TW" w:bidi="zh-TW"/>
    </w:rPr>
  </w:style>
  <w:style w:type="character" w:customStyle="1" w:styleId="8">
    <w:name w:val="Header or footer|2_"/>
    <w:basedOn w:val="3"/>
    <w:link w:val="9"/>
    <w:uiPriority w:val="0"/>
    <w:rPr>
      <w:sz w:val="20"/>
      <w:szCs w:val="20"/>
      <w:u w:val="none"/>
      <w:shd w:val="clear" w:color="auto" w:fill="auto"/>
      <w:lang w:val="zh-TW" w:eastAsia="zh-TW" w:bidi="zh-TW"/>
    </w:rPr>
  </w:style>
  <w:style w:type="paragraph" w:customStyle="1" w:styleId="9">
    <w:name w:val="Header or footer|2"/>
    <w:basedOn w:val="1"/>
    <w:link w:val="8"/>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1628</Words>
  <Characters>1677</Characters>
  <TotalTime>64</TotalTime>
  <ScaleCrop>false</ScaleCrop>
  <LinksUpToDate>false</LinksUpToDate>
  <CharactersWithSpaces>1696</CharactersWithSpaces>
  <Application>WPS Office_11.8.2.9022_F1E327BC-269C-435d-A152-05C5408002CA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2022-05-19T05:16:00Z</dcterms:created>
  <dc:creator>Administrator</dc:creator>
  <cp:lastModifiedBy>WUKINGWEN</cp:lastModifiedBy>
  <dcterms:modified xsi:type="dcterms:W3CDTF">2022-07-04T02:43:49Z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7E4DC53BA3F74D6285873DF4DA7362E5</vt:lpwstr>
  </property>
</Properties>
</file>