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jc w:val="center"/>
        <w:rPr>
          <w:rFonts w:ascii="方正小标宋_GBK" w:hAnsi="Times New Roman" w:eastAsia="方正小标宋_GBK" w:cs="Times New Roman"/>
          <w:spacing w:val="0"/>
          <w:sz w:val="44"/>
          <w:szCs w:val="44"/>
        </w:rPr>
      </w:pPr>
      <w:r>
        <w:rPr>
          <w:rFonts w:ascii="方正小标宋_GBK" w:hAnsi="Times New Roman" w:eastAsia="方正小标宋_GBK" w:cs="Times New Roman"/>
          <w:spacing w:val="0"/>
          <w:sz w:val="44"/>
          <w:szCs w:val="44"/>
        </w:rPr>
        <w:t>广州市</w:t>
      </w:r>
      <w:r>
        <w:rPr>
          <w:rFonts w:hint="eastAsia" w:ascii="方正小标宋_GBK" w:hAnsi="Times New Roman" w:eastAsia="方正小标宋_GBK" w:cs="Times New Roman"/>
          <w:spacing w:val="0"/>
          <w:sz w:val="44"/>
          <w:szCs w:val="44"/>
          <w:lang w:val="en-US" w:eastAsia="zh-CN"/>
        </w:rPr>
        <w:t>增城区</w:t>
      </w:r>
      <w:r>
        <w:rPr>
          <w:rFonts w:hint="eastAsia" w:ascii="方正小标宋_GBK" w:hAnsi="Times New Roman" w:eastAsia="方正小标宋_GBK" w:cs="Times New Roman"/>
          <w:spacing w:val="0"/>
          <w:sz w:val="44"/>
          <w:szCs w:val="44"/>
          <w:lang w:eastAsia="zh-CN"/>
        </w:rPr>
        <w:t>民族宗教事务局202</w:t>
      </w:r>
      <w:r>
        <w:rPr>
          <w:rFonts w:hint="default" w:ascii="方正小标宋_GBK" w:hAnsi="Times New Roman" w:eastAsia="方正小标宋_GBK" w:cs="Times New Roman"/>
          <w:spacing w:val="0"/>
          <w:sz w:val="44"/>
          <w:szCs w:val="44"/>
          <w:lang w:eastAsia="zh-CN"/>
        </w:rPr>
        <w:t>1</w:t>
      </w:r>
      <w:r>
        <w:rPr>
          <w:rFonts w:ascii="方正小标宋_GBK" w:hAnsi="Times New Roman" w:eastAsia="方正小标宋_GBK" w:cs="Times New Roman"/>
          <w:spacing w:val="0"/>
          <w:sz w:val="44"/>
          <w:szCs w:val="44"/>
        </w:rPr>
        <w:t>年度行政许可实施和监督管理情况表</w:t>
      </w:r>
    </w:p>
    <w:p>
      <w:pPr>
        <w:rPr>
          <w:rFonts w:ascii="Times New Roman" w:hAnsi="Times New Roman" w:eastAsia="宋体" w:cs="Times New Roman"/>
          <w:spacing w:val="0"/>
          <w:sz w:val="21"/>
          <w:szCs w:val="24"/>
        </w:rPr>
      </w:pPr>
    </w:p>
    <w:tbl>
      <w:tblPr>
        <w:tblStyle w:val="2"/>
        <w:tblW w:w="14062" w:type="dxa"/>
        <w:tblInd w:w="0" w:type="dxa"/>
        <w:tblLayout w:type="fixed"/>
        <w:tblCellMar>
          <w:top w:w="0" w:type="dxa"/>
          <w:left w:w="108" w:type="dxa"/>
          <w:bottom w:w="0" w:type="dxa"/>
          <w:right w:w="108" w:type="dxa"/>
        </w:tblCellMar>
      </w:tblPr>
      <w:tblGrid>
        <w:gridCol w:w="506"/>
        <w:gridCol w:w="1061"/>
        <w:gridCol w:w="1005"/>
        <w:gridCol w:w="570"/>
        <w:gridCol w:w="540"/>
        <w:gridCol w:w="495"/>
        <w:gridCol w:w="405"/>
        <w:gridCol w:w="420"/>
        <w:gridCol w:w="420"/>
        <w:gridCol w:w="450"/>
        <w:gridCol w:w="495"/>
        <w:gridCol w:w="465"/>
        <w:gridCol w:w="495"/>
        <w:gridCol w:w="521"/>
        <w:gridCol w:w="480"/>
        <w:gridCol w:w="529"/>
        <w:gridCol w:w="750"/>
        <w:gridCol w:w="735"/>
        <w:gridCol w:w="660"/>
        <w:gridCol w:w="735"/>
        <w:gridCol w:w="810"/>
        <w:gridCol w:w="780"/>
        <w:gridCol w:w="735"/>
      </w:tblGrid>
      <w:tr>
        <w:tblPrEx>
          <w:tblCellMar>
            <w:top w:w="0" w:type="dxa"/>
            <w:left w:w="108" w:type="dxa"/>
            <w:bottom w:w="0" w:type="dxa"/>
            <w:right w:w="108" w:type="dxa"/>
          </w:tblCellMar>
        </w:tblPrEx>
        <w:trPr>
          <w:wAfter w:w="0" w:type="auto"/>
          <w:trHeight w:val="417" w:hRule="atLeast"/>
        </w:trPr>
        <w:tc>
          <w:tcPr>
            <w:tcW w:w="506"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序号</w:t>
            </w:r>
          </w:p>
        </w:tc>
        <w:tc>
          <w:tcPr>
            <w:tcW w:w="2066"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审批事项</w:t>
            </w:r>
          </w:p>
        </w:tc>
        <w:tc>
          <w:tcPr>
            <w:tcW w:w="570"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是否纳入</w:t>
            </w:r>
            <w:r>
              <w:rPr>
                <w:rFonts w:hint="eastAsia" w:ascii="Times New Roman" w:hAnsi="宋体" w:eastAsia="宋体" w:cs="Times New Roman"/>
                <w:spacing w:val="0"/>
                <w:sz w:val="21"/>
                <w:szCs w:val="21"/>
                <w:lang w:val="en-US" w:eastAsia="zh-CN"/>
              </w:rPr>
              <w:t>区</w:t>
            </w:r>
            <w:r>
              <w:rPr>
                <w:rFonts w:ascii="Times New Roman" w:hAnsi="宋体" w:eastAsia="宋体" w:cs="Times New Roman"/>
                <w:spacing w:val="0"/>
                <w:sz w:val="21"/>
                <w:szCs w:val="21"/>
              </w:rPr>
              <w:t>行政许可事项目录</w:t>
            </w:r>
          </w:p>
        </w:tc>
        <w:tc>
          <w:tcPr>
            <w:tcW w:w="540" w:type="dxa"/>
            <w:vMerge w:val="restart"/>
            <w:tcBorders>
              <w:top w:val="single" w:color="auto" w:sz="4" w:space="0"/>
              <w:left w:val="single" w:color="auto" w:sz="4" w:space="0"/>
              <w:bottom w:val="single" w:color="auto" w:sz="4" w:space="0"/>
              <w:right w:val="nil"/>
            </w:tcBorders>
            <w:vAlign w:val="center"/>
          </w:tcPr>
          <w:p>
            <w:pPr>
              <w:spacing w:line="260" w:lineRule="exact"/>
              <w:jc w:val="center"/>
              <w:rPr>
                <w:rFonts w:hint="eastAsia" w:ascii="Times New Roman" w:hAnsi="Times New Roman" w:eastAsia="宋体" w:cs="Times New Roman"/>
                <w:spacing w:val="0"/>
                <w:sz w:val="21"/>
                <w:szCs w:val="21"/>
                <w:lang w:val="en-US" w:eastAsia="zh-CN"/>
              </w:rPr>
            </w:pPr>
            <w:r>
              <w:rPr>
                <w:rFonts w:ascii="Times New Roman" w:hAnsi="宋体" w:eastAsia="宋体" w:cs="Times New Roman"/>
                <w:spacing w:val="0"/>
                <w:sz w:val="21"/>
                <w:szCs w:val="21"/>
              </w:rPr>
              <w:t>是否进驻</w:t>
            </w:r>
            <w:r>
              <w:rPr>
                <w:rFonts w:hint="eastAsia" w:ascii="Times New Roman" w:hAnsi="宋体" w:eastAsia="宋体" w:cs="Times New Roman"/>
                <w:spacing w:val="0"/>
                <w:sz w:val="21"/>
                <w:szCs w:val="21"/>
                <w:lang w:eastAsia="zh-CN"/>
              </w:rPr>
              <w:t>省政务服务网</w:t>
            </w:r>
          </w:p>
        </w:tc>
        <w:tc>
          <w:tcPr>
            <w:tcW w:w="3645" w:type="dxa"/>
            <w:gridSpan w:val="8"/>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全年业务量（件）</w:t>
            </w:r>
          </w:p>
        </w:tc>
        <w:tc>
          <w:tcPr>
            <w:tcW w:w="3015"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实施过程</w:t>
            </w:r>
          </w:p>
        </w:tc>
        <w:tc>
          <w:tcPr>
            <w:tcW w:w="372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监督管理</w:t>
            </w:r>
          </w:p>
        </w:tc>
      </w:tr>
      <w:tr>
        <w:tblPrEx>
          <w:tblCellMar>
            <w:top w:w="0" w:type="dxa"/>
            <w:left w:w="108" w:type="dxa"/>
            <w:bottom w:w="0" w:type="dxa"/>
            <w:right w:w="108" w:type="dxa"/>
          </w:tblCellMar>
        </w:tblPrEx>
        <w:trPr>
          <w:wAfter w:w="0" w:type="auto"/>
          <w:trHeight w:val="2037" w:hRule="atLeast"/>
        </w:trPr>
        <w:tc>
          <w:tcPr>
            <w:tcW w:w="506"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p>
        </w:tc>
        <w:tc>
          <w:tcPr>
            <w:tcW w:w="1061"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事项</w:t>
            </w:r>
          </w:p>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名称</w:t>
            </w:r>
          </w:p>
        </w:tc>
        <w:tc>
          <w:tcPr>
            <w:tcW w:w="1005" w:type="dxa"/>
            <w:tcBorders>
              <w:top w:val="nil"/>
              <w:left w:val="nil"/>
              <w:bottom w:val="single" w:color="auto" w:sz="4" w:space="0"/>
              <w:right w:val="nil"/>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子项</w:t>
            </w:r>
          </w:p>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名称</w:t>
            </w:r>
          </w:p>
        </w:tc>
        <w:tc>
          <w:tcPr>
            <w:tcW w:w="57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p>
        </w:tc>
        <w:tc>
          <w:tcPr>
            <w:tcW w:w="540" w:type="dxa"/>
            <w:vMerge w:val="continue"/>
            <w:tcBorders>
              <w:top w:val="single" w:color="auto" w:sz="4" w:space="0"/>
              <w:left w:val="single" w:color="auto" w:sz="4" w:space="0"/>
              <w:bottom w:val="single" w:color="auto" w:sz="4" w:space="0"/>
              <w:right w:val="nil"/>
            </w:tcBorders>
            <w:vAlign w:val="center"/>
          </w:tcPr>
          <w:p>
            <w:pPr>
              <w:spacing w:line="260" w:lineRule="exact"/>
              <w:jc w:val="center"/>
              <w:rPr>
                <w:rFonts w:ascii="Times New Roman" w:hAnsi="Times New Roman" w:eastAsia="宋体" w:cs="Times New Roman"/>
                <w:spacing w:val="0"/>
                <w:sz w:val="21"/>
                <w:szCs w:val="21"/>
              </w:rPr>
            </w:pPr>
          </w:p>
        </w:tc>
        <w:tc>
          <w:tcPr>
            <w:tcW w:w="4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申请量</w:t>
            </w:r>
          </w:p>
        </w:tc>
        <w:tc>
          <w:tcPr>
            <w:tcW w:w="405"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受理量</w:t>
            </w:r>
          </w:p>
        </w:tc>
        <w:tc>
          <w:tcPr>
            <w:tcW w:w="42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不受理量</w:t>
            </w:r>
          </w:p>
        </w:tc>
        <w:tc>
          <w:tcPr>
            <w:tcW w:w="42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办结量</w:t>
            </w:r>
          </w:p>
        </w:tc>
        <w:tc>
          <w:tcPr>
            <w:tcW w:w="45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审批同意量</w:t>
            </w:r>
          </w:p>
        </w:tc>
        <w:tc>
          <w:tcPr>
            <w:tcW w:w="4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审批不同意量</w:t>
            </w:r>
          </w:p>
        </w:tc>
        <w:tc>
          <w:tcPr>
            <w:tcW w:w="46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网上受理量</w:t>
            </w:r>
          </w:p>
        </w:tc>
        <w:tc>
          <w:tcPr>
            <w:tcW w:w="49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网上全流程办结量</w:t>
            </w:r>
          </w:p>
        </w:tc>
        <w:tc>
          <w:tcPr>
            <w:tcW w:w="521"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法定办结期限</w:t>
            </w:r>
          </w:p>
        </w:tc>
        <w:tc>
          <w:tcPr>
            <w:tcW w:w="48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承诺办结期限</w:t>
            </w:r>
          </w:p>
        </w:tc>
        <w:tc>
          <w:tcPr>
            <w:tcW w:w="529"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实际平均办结时间</w:t>
            </w:r>
          </w:p>
        </w:tc>
        <w:tc>
          <w:tcPr>
            <w:tcW w:w="75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是否向社会公开审批结果</w:t>
            </w:r>
          </w:p>
        </w:tc>
        <w:tc>
          <w:tcPr>
            <w:tcW w:w="73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是否公开办事指南和业务手册</w:t>
            </w:r>
          </w:p>
        </w:tc>
        <w:tc>
          <w:tcPr>
            <w:tcW w:w="66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是否制定监管标准或制度</w:t>
            </w:r>
          </w:p>
        </w:tc>
        <w:tc>
          <w:tcPr>
            <w:tcW w:w="735"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开展抽查监管人次</w:t>
            </w:r>
          </w:p>
        </w:tc>
        <w:tc>
          <w:tcPr>
            <w:tcW w:w="810" w:type="dxa"/>
            <w:tcBorders>
              <w:top w:val="nil"/>
              <w:left w:val="nil"/>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抽查发现违法违规行为件数</w:t>
            </w:r>
          </w:p>
        </w:tc>
        <w:tc>
          <w:tcPr>
            <w:tcW w:w="7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查处违法违规行为件数</w:t>
            </w:r>
          </w:p>
        </w:tc>
        <w:tc>
          <w:tcPr>
            <w:tcW w:w="7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宋体" w:cs="Times New Roman"/>
                <w:spacing w:val="0"/>
                <w:sz w:val="21"/>
                <w:szCs w:val="21"/>
              </w:rPr>
            </w:pPr>
            <w:r>
              <w:rPr>
                <w:rFonts w:ascii="Times New Roman" w:hAnsi="宋体" w:eastAsia="宋体" w:cs="Times New Roman"/>
                <w:spacing w:val="0"/>
                <w:sz w:val="21"/>
                <w:szCs w:val="21"/>
              </w:rPr>
              <w:t>收到行政相对人有效投诉举报数</w:t>
            </w:r>
          </w:p>
        </w:tc>
      </w:tr>
      <w:tr>
        <w:tblPrEx>
          <w:tblCellMar>
            <w:top w:w="0" w:type="dxa"/>
            <w:left w:w="108" w:type="dxa"/>
            <w:bottom w:w="0" w:type="dxa"/>
            <w:right w:w="108" w:type="dxa"/>
          </w:tblCellMar>
        </w:tblPrEx>
        <w:trPr>
          <w:wAfter w:w="0" w:type="auto"/>
          <w:trHeight w:val="515" w:hRule="atLeast"/>
        </w:trPr>
        <w:tc>
          <w:tcPr>
            <w:tcW w:w="506" w:type="dxa"/>
            <w:vMerge w:val="restart"/>
            <w:tcBorders>
              <w:top w:val="nil"/>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61" w:type="dxa"/>
            <w:vMerge w:val="restart"/>
            <w:tcBorders>
              <w:top w:val="nil"/>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筹备设立宗教活动场所、其他固定宗教活动处所变更为寺观教堂、扩建、异地重建宗教活动场所审核、审批</w:t>
            </w: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筹备设立其他固定宗教活动处所审核</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5" w:hRule="atLeast"/>
        </w:trPr>
        <w:tc>
          <w:tcPr>
            <w:tcW w:w="506" w:type="dxa"/>
            <w:vMerge w:val="continue"/>
            <w:tcBorders>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其他固定宗教活动处所变更为寺观教堂审核</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5" w:hRule="atLeast"/>
        </w:trPr>
        <w:tc>
          <w:tcPr>
            <w:tcW w:w="506" w:type="dxa"/>
            <w:vMerge w:val="continue"/>
            <w:tcBorders>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扩建其他固定宗教活动处所审核</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5" w:hRule="atLeast"/>
        </w:trPr>
        <w:tc>
          <w:tcPr>
            <w:tcW w:w="506" w:type="dxa"/>
            <w:vMerge w:val="continue"/>
            <w:tcBorders>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异地重建其他固定宗教活动处所审核</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5" w:hRule="atLeast"/>
        </w:trPr>
        <w:tc>
          <w:tcPr>
            <w:tcW w:w="506" w:type="dxa"/>
            <w:vMerge w:val="continue"/>
            <w:tcBorders>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筹备设立寺观教堂审核</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5" w:hRule="atLeast"/>
        </w:trPr>
        <w:tc>
          <w:tcPr>
            <w:tcW w:w="506" w:type="dxa"/>
            <w:vMerge w:val="continue"/>
            <w:tcBorders>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扩建寺观教堂审核</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5" w:hRule="atLeast"/>
        </w:trPr>
        <w:tc>
          <w:tcPr>
            <w:tcW w:w="50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异地重建寺观教堂审核</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vMerge w:val="restart"/>
            <w:tcBorders>
              <w:top w:val="nil"/>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61" w:type="dxa"/>
            <w:vMerge w:val="restart"/>
            <w:tcBorders>
              <w:top w:val="nil"/>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宗教活动场所登记、终止或者变更登记内容审批</w:t>
            </w: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宗教活动场所登记审批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vMerge w:val="continue"/>
            <w:tcBorders>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宗教活动场所终止审批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宗教活动场所变更登记内容审批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6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宗教临时活动地点审批</w:t>
            </w: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集体宗教活动临时地点审批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vMerge w:val="restart"/>
            <w:tcBorders>
              <w:top w:val="nil"/>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061" w:type="dxa"/>
            <w:vMerge w:val="restart"/>
            <w:tcBorders>
              <w:top w:val="nil"/>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民族、宗教团体成立、变更、注销前审批</w:t>
            </w: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宗教团体成立前审批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vMerge w:val="continue"/>
            <w:tcBorders>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宗教团体变更前审批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vMerge w:val="continue"/>
            <w:tcBorders>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宗教团体注销前审批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vMerge w:val="continue"/>
            <w:tcBorders>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民族团体成立前审批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vMerge w:val="continue"/>
            <w:tcBorders>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民族团体变更前审批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民族团体注销前审批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vMerge w:val="restart"/>
            <w:tcBorders>
              <w:top w:val="nil"/>
              <w:left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061" w:type="dxa"/>
            <w:vMerge w:val="restart"/>
            <w:tcBorders>
              <w:top w:val="nil"/>
              <w:left w:val="nil"/>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在宗教活动场所内改建或者新建建筑物审批</w:t>
            </w: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在宗教活动场所内拟改建或者新建的建筑物改变现有布局和功能的审核</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61" w:type="dxa"/>
            <w:vMerge w:val="continue"/>
            <w:tcBorders>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在宗教活动场所内拟改建或者新建建筑物不影响宗教活动场所现有布局和功能的审批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516" w:hRule="atLeast"/>
        </w:trPr>
        <w:tc>
          <w:tcPr>
            <w:tcW w:w="506"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6</w:t>
            </w:r>
          </w:p>
        </w:tc>
        <w:tc>
          <w:tcPr>
            <w:tcW w:w="106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宗教团体、宗教院校、宗教活动场所接受境外组织和个人捐赠审批</w:t>
            </w:r>
          </w:p>
        </w:tc>
        <w:tc>
          <w:tcPr>
            <w:tcW w:w="10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宗教团体、宗教院校、宗教活动场所接受境外组织和个人捐赠审批</w:t>
            </w:r>
          </w:p>
        </w:tc>
        <w:tc>
          <w:tcPr>
            <w:tcW w:w="57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48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529"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5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nil"/>
              <w:left w:val="nil"/>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nil"/>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920" w:hRule="atLeast"/>
        </w:trPr>
        <w:tc>
          <w:tcPr>
            <w:tcW w:w="50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heme="minorEastAsia" w:hAnsiTheme="minorEastAsia" w:eastAsiaTheme="minorEastAsia" w:cstheme="minorEastAsia"/>
                <w:sz w:val="21"/>
                <w:szCs w:val="21"/>
              </w:rPr>
            </w:pPr>
            <w:r>
              <w:rPr>
                <w:rFonts w:hint="default" w:asciiTheme="minorEastAsia" w:hAnsiTheme="minorEastAsia" w:cstheme="minorEastAsia"/>
                <w:sz w:val="21"/>
                <w:szCs w:val="21"/>
              </w:rPr>
              <w:t>7</w:t>
            </w:r>
          </w:p>
        </w:tc>
        <w:tc>
          <w:tcPr>
            <w:tcW w:w="10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宗教活动场所法人登记审批</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宗教活动场所法人登记审批</w:t>
            </w:r>
          </w:p>
        </w:tc>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4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4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4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45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4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4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4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5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20</w:t>
            </w:r>
          </w:p>
        </w:tc>
        <w:tc>
          <w:tcPr>
            <w:tcW w:w="4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52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75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r>
        <w:tblPrEx>
          <w:tblCellMar>
            <w:top w:w="0" w:type="dxa"/>
            <w:left w:w="108" w:type="dxa"/>
            <w:bottom w:w="0" w:type="dxa"/>
            <w:right w:w="108" w:type="dxa"/>
          </w:tblCellMar>
        </w:tblPrEx>
        <w:trPr>
          <w:wAfter w:w="0" w:type="auto"/>
          <w:trHeight w:val="920" w:hRule="atLeast"/>
        </w:trPr>
        <w:tc>
          <w:tcPr>
            <w:tcW w:w="50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106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0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5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4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52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r>
    </w:tbl>
    <w:p>
      <w:pPr>
        <w:rPr>
          <w:rFonts w:ascii="Times New Roman" w:hAnsi="Times New Roman" w:eastAsia="宋体" w:cs="Times New Roman"/>
          <w:spacing w:val="0"/>
          <w:sz w:val="21"/>
          <w:szCs w:val="21"/>
        </w:rPr>
      </w:pPr>
      <w:r>
        <w:rPr>
          <w:rFonts w:ascii="Times New Roman" w:hAnsi="宋体" w:eastAsia="宋体" w:cs="Times New Roman"/>
          <w:spacing w:val="0"/>
          <w:sz w:val="21"/>
          <w:szCs w:val="21"/>
        </w:rPr>
        <w:t>注：表格中选项为是的打</w:t>
      </w:r>
      <w:r>
        <w:rPr>
          <w:rFonts w:ascii="Times New Roman" w:hAnsi="Times New Roman" w:eastAsia="宋体" w:cs="Times New Roman"/>
          <w:spacing w:val="0"/>
          <w:sz w:val="21"/>
          <w:szCs w:val="21"/>
        </w:rPr>
        <w:t>“√”</w:t>
      </w:r>
      <w:r>
        <w:rPr>
          <w:rFonts w:ascii="Times New Roman" w:hAnsi="宋体" w:eastAsia="宋体" w:cs="Times New Roman"/>
          <w:spacing w:val="0"/>
          <w:sz w:val="21"/>
          <w:szCs w:val="21"/>
        </w:rPr>
        <w:t>，否的打</w:t>
      </w:r>
      <w:r>
        <w:rPr>
          <w:rFonts w:ascii="Times New Roman" w:hAnsi="Times New Roman" w:eastAsia="宋体" w:cs="Times New Roman"/>
          <w:spacing w:val="0"/>
          <w:sz w:val="21"/>
          <w:szCs w:val="21"/>
        </w:rPr>
        <w:t>“×”</w:t>
      </w:r>
      <w:r>
        <w:rPr>
          <w:rFonts w:ascii="Times New Roman" w:hAnsi="宋体" w:eastAsia="宋体" w:cs="Times New Roman"/>
          <w:spacing w:val="0"/>
          <w:sz w:val="21"/>
          <w:szCs w:val="21"/>
        </w:rPr>
        <w:t>。</w:t>
      </w:r>
    </w:p>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auto"/>
    <w:pitch w:val="default"/>
    <w:sig w:usb0="00000000" w:usb1="0000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A2BAF"/>
    <w:rsid w:val="6B0A2BAF"/>
    <w:rsid w:val="7AEA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spacing w:val="0"/>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2021-03-15T18:14:00Z</dcterms:created>
  <dc:creator>Administrator</dc:creator>
  <cp:lastModifiedBy>zcqf</cp:lastModifiedBy>
  <dcterms:modified xsi:type="dcterms:W3CDTF">2022-03-28T11:12:22Z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