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F2" w:rsidRPr="004014F3" w:rsidRDefault="002F3EF2" w:rsidP="004014F3">
      <w:pPr>
        <w:jc w:val="center"/>
        <w:rPr>
          <w:rFonts w:ascii="黑体" w:eastAsia="黑体"/>
          <w:sz w:val="44"/>
          <w:szCs w:val="44"/>
        </w:rPr>
      </w:pPr>
      <w:r w:rsidRPr="004014F3">
        <w:rPr>
          <w:rFonts w:ascii="黑体" w:eastAsia="黑体" w:hint="eastAsia"/>
          <w:sz w:val="44"/>
          <w:szCs w:val="44"/>
        </w:rPr>
        <w:t>“事故</w:t>
      </w:r>
      <w:r w:rsidRPr="004014F3">
        <w:rPr>
          <w:rFonts w:ascii="黑体" w:eastAsia="黑体"/>
          <w:sz w:val="44"/>
          <w:szCs w:val="44"/>
        </w:rPr>
        <w:t>e</w:t>
      </w:r>
      <w:r w:rsidRPr="004014F3">
        <w:rPr>
          <w:rFonts w:ascii="黑体" w:eastAsia="黑体" w:hint="eastAsia"/>
          <w:sz w:val="44"/>
          <w:szCs w:val="44"/>
        </w:rPr>
        <w:t>处理”及“无责直赔”相关指引</w:t>
      </w:r>
    </w:p>
    <w:p w:rsidR="002F3EF2" w:rsidRDefault="002F3EF2" w:rsidP="004014F3">
      <w:pPr>
        <w:ind w:firstLineChars="200" w:firstLine="31680"/>
        <w:rPr>
          <w:sz w:val="32"/>
          <w:szCs w:val="32"/>
        </w:rPr>
      </w:pPr>
    </w:p>
    <w:p w:rsidR="002F3EF2" w:rsidRPr="004014F3" w:rsidRDefault="002F3EF2" w:rsidP="004014F3">
      <w:pPr>
        <w:snapToGrid w:val="0"/>
        <w:spacing w:line="360" w:lineRule="auto"/>
        <w:ind w:firstLineChars="200" w:firstLine="31680"/>
        <w:rPr>
          <w:rFonts w:ascii="仿宋_GB2312" w:eastAsia="仿宋_GB2312"/>
          <w:b/>
          <w:sz w:val="32"/>
          <w:szCs w:val="32"/>
        </w:rPr>
      </w:pPr>
      <w:r w:rsidRPr="004014F3">
        <w:rPr>
          <w:rFonts w:ascii="仿宋_GB2312" w:eastAsia="仿宋_GB2312" w:hint="eastAsia"/>
          <w:b/>
          <w:sz w:val="32"/>
          <w:szCs w:val="32"/>
        </w:rPr>
        <w:t>一、事故</w:t>
      </w:r>
      <w:r w:rsidRPr="004014F3">
        <w:rPr>
          <w:rFonts w:ascii="仿宋_GB2312" w:eastAsia="仿宋_GB2312"/>
          <w:b/>
          <w:sz w:val="32"/>
          <w:szCs w:val="32"/>
        </w:rPr>
        <w:t>e</w:t>
      </w:r>
      <w:r w:rsidRPr="004014F3">
        <w:rPr>
          <w:rFonts w:ascii="仿宋_GB2312" w:eastAsia="仿宋_GB2312" w:hint="eastAsia"/>
          <w:b/>
          <w:sz w:val="32"/>
          <w:szCs w:val="32"/>
        </w:rPr>
        <w:t>处理相关指引</w:t>
      </w:r>
    </w:p>
    <w:p w:rsidR="002F3EF2" w:rsidRPr="004014F3" w:rsidRDefault="002F3EF2" w:rsidP="004014F3">
      <w:pPr>
        <w:snapToGrid w:val="0"/>
        <w:spacing w:line="360" w:lineRule="auto"/>
        <w:ind w:firstLineChars="200" w:firstLine="31680"/>
        <w:rPr>
          <w:rFonts w:ascii="仿宋_GB2312" w:eastAsia="仿宋_GB2312"/>
          <w:sz w:val="32"/>
          <w:szCs w:val="32"/>
        </w:rPr>
      </w:pPr>
      <w:r w:rsidRPr="004014F3">
        <w:rPr>
          <w:rFonts w:ascii="仿宋_GB2312" w:eastAsia="仿宋_GB2312" w:hint="eastAsia"/>
          <w:sz w:val="32"/>
          <w:szCs w:val="32"/>
        </w:rPr>
        <w:t>（一）事故</w:t>
      </w:r>
      <w:r w:rsidRPr="004014F3">
        <w:rPr>
          <w:rFonts w:ascii="仿宋_GB2312" w:eastAsia="仿宋_GB2312"/>
          <w:sz w:val="32"/>
          <w:szCs w:val="32"/>
        </w:rPr>
        <w:t>e</w:t>
      </w:r>
      <w:r w:rsidRPr="004014F3">
        <w:rPr>
          <w:rFonts w:ascii="仿宋_GB2312" w:eastAsia="仿宋_GB2312" w:hint="eastAsia"/>
          <w:sz w:val="32"/>
          <w:szCs w:val="32"/>
        </w:rPr>
        <w:t>处理是指在发生交通事故时，</w:t>
      </w:r>
      <w:bookmarkStart w:id="0" w:name="_GoBack"/>
      <w:bookmarkEnd w:id="0"/>
      <w:r w:rsidRPr="004014F3">
        <w:rPr>
          <w:rFonts w:ascii="仿宋_GB2312" w:eastAsia="仿宋_GB2312" w:hint="eastAsia"/>
          <w:sz w:val="32"/>
          <w:szCs w:val="32"/>
        </w:rPr>
        <w:t>当事人使用交警在线广东省事故</w:t>
      </w:r>
      <w:r w:rsidRPr="004014F3">
        <w:rPr>
          <w:rFonts w:ascii="仿宋_GB2312" w:eastAsia="仿宋_GB2312"/>
          <w:sz w:val="32"/>
          <w:szCs w:val="32"/>
        </w:rPr>
        <w:t>e</w:t>
      </w:r>
      <w:r w:rsidRPr="004014F3">
        <w:rPr>
          <w:rFonts w:ascii="仿宋_GB2312" w:eastAsia="仿宋_GB2312" w:hint="eastAsia"/>
          <w:sz w:val="32"/>
          <w:szCs w:val="32"/>
        </w:rPr>
        <w:t>处理系统，利用手机</w:t>
      </w:r>
      <w:r w:rsidRPr="004014F3">
        <w:rPr>
          <w:rFonts w:ascii="仿宋_GB2312" w:eastAsia="仿宋_GB2312"/>
          <w:sz w:val="32"/>
          <w:szCs w:val="32"/>
        </w:rPr>
        <w:t>App</w:t>
      </w:r>
      <w:r w:rsidRPr="004014F3">
        <w:rPr>
          <w:rFonts w:ascii="仿宋_GB2312" w:eastAsia="仿宋_GB2312" w:hint="eastAsia"/>
          <w:sz w:val="32"/>
          <w:szCs w:val="32"/>
        </w:rPr>
        <w:t>拍照取证、协商定责、在线报案，保险公司后台座席实时受理报案并快速理赔。</w:t>
      </w:r>
    </w:p>
    <w:p w:rsidR="002F3EF2" w:rsidRPr="004014F3" w:rsidRDefault="002F3EF2" w:rsidP="004014F3">
      <w:pPr>
        <w:snapToGrid w:val="0"/>
        <w:spacing w:line="360" w:lineRule="auto"/>
        <w:ind w:firstLineChars="200" w:firstLine="31680"/>
        <w:rPr>
          <w:rFonts w:ascii="仿宋_GB2312" w:eastAsia="仿宋_GB2312"/>
          <w:sz w:val="32"/>
          <w:szCs w:val="32"/>
        </w:rPr>
      </w:pPr>
      <w:r w:rsidRPr="004014F3">
        <w:rPr>
          <w:rFonts w:ascii="仿宋_GB2312" w:eastAsia="仿宋_GB2312" w:hint="eastAsia"/>
          <w:sz w:val="32"/>
          <w:szCs w:val="32"/>
        </w:rPr>
        <w:t>（二）事故</w:t>
      </w:r>
      <w:r w:rsidRPr="004014F3">
        <w:rPr>
          <w:rFonts w:ascii="仿宋_GB2312" w:eastAsia="仿宋_GB2312"/>
          <w:sz w:val="32"/>
          <w:szCs w:val="32"/>
        </w:rPr>
        <w:t>e</w:t>
      </w:r>
      <w:r w:rsidRPr="004014F3">
        <w:rPr>
          <w:rFonts w:ascii="仿宋_GB2312" w:eastAsia="仿宋_GB2312" w:hint="eastAsia"/>
          <w:sz w:val="32"/>
          <w:szCs w:val="32"/>
        </w:rPr>
        <w:t>处理系统</w:t>
      </w:r>
      <w:r w:rsidRPr="004014F3">
        <w:rPr>
          <w:rFonts w:ascii="仿宋_GB2312" w:eastAsia="仿宋_GB2312"/>
          <w:sz w:val="32"/>
          <w:szCs w:val="32"/>
        </w:rPr>
        <w:t>App</w:t>
      </w:r>
      <w:r w:rsidRPr="004014F3">
        <w:rPr>
          <w:rFonts w:ascii="仿宋_GB2312" w:eastAsia="仿宋_GB2312" w:hint="eastAsia"/>
          <w:sz w:val="32"/>
          <w:szCs w:val="32"/>
        </w:rPr>
        <w:t>适用范围：于本市省道路上发生的机动车之间，仅造成车物损失，且车辆能够移动的交通事故。</w:t>
      </w:r>
    </w:p>
    <w:p w:rsidR="002F3EF2" w:rsidRPr="004014F3" w:rsidRDefault="002F3EF2" w:rsidP="004014F3">
      <w:pPr>
        <w:snapToGrid w:val="0"/>
        <w:spacing w:line="360" w:lineRule="auto"/>
        <w:ind w:firstLineChars="200" w:firstLine="31680"/>
        <w:rPr>
          <w:rFonts w:ascii="仿宋_GB2312" w:eastAsia="仿宋_GB2312"/>
          <w:sz w:val="32"/>
          <w:szCs w:val="32"/>
        </w:rPr>
      </w:pPr>
      <w:r w:rsidRPr="004014F3">
        <w:rPr>
          <w:rFonts w:ascii="仿宋_GB2312" w:eastAsia="仿宋_GB2312" w:hint="eastAsia"/>
          <w:sz w:val="32"/>
          <w:szCs w:val="32"/>
        </w:rPr>
        <w:t>（三）事故</w:t>
      </w:r>
      <w:r w:rsidRPr="004014F3">
        <w:rPr>
          <w:rFonts w:ascii="仿宋_GB2312" w:eastAsia="仿宋_GB2312"/>
          <w:sz w:val="32"/>
          <w:szCs w:val="32"/>
        </w:rPr>
        <w:t>e</w:t>
      </w:r>
      <w:r w:rsidRPr="004014F3">
        <w:rPr>
          <w:rFonts w:ascii="仿宋_GB2312" w:eastAsia="仿宋_GB2312" w:hint="eastAsia"/>
          <w:sz w:val="32"/>
          <w:szCs w:val="32"/>
        </w:rPr>
        <w:t>处理系统</w:t>
      </w:r>
      <w:r w:rsidRPr="004014F3">
        <w:rPr>
          <w:rFonts w:ascii="仿宋_GB2312" w:eastAsia="仿宋_GB2312"/>
          <w:sz w:val="32"/>
          <w:szCs w:val="32"/>
        </w:rPr>
        <w:t>App</w:t>
      </w:r>
      <w:r w:rsidRPr="004014F3">
        <w:rPr>
          <w:rFonts w:ascii="仿宋_GB2312" w:eastAsia="仿宋_GB2312" w:hint="eastAsia"/>
          <w:sz w:val="32"/>
          <w:szCs w:val="32"/>
        </w:rPr>
        <w:t>快速处理交通事故流程：</w:t>
      </w:r>
    </w:p>
    <w:p w:rsidR="002F3EF2" w:rsidRPr="004014F3" w:rsidRDefault="002F3EF2" w:rsidP="004014F3">
      <w:pPr>
        <w:snapToGrid w:val="0"/>
        <w:spacing w:line="360" w:lineRule="auto"/>
        <w:rPr>
          <w:rFonts w:ascii="仿宋_GB2312" w:eastAsia="仿宋_GB2312"/>
          <w:sz w:val="32"/>
          <w:szCs w:val="32"/>
        </w:rPr>
      </w:pPr>
      <w:r w:rsidRPr="004014F3">
        <w:rPr>
          <w:rFonts w:ascii="仿宋_GB2312" w:eastAsia="仿宋_GB2312"/>
          <w:sz w:val="32"/>
          <w:szCs w:val="32"/>
        </w:rPr>
        <w:t>1.</w:t>
      </w:r>
      <w:r w:rsidRPr="004014F3">
        <w:rPr>
          <w:rFonts w:ascii="仿宋_GB2312" w:eastAsia="仿宋_GB2312" w:hint="eastAsia"/>
          <w:sz w:val="32"/>
          <w:szCs w:val="32"/>
        </w:rPr>
        <w:t>发生事故后：进入交警在线。</w:t>
      </w:r>
    </w:p>
    <w:p w:rsidR="002F3EF2" w:rsidRPr="004014F3" w:rsidRDefault="002F3EF2" w:rsidP="004014F3">
      <w:pPr>
        <w:snapToGrid w:val="0"/>
        <w:spacing w:line="360" w:lineRule="auto"/>
        <w:rPr>
          <w:rFonts w:ascii="仿宋_GB2312" w:eastAsia="仿宋_GB2312"/>
          <w:sz w:val="32"/>
          <w:szCs w:val="32"/>
        </w:rPr>
      </w:pPr>
      <w:r w:rsidRPr="004014F3">
        <w:rPr>
          <w:rFonts w:ascii="仿宋_GB2312" w:eastAsia="仿宋_GB2312"/>
          <w:sz w:val="32"/>
          <w:szCs w:val="32"/>
        </w:rPr>
        <w:t>2.</w:t>
      </w:r>
      <w:r w:rsidRPr="004014F3">
        <w:rPr>
          <w:rFonts w:ascii="仿宋_GB2312" w:eastAsia="仿宋_GB2312" w:hint="eastAsia"/>
          <w:sz w:val="32"/>
          <w:szCs w:val="32"/>
        </w:rPr>
        <w:t>拍照取证：根据事故情况，进行对应类型选择，按提示、图例自行拍照取证。</w:t>
      </w:r>
    </w:p>
    <w:p w:rsidR="002F3EF2" w:rsidRPr="004014F3" w:rsidRDefault="002F3EF2" w:rsidP="004014F3">
      <w:pPr>
        <w:snapToGrid w:val="0"/>
        <w:spacing w:line="360" w:lineRule="auto"/>
        <w:rPr>
          <w:rFonts w:ascii="仿宋_GB2312" w:eastAsia="仿宋_GB2312"/>
          <w:sz w:val="32"/>
          <w:szCs w:val="32"/>
        </w:rPr>
      </w:pPr>
      <w:r w:rsidRPr="004014F3">
        <w:rPr>
          <w:rFonts w:ascii="仿宋_GB2312" w:eastAsia="仿宋_GB2312"/>
          <w:sz w:val="32"/>
          <w:szCs w:val="32"/>
        </w:rPr>
        <w:t>3.</w:t>
      </w:r>
      <w:r w:rsidRPr="004014F3">
        <w:rPr>
          <w:rFonts w:ascii="仿宋_GB2312" w:eastAsia="仿宋_GB2312" w:hint="eastAsia"/>
          <w:sz w:val="32"/>
          <w:szCs w:val="32"/>
        </w:rPr>
        <w:t>立即挪车：拍照取证后，立即将车辆挪至不影响交通的安全地点。</w:t>
      </w:r>
    </w:p>
    <w:p w:rsidR="002F3EF2" w:rsidRPr="004014F3" w:rsidRDefault="002F3EF2" w:rsidP="004014F3">
      <w:pPr>
        <w:snapToGrid w:val="0"/>
        <w:spacing w:line="360" w:lineRule="auto"/>
        <w:rPr>
          <w:rFonts w:ascii="仿宋_GB2312" w:eastAsia="仿宋_GB2312"/>
          <w:sz w:val="32"/>
          <w:szCs w:val="32"/>
        </w:rPr>
      </w:pPr>
      <w:r w:rsidRPr="004014F3">
        <w:rPr>
          <w:rFonts w:ascii="仿宋_GB2312" w:eastAsia="仿宋_GB2312"/>
          <w:sz w:val="32"/>
          <w:szCs w:val="32"/>
        </w:rPr>
        <w:t>4.</w:t>
      </w:r>
      <w:r w:rsidRPr="004014F3">
        <w:rPr>
          <w:rFonts w:ascii="仿宋_GB2312" w:eastAsia="仿宋_GB2312" w:hint="eastAsia"/>
          <w:sz w:val="32"/>
          <w:szCs w:val="32"/>
        </w:rPr>
        <w:t>协商责任。</w:t>
      </w:r>
    </w:p>
    <w:p w:rsidR="002F3EF2" w:rsidRPr="004014F3" w:rsidRDefault="002F3EF2" w:rsidP="004014F3">
      <w:pPr>
        <w:snapToGrid w:val="0"/>
        <w:spacing w:line="360" w:lineRule="auto"/>
        <w:rPr>
          <w:rFonts w:ascii="仿宋_GB2312" w:eastAsia="仿宋_GB2312"/>
          <w:sz w:val="32"/>
          <w:szCs w:val="32"/>
        </w:rPr>
      </w:pPr>
      <w:r w:rsidRPr="004014F3">
        <w:rPr>
          <w:rFonts w:ascii="仿宋_GB2312" w:eastAsia="仿宋_GB2312"/>
          <w:sz w:val="32"/>
          <w:szCs w:val="32"/>
        </w:rPr>
        <w:t>5.</w:t>
      </w:r>
      <w:r w:rsidRPr="004014F3">
        <w:rPr>
          <w:rFonts w:ascii="仿宋_GB2312" w:eastAsia="仿宋_GB2312" w:hint="eastAsia"/>
          <w:sz w:val="32"/>
          <w:szCs w:val="32"/>
        </w:rPr>
        <w:t>有争议，线下处理；无异议，直接进入</w:t>
      </w:r>
      <w:r w:rsidRPr="004014F3">
        <w:rPr>
          <w:rFonts w:ascii="仿宋_GB2312" w:eastAsia="仿宋_GB2312"/>
          <w:sz w:val="32"/>
          <w:szCs w:val="32"/>
        </w:rPr>
        <w:t>6</w:t>
      </w:r>
      <w:r w:rsidRPr="004014F3">
        <w:rPr>
          <w:rFonts w:ascii="仿宋_GB2312" w:eastAsia="仿宋_GB2312" w:hint="eastAsia"/>
          <w:sz w:val="32"/>
          <w:szCs w:val="32"/>
        </w:rPr>
        <w:t>。</w:t>
      </w:r>
    </w:p>
    <w:p w:rsidR="002F3EF2" w:rsidRPr="004014F3" w:rsidRDefault="002F3EF2" w:rsidP="004014F3">
      <w:pPr>
        <w:snapToGrid w:val="0"/>
        <w:spacing w:line="360" w:lineRule="auto"/>
        <w:rPr>
          <w:rFonts w:ascii="仿宋_GB2312" w:eastAsia="仿宋_GB2312"/>
          <w:sz w:val="32"/>
          <w:szCs w:val="32"/>
        </w:rPr>
      </w:pPr>
      <w:r w:rsidRPr="004014F3">
        <w:rPr>
          <w:rFonts w:ascii="仿宋_GB2312" w:eastAsia="仿宋_GB2312"/>
          <w:sz w:val="32"/>
          <w:szCs w:val="32"/>
        </w:rPr>
        <w:t xml:space="preserve">6. </w:t>
      </w:r>
      <w:r w:rsidRPr="004014F3">
        <w:rPr>
          <w:rFonts w:ascii="仿宋_GB2312" w:eastAsia="仿宋_GB2312" w:hint="eastAsia"/>
          <w:sz w:val="32"/>
          <w:szCs w:val="32"/>
        </w:rPr>
        <w:t>确认签字。</w:t>
      </w:r>
    </w:p>
    <w:p w:rsidR="002F3EF2" w:rsidRPr="004014F3" w:rsidRDefault="002F3EF2" w:rsidP="004014F3">
      <w:pPr>
        <w:snapToGrid w:val="0"/>
        <w:spacing w:line="360" w:lineRule="auto"/>
        <w:rPr>
          <w:rFonts w:ascii="仿宋_GB2312" w:eastAsia="仿宋_GB2312"/>
          <w:sz w:val="32"/>
          <w:szCs w:val="32"/>
        </w:rPr>
      </w:pPr>
      <w:r w:rsidRPr="004014F3">
        <w:rPr>
          <w:rFonts w:ascii="仿宋_GB2312" w:eastAsia="仿宋_GB2312"/>
          <w:sz w:val="32"/>
          <w:szCs w:val="32"/>
        </w:rPr>
        <w:t>7.</w:t>
      </w:r>
      <w:r w:rsidRPr="004014F3">
        <w:rPr>
          <w:rFonts w:ascii="仿宋_GB2312" w:eastAsia="仿宋_GB2312" w:hint="eastAsia"/>
          <w:sz w:val="32"/>
          <w:szCs w:val="32"/>
        </w:rPr>
        <w:t>保险理赔。</w:t>
      </w:r>
    </w:p>
    <w:p w:rsidR="002F3EF2" w:rsidRPr="004014F3" w:rsidRDefault="002F3EF2" w:rsidP="004014F3">
      <w:pPr>
        <w:snapToGrid w:val="0"/>
        <w:spacing w:line="360" w:lineRule="auto"/>
        <w:rPr>
          <w:rFonts w:ascii="仿宋_GB2312" w:eastAsia="仿宋_GB2312"/>
          <w:sz w:val="32"/>
          <w:szCs w:val="32"/>
        </w:rPr>
      </w:pPr>
    </w:p>
    <w:p w:rsidR="002F3EF2" w:rsidRPr="004014F3" w:rsidRDefault="002F3EF2" w:rsidP="004014F3">
      <w:pPr>
        <w:snapToGrid w:val="0"/>
        <w:spacing w:line="360" w:lineRule="auto"/>
        <w:rPr>
          <w:rFonts w:ascii="仿宋_GB2312" w:eastAsia="仿宋_GB2312"/>
          <w:b/>
          <w:sz w:val="32"/>
          <w:szCs w:val="32"/>
        </w:rPr>
      </w:pPr>
      <w:r w:rsidRPr="004014F3">
        <w:rPr>
          <w:rFonts w:ascii="仿宋_GB2312" w:eastAsia="仿宋_GB2312"/>
          <w:sz w:val="32"/>
          <w:szCs w:val="32"/>
        </w:rPr>
        <w:t xml:space="preserve"> </w:t>
      </w:r>
      <w:r w:rsidRPr="004014F3">
        <w:rPr>
          <w:rFonts w:ascii="仿宋_GB2312" w:eastAsia="仿宋_GB2312"/>
          <w:b/>
          <w:sz w:val="32"/>
          <w:szCs w:val="32"/>
        </w:rPr>
        <w:t xml:space="preserve">  </w:t>
      </w:r>
      <w:r w:rsidRPr="004014F3">
        <w:rPr>
          <w:rFonts w:ascii="仿宋_GB2312" w:eastAsia="仿宋_GB2312" w:hint="eastAsia"/>
          <w:b/>
          <w:sz w:val="32"/>
          <w:szCs w:val="32"/>
        </w:rPr>
        <w:t>二、无责直赔相关指引</w:t>
      </w:r>
    </w:p>
    <w:p w:rsidR="002F3EF2" w:rsidRPr="004014F3" w:rsidRDefault="002F3EF2" w:rsidP="004014F3">
      <w:pPr>
        <w:snapToGrid w:val="0"/>
        <w:spacing w:line="360" w:lineRule="auto"/>
        <w:ind w:firstLineChars="200" w:firstLine="31680"/>
        <w:rPr>
          <w:rFonts w:ascii="仿宋_GB2312" w:eastAsia="仿宋_GB2312"/>
          <w:sz w:val="32"/>
          <w:szCs w:val="32"/>
        </w:rPr>
      </w:pPr>
      <w:r w:rsidRPr="004014F3">
        <w:rPr>
          <w:rFonts w:ascii="仿宋_GB2312" w:eastAsia="仿宋_GB2312" w:hint="eastAsia"/>
          <w:sz w:val="32"/>
          <w:szCs w:val="32"/>
        </w:rPr>
        <w:t>（一）“无责直赔”是指道路上发生双方或者多方轻微交通事故，全责方在广东省内保险公司投保，事故现场报交警或保险公司或通过快撤理赔方式处理后，全责方保险公司直接向无责方第三者支付赔款的理赔方式。“无责直赔”有利于简化和缩短事故双方索赔手续和流程，在实施车险代位求偿的基础上，更有效地解决无责方第三者索赔难问题。</w:t>
      </w:r>
    </w:p>
    <w:p w:rsidR="002F3EF2" w:rsidRPr="004014F3" w:rsidRDefault="002F3EF2" w:rsidP="004014F3">
      <w:pPr>
        <w:snapToGrid w:val="0"/>
        <w:spacing w:line="360" w:lineRule="auto"/>
        <w:ind w:firstLineChars="200" w:firstLine="31680"/>
        <w:rPr>
          <w:rFonts w:ascii="仿宋_GB2312" w:eastAsia="仿宋_GB2312"/>
          <w:sz w:val="32"/>
          <w:szCs w:val="32"/>
        </w:rPr>
      </w:pPr>
      <w:r w:rsidRPr="004014F3">
        <w:rPr>
          <w:rFonts w:ascii="仿宋_GB2312" w:eastAsia="仿宋_GB2312" w:hint="eastAsia"/>
          <w:sz w:val="32"/>
          <w:szCs w:val="32"/>
        </w:rPr>
        <w:t>（二）“无责直赔”的适用条件：</w:t>
      </w:r>
    </w:p>
    <w:p w:rsidR="002F3EF2" w:rsidRPr="004014F3" w:rsidRDefault="002F3EF2" w:rsidP="004014F3">
      <w:pPr>
        <w:pStyle w:val="ListParagraph"/>
        <w:snapToGrid w:val="0"/>
        <w:spacing w:line="360" w:lineRule="auto"/>
        <w:ind w:firstLineChars="250" w:firstLine="31680"/>
        <w:rPr>
          <w:rFonts w:ascii="仿宋_GB2312" w:eastAsia="仿宋_GB2312"/>
          <w:sz w:val="32"/>
          <w:szCs w:val="32"/>
        </w:rPr>
      </w:pPr>
      <w:r w:rsidRPr="004014F3">
        <w:rPr>
          <w:rFonts w:ascii="仿宋_GB2312" w:eastAsia="仿宋_GB2312"/>
          <w:sz w:val="32"/>
          <w:szCs w:val="32"/>
        </w:rPr>
        <w:t>1.</w:t>
      </w:r>
      <w:r w:rsidRPr="004014F3">
        <w:rPr>
          <w:rFonts w:ascii="仿宋_GB2312" w:eastAsia="仿宋_GB2312" w:hint="eastAsia"/>
          <w:sz w:val="32"/>
          <w:szCs w:val="32"/>
        </w:rPr>
        <w:t>第一现场报案，交警、保险公司处理现场或者通过快撤理赔方式处理的案件，案件真实，责任明确，不涉及责任免除，事故双方对责任认定及损失无异议。</w:t>
      </w:r>
    </w:p>
    <w:p w:rsidR="002F3EF2" w:rsidRPr="004014F3" w:rsidRDefault="002F3EF2" w:rsidP="004014F3">
      <w:pPr>
        <w:pStyle w:val="ListParagraph"/>
        <w:snapToGrid w:val="0"/>
        <w:spacing w:line="360" w:lineRule="auto"/>
        <w:ind w:firstLine="31680"/>
        <w:rPr>
          <w:rFonts w:ascii="仿宋_GB2312" w:eastAsia="仿宋_GB2312"/>
          <w:sz w:val="32"/>
          <w:szCs w:val="32"/>
        </w:rPr>
      </w:pPr>
      <w:r w:rsidRPr="004014F3">
        <w:rPr>
          <w:rFonts w:ascii="仿宋_GB2312" w:eastAsia="仿宋_GB2312"/>
          <w:sz w:val="32"/>
          <w:szCs w:val="32"/>
        </w:rPr>
        <w:t>2.</w:t>
      </w:r>
      <w:r w:rsidRPr="004014F3">
        <w:rPr>
          <w:rFonts w:ascii="仿宋_GB2312" w:eastAsia="仿宋_GB2312" w:hint="eastAsia"/>
          <w:sz w:val="32"/>
          <w:szCs w:val="32"/>
        </w:rPr>
        <w:t>全责方必须投保了交强险、第三者责任保险以及第三者责任保险不计免赔率险，无责方必须提供有效交强险凭证。</w:t>
      </w:r>
    </w:p>
    <w:p w:rsidR="002F3EF2" w:rsidRPr="004014F3" w:rsidRDefault="002F3EF2" w:rsidP="004014F3">
      <w:pPr>
        <w:pStyle w:val="ListParagraph"/>
        <w:snapToGrid w:val="0"/>
        <w:spacing w:line="360" w:lineRule="auto"/>
        <w:ind w:firstLine="31680"/>
        <w:rPr>
          <w:rFonts w:ascii="仿宋_GB2312" w:eastAsia="仿宋_GB2312"/>
          <w:sz w:val="32"/>
          <w:szCs w:val="32"/>
        </w:rPr>
      </w:pPr>
      <w:r w:rsidRPr="004014F3">
        <w:rPr>
          <w:rFonts w:ascii="仿宋_GB2312" w:eastAsia="仿宋_GB2312"/>
          <w:sz w:val="32"/>
          <w:szCs w:val="32"/>
        </w:rPr>
        <w:t>3.</w:t>
      </w:r>
      <w:r w:rsidRPr="004014F3">
        <w:rPr>
          <w:rFonts w:ascii="仿宋_GB2312" w:eastAsia="仿宋_GB2312" w:hint="eastAsia"/>
          <w:sz w:val="32"/>
          <w:szCs w:val="32"/>
        </w:rPr>
        <w:t>不涉及物损（本车及无责方车辆除外），单车损失金额在</w:t>
      </w:r>
      <w:r w:rsidRPr="004014F3">
        <w:rPr>
          <w:rFonts w:ascii="仿宋_GB2312" w:eastAsia="仿宋_GB2312"/>
          <w:sz w:val="32"/>
          <w:szCs w:val="32"/>
        </w:rPr>
        <w:t>1</w:t>
      </w:r>
      <w:r w:rsidRPr="004014F3">
        <w:rPr>
          <w:rFonts w:ascii="仿宋_GB2312" w:eastAsia="仿宋_GB2312" w:hint="eastAsia"/>
          <w:sz w:val="32"/>
          <w:szCs w:val="32"/>
        </w:rPr>
        <w:t>万元（含）以内（有交警出具责任认定书，且双方无异议的金额不限）；适用于人伤门诊案件金额在</w:t>
      </w:r>
      <w:r w:rsidRPr="004014F3">
        <w:rPr>
          <w:rFonts w:ascii="仿宋_GB2312" w:eastAsia="仿宋_GB2312"/>
          <w:sz w:val="32"/>
          <w:szCs w:val="32"/>
        </w:rPr>
        <w:t>1000</w:t>
      </w:r>
      <w:r w:rsidRPr="004014F3">
        <w:rPr>
          <w:rFonts w:ascii="仿宋_GB2312" w:eastAsia="仿宋_GB2312" w:hint="eastAsia"/>
          <w:sz w:val="32"/>
          <w:szCs w:val="32"/>
        </w:rPr>
        <w:t>元以内案件。</w:t>
      </w:r>
    </w:p>
    <w:p w:rsidR="002F3EF2" w:rsidRPr="004014F3" w:rsidRDefault="002F3EF2" w:rsidP="004014F3">
      <w:pPr>
        <w:pStyle w:val="ListParagraph"/>
        <w:snapToGrid w:val="0"/>
        <w:spacing w:line="360" w:lineRule="auto"/>
        <w:ind w:firstLine="31680"/>
        <w:rPr>
          <w:rFonts w:ascii="仿宋_GB2312" w:eastAsia="仿宋_GB2312"/>
          <w:sz w:val="32"/>
          <w:szCs w:val="32"/>
        </w:rPr>
      </w:pPr>
      <w:r w:rsidRPr="004014F3">
        <w:rPr>
          <w:rFonts w:ascii="仿宋_GB2312" w:eastAsia="仿宋_GB2312"/>
          <w:sz w:val="32"/>
          <w:szCs w:val="32"/>
        </w:rPr>
        <w:t>4.</w:t>
      </w:r>
      <w:r w:rsidRPr="004014F3">
        <w:rPr>
          <w:rFonts w:ascii="仿宋_GB2312" w:eastAsia="仿宋_GB2312" w:hint="eastAsia"/>
          <w:sz w:val="32"/>
          <w:szCs w:val="32"/>
        </w:rPr>
        <w:t>在交警或保险公司或快撤理赔服务点工作人员主持下全责方被保险人签具“保险理赔授权委托书”后（见附件，快撤理赔服务点在委托书上盖章），无责方第三者可直接向责任方保险公司办理保险理赔事宜并由责任方保险公司全程负责。</w:t>
      </w:r>
    </w:p>
    <w:p w:rsidR="002F3EF2" w:rsidRPr="004014F3" w:rsidRDefault="002F3EF2" w:rsidP="004014F3">
      <w:pPr>
        <w:snapToGrid w:val="0"/>
        <w:spacing w:line="360" w:lineRule="auto"/>
        <w:ind w:firstLineChars="200" w:firstLine="31680"/>
        <w:rPr>
          <w:rFonts w:ascii="仿宋_GB2312" w:eastAsia="仿宋_GB2312"/>
          <w:sz w:val="32"/>
          <w:szCs w:val="32"/>
        </w:rPr>
      </w:pPr>
      <w:r w:rsidRPr="004014F3">
        <w:rPr>
          <w:rFonts w:ascii="仿宋_GB2312" w:eastAsia="仿宋_GB2312" w:hint="eastAsia"/>
          <w:sz w:val="32"/>
          <w:szCs w:val="32"/>
        </w:rPr>
        <w:t>（三）“无责直赔”的具体办理流程：</w:t>
      </w:r>
    </w:p>
    <w:p w:rsidR="002F3EF2" w:rsidRPr="004014F3" w:rsidRDefault="002F3EF2" w:rsidP="004014F3">
      <w:pPr>
        <w:pStyle w:val="ListParagraph"/>
        <w:snapToGrid w:val="0"/>
        <w:spacing w:line="360" w:lineRule="auto"/>
        <w:ind w:firstLineChars="250" w:firstLine="31680"/>
        <w:rPr>
          <w:rFonts w:ascii="仿宋_GB2312" w:eastAsia="仿宋_GB2312"/>
          <w:sz w:val="32"/>
          <w:szCs w:val="32"/>
        </w:rPr>
      </w:pPr>
      <w:r w:rsidRPr="004014F3">
        <w:rPr>
          <w:rFonts w:ascii="仿宋_GB2312" w:eastAsia="仿宋_GB2312"/>
          <w:sz w:val="32"/>
          <w:szCs w:val="32"/>
        </w:rPr>
        <w:t>1.</w:t>
      </w:r>
      <w:r w:rsidRPr="004014F3">
        <w:rPr>
          <w:rFonts w:ascii="仿宋_GB2312" w:eastAsia="仿宋_GB2312" w:hint="eastAsia"/>
          <w:sz w:val="32"/>
          <w:szCs w:val="32"/>
        </w:rPr>
        <w:t>出险后当事人需现场向保险公司报案（部分案件需向</w:t>
      </w:r>
      <w:r w:rsidRPr="004014F3">
        <w:rPr>
          <w:rFonts w:ascii="仿宋_GB2312" w:eastAsia="仿宋_GB2312"/>
          <w:sz w:val="32"/>
          <w:szCs w:val="32"/>
        </w:rPr>
        <w:t>110</w:t>
      </w:r>
      <w:r w:rsidRPr="004014F3">
        <w:rPr>
          <w:rFonts w:ascii="仿宋_GB2312" w:eastAsia="仿宋_GB2312" w:hint="eastAsia"/>
          <w:sz w:val="32"/>
          <w:szCs w:val="32"/>
        </w:rPr>
        <w:t>报案）。</w:t>
      </w:r>
    </w:p>
    <w:p w:rsidR="002F3EF2" w:rsidRPr="004014F3" w:rsidRDefault="002F3EF2" w:rsidP="004014F3">
      <w:pPr>
        <w:pStyle w:val="ListParagraph"/>
        <w:snapToGrid w:val="0"/>
        <w:spacing w:line="360" w:lineRule="auto"/>
        <w:ind w:firstLine="31680"/>
        <w:rPr>
          <w:rFonts w:ascii="仿宋_GB2312" w:eastAsia="仿宋_GB2312"/>
          <w:sz w:val="32"/>
          <w:szCs w:val="32"/>
        </w:rPr>
      </w:pPr>
      <w:r w:rsidRPr="004014F3">
        <w:rPr>
          <w:rFonts w:ascii="仿宋_GB2312" w:eastAsia="仿宋_GB2312"/>
          <w:sz w:val="32"/>
          <w:szCs w:val="32"/>
        </w:rPr>
        <w:t>2.</w:t>
      </w:r>
      <w:r w:rsidRPr="004014F3">
        <w:rPr>
          <w:rFonts w:ascii="仿宋_GB2312" w:eastAsia="仿宋_GB2312" w:hint="eastAsia"/>
          <w:sz w:val="32"/>
          <w:szCs w:val="32"/>
        </w:rPr>
        <w:t>交警现场处理，或者保险公司理赔查勘人员现场处理，或者按照快撤理赔服务流程到快撤理赔服务点处理。</w:t>
      </w:r>
    </w:p>
    <w:p w:rsidR="002F3EF2" w:rsidRPr="004014F3" w:rsidRDefault="002F3EF2" w:rsidP="004014F3">
      <w:pPr>
        <w:pStyle w:val="ListParagraph"/>
        <w:snapToGrid w:val="0"/>
        <w:spacing w:line="360" w:lineRule="auto"/>
        <w:ind w:firstLine="31680"/>
        <w:rPr>
          <w:rFonts w:ascii="仿宋_GB2312" w:eastAsia="仿宋_GB2312"/>
          <w:sz w:val="32"/>
          <w:szCs w:val="32"/>
        </w:rPr>
      </w:pPr>
      <w:r w:rsidRPr="004014F3">
        <w:rPr>
          <w:rFonts w:ascii="仿宋_GB2312" w:eastAsia="仿宋_GB2312"/>
          <w:sz w:val="32"/>
          <w:szCs w:val="32"/>
        </w:rPr>
        <w:t>3.</w:t>
      </w:r>
      <w:r w:rsidRPr="004014F3">
        <w:rPr>
          <w:rFonts w:ascii="仿宋_GB2312" w:eastAsia="仿宋_GB2312" w:hint="eastAsia"/>
          <w:sz w:val="32"/>
          <w:szCs w:val="32"/>
        </w:rPr>
        <w:t>全责方被保险人及无责方第三者签署保险理赔授权委托书。</w:t>
      </w:r>
    </w:p>
    <w:p w:rsidR="002F3EF2" w:rsidRPr="004014F3" w:rsidRDefault="002F3EF2" w:rsidP="004014F3">
      <w:pPr>
        <w:pStyle w:val="ListParagraph"/>
        <w:snapToGrid w:val="0"/>
        <w:spacing w:line="360" w:lineRule="auto"/>
        <w:ind w:firstLine="31680"/>
        <w:rPr>
          <w:rFonts w:ascii="仿宋_GB2312" w:eastAsia="仿宋_GB2312"/>
          <w:sz w:val="32"/>
          <w:szCs w:val="32"/>
        </w:rPr>
      </w:pPr>
      <w:r w:rsidRPr="004014F3">
        <w:rPr>
          <w:rFonts w:ascii="仿宋_GB2312" w:eastAsia="仿宋_GB2312"/>
          <w:sz w:val="32"/>
          <w:szCs w:val="32"/>
        </w:rPr>
        <w:t>4.</w:t>
      </w:r>
      <w:r w:rsidRPr="004014F3">
        <w:rPr>
          <w:rFonts w:ascii="仿宋_GB2312" w:eastAsia="仿宋_GB2312" w:hint="eastAsia"/>
          <w:sz w:val="32"/>
          <w:szCs w:val="32"/>
        </w:rPr>
        <w:t>保险公司定损人员或者快撤理赔服务点工作人员为双方确认事故损失。</w:t>
      </w:r>
    </w:p>
    <w:p w:rsidR="002F3EF2" w:rsidRPr="004014F3" w:rsidRDefault="002F3EF2" w:rsidP="004014F3">
      <w:pPr>
        <w:pStyle w:val="ListParagraph"/>
        <w:snapToGrid w:val="0"/>
        <w:spacing w:line="360" w:lineRule="auto"/>
        <w:ind w:firstLine="31680"/>
        <w:rPr>
          <w:rFonts w:ascii="仿宋_GB2312" w:eastAsia="仿宋_GB2312"/>
          <w:sz w:val="32"/>
          <w:szCs w:val="32"/>
        </w:rPr>
      </w:pPr>
      <w:r w:rsidRPr="004014F3">
        <w:rPr>
          <w:rFonts w:ascii="仿宋_GB2312" w:eastAsia="仿宋_GB2312"/>
          <w:sz w:val="32"/>
          <w:szCs w:val="32"/>
        </w:rPr>
        <w:t>5.</w:t>
      </w:r>
      <w:r w:rsidRPr="004014F3">
        <w:rPr>
          <w:rFonts w:ascii="仿宋_GB2312" w:eastAsia="仿宋_GB2312" w:hint="eastAsia"/>
          <w:sz w:val="32"/>
          <w:szCs w:val="32"/>
        </w:rPr>
        <w:t>无责方自行维修车辆，按定损单注明要求提供相应维修发票，需要验车及旧件回收的，配合保险公司做好相关工作。有人伤的，进行人伤治疗。无责方第三者向保险公司提交相关索赔资料及银行帐号，保险公司直接将赔款划到无责方第三者账号。</w:t>
      </w:r>
    </w:p>
    <w:p w:rsidR="002F3EF2" w:rsidRPr="004014F3" w:rsidRDefault="002F3EF2" w:rsidP="004014F3">
      <w:pPr>
        <w:snapToGrid w:val="0"/>
        <w:spacing w:line="360" w:lineRule="auto"/>
        <w:ind w:left="560"/>
        <w:rPr>
          <w:rFonts w:ascii="仿宋_GB2312" w:eastAsia="仿宋_GB2312"/>
          <w:sz w:val="32"/>
          <w:szCs w:val="32"/>
        </w:rPr>
      </w:pPr>
      <w:r w:rsidRPr="004014F3">
        <w:rPr>
          <w:rFonts w:ascii="仿宋_GB2312" w:eastAsia="仿宋_GB2312" w:hint="eastAsia"/>
          <w:sz w:val="32"/>
          <w:szCs w:val="32"/>
        </w:rPr>
        <w:t>（四）“无责直赔”的单证要求：</w:t>
      </w:r>
    </w:p>
    <w:p w:rsidR="002F3EF2" w:rsidRPr="004014F3" w:rsidRDefault="002F3EF2" w:rsidP="004014F3">
      <w:pPr>
        <w:pStyle w:val="ListParagraph"/>
        <w:snapToGrid w:val="0"/>
        <w:spacing w:line="360" w:lineRule="auto"/>
        <w:ind w:firstLine="31680"/>
        <w:rPr>
          <w:rFonts w:ascii="仿宋_GB2312" w:eastAsia="仿宋_GB2312"/>
          <w:sz w:val="32"/>
          <w:szCs w:val="32"/>
        </w:rPr>
      </w:pPr>
      <w:r w:rsidRPr="004014F3">
        <w:rPr>
          <w:rFonts w:ascii="仿宋_GB2312" w:eastAsia="仿宋_GB2312"/>
          <w:sz w:val="32"/>
          <w:szCs w:val="32"/>
        </w:rPr>
        <w:t>1.</w:t>
      </w:r>
      <w:r w:rsidRPr="004014F3">
        <w:rPr>
          <w:rFonts w:ascii="仿宋_GB2312" w:eastAsia="仿宋_GB2312" w:hint="eastAsia"/>
          <w:sz w:val="32"/>
          <w:szCs w:val="32"/>
        </w:rPr>
        <w:t>全责方被保险人身份证明文件、有效行驶证及驾驶员驾驶证复印件。</w:t>
      </w:r>
    </w:p>
    <w:p w:rsidR="002F3EF2" w:rsidRPr="004014F3" w:rsidRDefault="002F3EF2" w:rsidP="004014F3">
      <w:pPr>
        <w:pStyle w:val="ListParagraph"/>
        <w:snapToGrid w:val="0"/>
        <w:spacing w:line="360" w:lineRule="auto"/>
        <w:ind w:firstLine="31680"/>
        <w:rPr>
          <w:rFonts w:ascii="仿宋_GB2312" w:eastAsia="仿宋_GB2312"/>
          <w:sz w:val="32"/>
          <w:szCs w:val="32"/>
        </w:rPr>
      </w:pPr>
      <w:r w:rsidRPr="004014F3">
        <w:rPr>
          <w:rFonts w:ascii="仿宋_GB2312" w:eastAsia="仿宋_GB2312"/>
          <w:sz w:val="32"/>
          <w:szCs w:val="32"/>
        </w:rPr>
        <w:t>2.</w:t>
      </w:r>
      <w:r w:rsidRPr="004014F3">
        <w:rPr>
          <w:rFonts w:ascii="仿宋_GB2312" w:eastAsia="仿宋_GB2312" w:hint="eastAsia"/>
          <w:sz w:val="32"/>
          <w:szCs w:val="32"/>
        </w:rPr>
        <w:t>无责方第三者为自然人的，需要提供行驶证复印件、驾驶证复印件、车主身份证正反面复印件、交强险复印件、签字的保险理赔授权委托书、银行帐号、定损单、事故证明等资料。</w:t>
      </w:r>
    </w:p>
    <w:p w:rsidR="002F3EF2" w:rsidRPr="004014F3" w:rsidRDefault="002F3EF2" w:rsidP="004014F3">
      <w:pPr>
        <w:pStyle w:val="ListParagraph"/>
        <w:snapToGrid w:val="0"/>
        <w:spacing w:line="360" w:lineRule="auto"/>
        <w:ind w:firstLine="31680"/>
        <w:rPr>
          <w:rFonts w:ascii="仿宋_GB2312" w:eastAsia="仿宋_GB2312"/>
          <w:sz w:val="32"/>
          <w:szCs w:val="32"/>
        </w:rPr>
      </w:pPr>
      <w:r w:rsidRPr="004014F3">
        <w:rPr>
          <w:rFonts w:ascii="仿宋_GB2312" w:eastAsia="仿宋_GB2312"/>
          <w:sz w:val="32"/>
          <w:szCs w:val="32"/>
        </w:rPr>
        <w:t>3.</w:t>
      </w:r>
      <w:r w:rsidRPr="004014F3">
        <w:rPr>
          <w:rFonts w:ascii="仿宋_GB2312" w:eastAsia="仿宋_GB2312" w:hint="eastAsia"/>
          <w:sz w:val="32"/>
          <w:szCs w:val="32"/>
        </w:rPr>
        <w:t>无责方第三者为法人单位的，需提供行驶证复印件、驾驶证复印件、交强险复印件、签章的保险理赔授权委托书、法人单位的银行帐号、定损单、事故证明等资料。</w:t>
      </w:r>
    </w:p>
    <w:p w:rsidR="002F3EF2" w:rsidRPr="004014F3" w:rsidRDefault="002F3EF2" w:rsidP="004014F3">
      <w:pPr>
        <w:pStyle w:val="ListParagraph"/>
        <w:snapToGrid w:val="0"/>
        <w:spacing w:line="360" w:lineRule="auto"/>
        <w:ind w:firstLine="31680"/>
        <w:rPr>
          <w:rFonts w:ascii="仿宋_GB2312" w:eastAsia="仿宋_GB2312"/>
          <w:sz w:val="32"/>
          <w:szCs w:val="32"/>
        </w:rPr>
      </w:pPr>
      <w:r w:rsidRPr="004014F3">
        <w:rPr>
          <w:rFonts w:ascii="仿宋_GB2312" w:eastAsia="仿宋_GB2312"/>
          <w:sz w:val="32"/>
          <w:szCs w:val="32"/>
        </w:rPr>
        <w:t>4.</w:t>
      </w:r>
      <w:r w:rsidRPr="004014F3">
        <w:rPr>
          <w:rFonts w:ascii="仿宋_GB2312" w:eastAsia="仿宋_GB2312" w:hint="eastAsia"/>
          <w:sz w:val="32"/>
          <w:szCs w:val="32"/>
        </w:rPr>
        <w:t>保险理赔授权委托书需责任方被保险人和无责方第三者亲自签章，如果被保险人或者无责方第三者是法人或者机构的，则要求在保险理赔授权委托书上盖章。</w:t>
      </w:r>
    </w:p>
    <w:p w:rsidR="002F3EF2" w:rsidRPr="004014F3" w:rsidRDefault="002F3EF2" w:rsidP="004014F3">
      <w:pPr>
        <w:pStyle w:val="ListParagraph"/>
        <w:snapToGrid w:val="0"/>
        <w:spacing w:line="360" w:lineRule="auto"/>
        <w:ind w:firstLine="31680"/>
        <w:rPr>
          <w:rFonts w:ascii="仿宋_GB2312" w:eastAsia="仿宋_GB2312"/>
          <w:sz w:val="32"/>
          <w:szCs w:val="32"/>
        </w:rPr>
      </w:pPr>
      <w:r w:rsidRPr="004014F3">
        <w:rPr>
          <w:rFonts w:ascii="仿宋_GB2312" w:eastAsia="仿宋_GB2312"/>
          <w:sz w:val="32"/>
          <w:szCs w:val="32"/>
        </w:rPr>
        <w:t>5.</w:t>
      </w:r>
      <w:r w:rsidRPr="004014F3">
        <w:rPr>
          <w:rFonts w:ascii="仿宋_GB2312" w:eastAsia="仿宋_GB2312" w:hint="eastAsia"/>
          <w:sz w:val="32"/>
          <w:szCs w:val="32"/>
        </w:rPr>
        <w:t>各公司可根据实际情况，简化对单证的要求。</w:t>
      </w:r>
    </w:p>
    <w:p w:rsidR="002F3EF2" w:rsidRPr="004014F3" w:rsidRDefault="002F3EF2" w:rsidP="004014F3">
      <w:pPr>
        <w:snapToGrid w:val="0"/>
        <w:spacing w:line="360" w:lineRule="auto"/>
        <w:ind w:firstLineChars="200" w:firstLine="31680"/>
        <w:rPr>
          <w:rFonts w:ascii="仿宋_GB2312" w:eastAsia="仿宋_GB2312"/>
          <w:sz w:val="32"/>
          <w:szCs w:val="32"/>
        </w:rPr>
      </w:pPr>
      <w:r w:rsidRPr="004014F3">
        <w:rPr>
          <w:rFonts w:ascii="仿宋_GB2312" w:eastAsia="仿宋_GB2312" w:hint="eastAsia"/>
          <w:sz w:val="32"/>
          <w:szCs w:val="32"/>
        </w:rPr>
        <w:t>（五）无责方依据本指引流程未能从全责方保险公司或全责方获得保险赔偿的，不影响其依合同约定向无责方保险公司索赔的权利。</w:t>
      </w:r>
    </w:p>
    <w:p w:rsidR="002F3EF2" w:rsidRPr="004014F3" w:rsidRDefault="002F3EF2" w:rsidP="004014F3">
      <w:pPr>
        <w:snapToGrid w:val="0"/>
        <w:spacing w:line="360" w:lineRule="auto"/>
        <w:rPr>
          <w:rFonts w:ascii="仿宋_GB2312" w:eastAsia="仿宋_GB2312"/>
          <w:sz w:val="32"/>
          <w:szCs w:val="32"/>
        </w:rPr>
      </w:pPr>
    </w:p>
    <w:sectPr w:rsidR="002F3EF2" w:rsidRPr="004014F3" w:rsidSect="00FE50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B4576"/>
    <w:multiLevelType w:val="hybridMultilevel"/>
    <w:tmpl w:val="F99EDA40"/>
    <w:lvl w:ilvl="0" w:tplc="FC44730C">
      <w:start w:val="1"/>
      <w:numFmt w:val="japaneseCounting"/>
      <w:lvlText w:val="（%1）"/>
      <w:lvlJc w:val="left"/>
      <w:pPr>
        <w:ind w:left="825" w:hanging="8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5267BC0"/>
    <w:multiLevelType w:val="hybridMultilevel"/>
    <w:tmpl w:val="399EF56E"/>
    <w:lvl w:ilvl="0" w:tplc="05527CE0">
      <w:start w:val="1"/>
      <w:numFmt w:val="japaneseCounting"/>
      <w:lvlText w:val="（%1）"/>
      <w:lvlJc w:val="left"/>
      <w:pPr>
        <w:ind w:left="1415" w:hanging="85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7A392C36"/>
    <w:multiLevelType w:val="hybridMultilevel"/>
    <w:tmpl w:val="A04E43C4"/>
    <w:lvl w:ilvl="0" w:tplc="1214DF2E">
      <w:start w:val="1"/>
      <w:numFmt w:val="japaneseCounting"/>
      <w:lvlText w:val="（%1）"/>
      <w:lvlJc w:val="left"/>
      <w:pPr>
        <w:ind w:left="1955" w:hanging="139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46EB"/>
    <w:rsid w:val="000956BE"/>
    <w:rsid w:val="002F3EF2"/>
    <w:rsid w:val="00352B17"/>
    <w:rsid w:val="004014F3"/>
    <w:rsid w:val="00596422"/>
    <w:rsid w:val="009907DC"/>
    <w:rsid w:val="00BF31A3"/>
    <w:rsid w:val="00DA46EB"/>
    <w:rsid w:val="00FE50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D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14F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4</Pages>
  <Words>218</Words>
  <Characters>1244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陈仲平（交警支队） 2016-12-5 下午 04:27:46</dc:creator>
  <cp:keywords/>
  <dc:description/>
  <cp:lastModifiedBy>微软中国</cp:lastModifiedBy>
  <cp:revision>3</cp:revision>
  <dcterms:created xsi:type="dcterms:W3CDTF">2017-05-23T08:59:00Z</dcterms:created>
  <dcterms:modified xsi:type="dcterms:W3CDTF">2017-05-24T02:19:00Z</dcterms:modified>
</cp:coreProperties>
</file>