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40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1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Attachment 1</w:t>
      </w:r>
    </w:p>
    <w:bookmarkEnd w:id="1"/>
    <w:tbl>
      <w:tblPr>
        <w:tblStyle w:val="4"/>
        <w:tblpPr w:leftFromText="180" w:rightFromText="180" w:vertAnchor="text" w:horzAnchor="page" w:tblpX="1645" w:tblpY="115"/>
        <w:tblOverlap w:val="never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60"/>
        <w:gridCol w:w="420"/>
        <w:gridCol w:w="61"/>
        <w:gridCol w:w="972"/>
        <w:gridCol w:w="334"/>
        <w:gridCol w:w="333"/>
        <w:gridCol w:w="334"/>
        <w:gridCol w:w="334"/>
        <w:gridCol w:w="66"/>
        <w:gridCol w:w="251"/>
        <w:gridCol w:w="16"/>
        <w:gridCol w:w="235"/>
        <w:gridCol w:w="99"/>
        <w:gridCol w:w="152"/>
        <w:gridCol w:w="181"/>
        <w:gridCol w:w="70"/>
        <w:gridCol w:w="251"/>
        <w:gridCol w:w="13"/>
        <w:gridCol w:w="238"/>
        <w:gridCol w:w="96"/>
        <w:gridCol w:w="155"/>
        <w:gridCol w:w="178"/>
        <w:gridCol w:w="73"/>
        <w:gridCol w:w="251"/>
        <w:gridCol w:w="10"/>
        <w:gridCol w:w="241"/>
        <w:gridCol w:w="93"/>
        <w:gridCol w:w="158"/>
        <w:gridCol w:w="175"/>
        <w:gridCol w:w="76"/>
        <w:gridCol w:w="251"/>
        <w:gridCol w:w="251"/>
        <w:gridCol w:w="82"/>
        <w:gridCol w:w="169"/>
        <w:gridCol w:w="165"/>
        <w:gridCol w:w="86"/>
        <w:gridCol w:w="251"/>
        <w:gridCol w:w="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060" w:type="dxa"/>
            <w:gridSpan w:val="3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</w:rPr>
              <w:t>Zengcheng District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</w:rPr>
              <w:t xml:space="preserve">Approval Form of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</w:rPr>
              <w:t>One Household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zCs w:val="32"/>
              </w:rPr>
              <w:t xml:space="preserve"> Identification (Household Division)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6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■Applicant's Basic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Age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Sex</w:t>
            </w:r>
          </w:p>
        </w:tc>
        <w:tc>
          <w:tcPr>
            <w:tcW w:w="14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Number</w:t>
            </w:r>
          </w:p>
        </w:tc>
        <w:tc>
          <w:tcPr>
            <w:tcW w:w="4591" w:type="dxa"/>
            <w:gridSpan w:val="29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Card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30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ember of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ural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ollective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conomic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rganization</w:t>
            </w:r>
          </w:p>
        </w:tc>
        <w:tc>
          <w:tcPr>
            <w:tcW w:w="5992" w:type="dxa"/>
            <w:gridSpan w:val="3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yes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06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bookmarkStart w:id="0" w:name="OLE_LINK18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Household Division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Situation</w:t>
            </w:r>
            <w:bookmarkEnd w:id="0"/>
          </w:p>
        </w:tc>
        <w:tc>
          <w:tcPr>
            <w:tcW w:w="5992" w:type="dxa"/>
            <w:gridSpan w:val="3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60" w:type="dxa"/>
            <w:gridSpan w:val="3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■Registration of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F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amily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embers (including applicant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s spouse, parents and children)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Relationship 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Name</w:t>
            </w:r>
          </w:p>
        </w:tc>
        <w:tc>
          <w:tcPr>
            <w:tcW w:w="5992" w:type="dxa"/>
            <w:gridSpan w:val="3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I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Card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39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I promise that the information in the application form and the supporting materials submitted are true and correct. If the information is false, I shall bear the economic losses and legal liabilities caused by the false information.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0" w:firstLineChars="2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Applicant:(fingerprint)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0" w:firstLineChars="25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09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Opinions o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f community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collective economic organizations</w:t>
            </w:r>
          </w:p>
        </w:tc>
        <w:tc>
          <w:tcPr>
            <w:tcW w:w="6964" w:type="dxa"/>
            <w:gridSpan w:val="3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Person in charge :(seal)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Opinions of village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collective economic organizations or villagers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committees</w:t>
            </w:r>
          </w:p>
        </w:tc>
        <w:tc>
          <w:tcPr>
            <w:tcW w:w="6964" w:type="dxa"/>
            <w:gridSpan w:val="35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Person in charge :(seal)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R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eview opinions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of administration of 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Town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 and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street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6964" w:type="dxa"/>
            <w:gridSpan w:val="3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Person in charge :(seal)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4" w:firstLineChars="200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  <w:t>Date: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line="400" w:lineRule="exact"/>
        <w:ind w:left="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Household division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situations </w:t>
      </w:r>
      <w:r>
        <w:rPr>
          <w:rFonts w:hint="default" w:ascii="Times New Roman" w:hAnsi="Times New Roman" w:eastAsia="仿宋_GB2312" w:cs="Times New Roman"/>
          <w:sz w:val="18"/>
          <w:szCs w:val="18"/>
        </w:rPr>
        <w:t>include: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line="400" w:lineRule="exact"/>
        <w:ind w:left="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(1) the husband and wife shall live with their children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under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the legal age for marriage;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line="400" w:lineRule="exact"/>
        <w:ind w:left="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(2)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i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f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the applicant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has brothers or sisters, one of them shall live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with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their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parents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 as one household</w:t>
      </w:r>
      <w:r>
        <w:rPr>
          <w:rFonts w:hint="default" w:ascii="Times New Roman" w:hAnsi="Times New Roman" w:eastAsia="仿宋_GB2312" w:cs="Times New Roman"/>
          <w:sz w:val="18"/>
          <w:szCs w:val="18"/>
        </w:rPr>
        <w:t>, and the other brothers or sisters may apply for household division upon reaching the legal marriageable age or after marriage;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line="400" w:lineRule="exact"/>
        <w:ind w:left="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(3)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the only child in the family can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continue to live with parents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 as one household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or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apply for being one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household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 xml:space="preserve"> after marriage</w:t>
      </w:r>
      <w:r>
        <w:rPr>
          <w:rFonts w:hint="default" w:ascii="Times New Roman" w:hAnsi="Times New Roman" w:eastAsia="仿宋_GB2312" w:cs="Times New Roman"/>
          <w:sz w:val="18"/>
          <w:szCs w:val="18"/>
        </w:rPr>
        <w:t>;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before="0" w:line="400" w:lineRule="exact"/>
        <w:ind w:left="0"/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(4) 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If the applicant get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divorce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d and remarries another who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has no house</w:t>
      </w:r>
      <w:r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  <w:t>, he or she can apply for being one household.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18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ind w:right="271"/>
          <w:jc w:val="right"/>
        </w:pPr>
        <w:r>
          <w:rPr>
            <w:rFonts w:hint="eastAsia"/>
            <w:spacing w:val="0"/>
          </w:rPr>
          <w:t xml:space="preserve"> 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begin"/>
        </w:r>
        <w:r>
          <w:rPr>
            <w:rFonts w:asciiTheme="minorEastAsia" w:hAnsiTheme="minorEastAsia"/>
            <w:spacing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pacing w:val="0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pacing w:val="0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pacing w:val="0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32A"/>
    <w:multiLevelType w:val="multilevel"/>
    <w:tmpl w:val="08C4732A"/>
    <w:lvl w:ilvl="0" w:tentative="0">
      <w:start w:val="0"/>
      <w:numFmt w:val="bullet"/>
      <w:lvlText w:val="—"/>
      <w:lvlJc w:val="left"/>
      <w:pPr>
        <w:ind w:left="717" w:hanging="360"/>
      </w:pPr>
      <w:rPr>
        <w:rFonts w:hint="eastAsia" w:ascii="宋体" w:hAnsi="宋体" w:eastAsia="宋体" w:cstheme="minorBidi"/>
        <w:sz w:val="28"/>
        <w:szCs w:val="28"/>
      </w:rPr>
    </w:lvl>
    <w:lvl w:ilvl="1" w:tentative="0">
      <w:start w:val="1"/>
      <w:numFmt w:val="bullet"/>
      <w:lvlText w:val=""/>
      <w:lvlJc w:val="left"/>
      <w:pPr>
        <w:ind w:left="119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1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3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5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7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9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1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37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53AC"/>
    <w:rsid w:val="6ABF5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16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/>
      <w:ind w:left="191"/>
    </w:pPr>
    <w:rPr>
      <w:rFonts w:ascii="宋体" w:hAnsi="宋体"/>
      <w:sz w:val="30"/>
      <w:szCs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2021-11-24T01:44:00Z</dcterms:created>
  <dc:creator>-恒+</dc:creator>
  <cp:lastModifiedBy>-恒+</cp:lastModifiedBy>
  <dcterms:modified xsi:type="dcterms:W3CDTF">2021-11-24T01:45:31Z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