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sz w:val="36"/>
          <w:szCs w:val="36"/>
          <w:lang w:val="en-US" w:eastAsia="zh-CN"/>
        </w:rPr>
        <w:t>广东省科技企业孵化器认定实地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核查表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一、项目基本信息</w:t>
      </w:r>
    </w:p>
    <w:tbl>
      <w:tblPr>
        <w:tblStyle w:val="2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运营管理主体名称</w:t>
            </w:r>
          </w:p>
        </w:tc>
        <w:tc>
          <w:tcPr>
            <w:tcW w:w="6889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孵化器地址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二、核查情况</w:t>
      </w:r>
    </w:p>
    <w:tbl>
      <w:tblPr>
        <w:tblStyle w:val="2"/>
        <w:tblW w:w="10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859"/>
        <w:gridCol w:w="1256"/>
        <w:gridCol w:w="129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核 查 内 容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核 查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结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存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问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运营资质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申报单位是否广州市内注册的独立法人，实际注册并运营满2年。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是否报送至少1年火炬统计数据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w:t>是否在广东孵化在线登记备案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孵化场地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可自主支配的孵化场地面积不低于6000平方米( 属租赁场地的，应保证自2021年11月17</w:t>
            </w:r>
            <w:bookmarkStart w:id="0" w:name="_GoBack"/>
            <w:bookmarkEnd w:id="0"/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日起5年以上有效租期）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在孵企业使用面积（含公共服务面积）占75%以上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孵化资金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孵化器自有种子资金或合作的孵化资金规模不低于300万元人民币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获得投融资的在孵企业占比不低于10%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有不少于2个资金使用案例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服务队伍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专业孵化服务人员占机构总人数80%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每10家在孵企业至少配备1名专业孵化服务人员和2名创业导师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服务平台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建有开放式的线上服务平台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实际提供服务的合作机构数量不少于5家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知识产权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已申请知识产权的企业占在孵企业总数比例不低于35%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拥有有效知识产权的企业占比不低于20%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孵化器类型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是否拥有公共（专业）服务平台，能提供专业技术服务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按专业孵化器认定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按综合孵化器认定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在孵企业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综合孵化器</w:t>
            </w: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在孵企业不少于35家，且每千平方米平均在孵企业不少于3家。</w:t>
            </w:r>
          </w:p>
        </w:tc>
        <w:tc>
          <w:tcPr>
            <w:tcW w:w="12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专业孵化器</w:t>
            </w: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在孵企业不少于25家，且每千平方米平均在孵企业不少于2家，同一产业领域的企业占在孵企业总数75%。</w:t>
            </w: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毕业企业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综合孵化器</w:t>
            </w: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孵化器累计毕业企业应达到15家以上</w:t>
            </w:r>
          </w:p>
        </w:tc>
        <w:tc>
          <w:tcPr>
            <w:tcW w:w="12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专业孵化器</w:t>
            </w: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孵化器累计毕业企业应达到10家以上</w:t>
            </w:r>
          </w:p>
        </w:tc>
        <w:tc>
          <w:tcPr>
            <w:tcW w:w="1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三、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核查结论</w:t>
      </w:r>
    </w:p>
    <w:tbl>
      <w:tblPr>
        <w:tblStyle w:val="2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7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核查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结论</w:t>
            </w:r>
          </w:p>
        </w:tc>
        <w:tc>
          <w:tcPr>
            <w:tcW w:w="75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经专家组实地核查后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建议推荐。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经专家组实地核查后，不建议推荐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  <w:jc w:val="center"/>
        </w:trPr>
        <w:tc>
          <w:tcPr>
            <w:tcW w:w="10312" w:type="dxa"/>
            <w:gridSpan w:val="2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专家组建议：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0312" w:type="dxa"/>
            <w:gridSpan w:val="2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专家组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5280" w:firstLineChars="22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日期: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14F4"/>
    <w:rsid w:val="1D0614F4"/>
    <w:rsid w:val="4D6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2020-07-13T06:29:00Z</dcterms:created>
  <dc:creator>Ѧ小龙</dc:creator>
  <cp:lastModifiedBy>Ѧ小龙</cp:lastModifiedBy>
  <dcterms:modified xsi:type="dcterms:W3CDTF">2021-11-11T06:30:10Z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742DAAB2CD564D8D8C9562FAF3EAA5A5</vt:lpwstr>
  </property>
</Properties>
</file>