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left"/>
        <w:textAlignment w:val="auto"/>
        <w:outlineLvl w:val="0"/>
        <w:rPr>
          <w:rFonts w:ascii="黑体" w:cs="黑体"/>
          <w:color w:val="auto"/>
        </w:rPr>
      </w:pPr>
      <w:bookmarkStart w:id="0" w:name="_GoBack"/>
      <w:r>
        <w:rPr>
          <w:rFonts w:hint="eastAsia" w:ascii="黑体" w:hAnsi="黑体" w:cs="黑体"/>
          <w:color w:val="auto"/>
        </w:rPr>
        <w:t>附件</w:t>
      </w:r>
      <w:r>
        <w:rPr>
          <w:rFonts w:hint="eastAsia" w:ascii="黑体" w:hAnsi="黑体" w:cs="黑体"/>
          <w:color w:val="auto"/>
          <w:lang w:val="en-US" w:eastAsia="zh-CN"/>
        </w:rPr>
        <w:t>11</w:t>
      </w:r>
    </w:p>
    <w:p>
      <w:pPr>
        <w:spacing w:line="579" w:lineRule="exact"/>
        <w:jc w:val="center"/>
        <w:rPr>
          <w:rFonts w:asci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“新三板”融资奖励申报指南</w:t>
      </w:r>
    </w:p>
    <w:p>
      <w:pPr>
        <w:spacing w:line="579" w:lineRule="exact"/>
        <w:rPr>
          <w:color w:val="auto"/>
        </w:rPr>
      </w:pPr>
    </w:p>
    <w:p>
      <w:pPr>
        <w:snapToGrid w:val="0"/>
        <w:spacing w:line="579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一、支持对象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申报单位须是在增城区内办理工商注册、税务登记、依法缴税，在区内实际经营，有健全的财务制度，具备独立法人资格、财务独立核算的科技企业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snapToGrid w:val="0"/>
        <w:spacing w:line="579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二、支持时间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申报单位须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在</w:t>
      </w:r>
      <w:r>
        <w:rPr>
          <w:rFonts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ascii="仿宋_GB2312" w:hAnsi="宋体" w:eastAsia="仿宋_GB2312"/>
          <w:color w:val="auto"/>
          <w:sz w:val="32"/>
          <w:szCs w:val="32"/>
        </w:rPr>
        <w:t>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ascii="仿宋_GB2312" w:hAnsi="宋体" w:eastAsia="仿宋_GB2312"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日至</w:t>
      </w:r>
      <w:r>
        <w:rPr>
          <w:rFonts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ascii="仿宋_GB2312" w:hAnsi="宋体" w:eastAsia="仿宋_GB2312"/>
          <w:color w:val="auto"/>
          <w:sz w:val="32"/>
          <w:szCs w:val="32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ascii="仿宋_GB2312" w:hAnsi="宋体" w:eastAsia="仿宋_GB2312"/>
          <w:color w:val="auto"/>
          <w:sz w:val="32"/>
          <w:szCs w:val="32"/>
        </w:rPr>
        <w:t>31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期间通过在“新三板”定增等方式成功实现融资。</w:t>
      </w:r>
    </w:p>
    <w:p>
      <w:pPr>
        <w:snapToGrid w:val="0"/>
        <w:spacing w:line="579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、支持标准</w:t>
      </w:r>
    </w:p>
    <w:p>
      <w:pPr>
        <w:snapToGrid w:val="0"/>
        <w:spacing w:line="579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对挂牌企业通过在“新三板”定增等方式成功实现融资的，按实际募集资金并在增城投入部分的</w:t>
      </w:r>
      <w:r>
        <w:rPr>
          <w:rFonts w:ascii="仿宋_GB2312" w:hAnsi="宋体" w:eastAsia="仿宋_GB2312"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‰进行奖励，最高</w:t>
      </w:r>
      <w:r>
        <w:rPr>
          <w:rFonts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</w:p>
    <w:p>
      <w:pPr>
        <w:snapToGrid w:val="0"/>
        <w:spacing w:line="579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、申报材料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（一）《增城区上市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"http://www.szsmb.gov.cn/upload/2007511115756753.doc" \t "_blank" </w:instrText>
      </w:r>
      <w:r>
        <w:rPr>
          <w:color w:val="auto"/>
        </w:rPr>
        <w:fldChar w:fldCharType="separate"/>
      </w:r>
      <w:r>
        <w:rPr>
          <w:rFonts w:hint="eastAsia" w:ascii="仿宋_GB2312" w:hAnsi="宋体" w:eastAsia="仿宋_GB2312"/>
          <w:color w:val="auto"/>
          <w:sz w:val="32"/>
          <w:szCs w:val="32"/>
        </w:rPr>
        <w:t>科技企业融资奖励申请表</w:t>
      </w:r>
      <w:r>
        <w:rPr>
          <w:rFonts w:hint="eastAsia" w:ascii="仿宋_GB2312" w:hAnsi="宋体" w:eastAsia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color w:val="auto"/>
          <w:sz w:val="32"/>
          <w:szCs w:val="32"/>
        </w:rPr>
        <w:t>》；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（二）企业法人营业执照；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</w:t>
      </w:r>
      <w:r>
        <w:rPr>
          <w:rFonts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年度财务审计报告或企业年度报表；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年度在增城区依法纳税的年度完税凭证（不够一年按实际情况提供纳税凭证）；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（五）科技企业证明材料（高新技术企业认定证书或大赛获奖证书、科技计划项目合同书、知识产权证书等）；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（六）挂牌上市证明材料；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（七）融资凭证；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（八）融资所募集资金在增城使用的证明材料；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（九）承诺书。</w:t>
      </w:r>
    </w:p>
    <w:p>
      <w:pPr>
        <w:jc w:val="center"/>
        <w:rPr>
          <w:rFonts w:ascii="黑体" w:hAnsi="黑体" w:eastAsia="黑体" w:cs="黑体"/>
          <w:bCs/>
          <w:color w:val="auto"/>
          <w:sz w:val="36"/>
          <w:szCs w:val="36"/>
        </w:rPr>
      </w:pPr>
      <w:r>
        <w:rPr>
          <w:rFonts w:ascii="宋体" w:cs="宋体"/>
          <w:color w:val="auto"/>
          <w:sz w:val="44"/>
          <w:szCs w:val="44"/>
        </w:rPr>
        <w:br w:type="page"/>
      </w: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增城区上市科技企业融资奖励申请表</w:t>
      </w:r>
    </w:p>
    <w:tbl>
      <w:tblPr>
        <w:tblStyle w:val="9"/>
        <w:tblW w:w="8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010"/>
        <w:gridCol w:w="1714"/>
        <w:gridCol w:w="526"/>
        <w:gridCol w:w="1681"/>
        <w:gridCol w:w="559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afterLines="2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申报单位</w:t>
            </w:r>
          </w:p>
        </w:tc>
        <w:tc>
          <w:tcPr>
            <w:tcW w:w="7731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afterLines="20" w:line="4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注册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272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　</w:t>
            </w:r>
          </w:p>
        </w:tc>
        <w:tc>
          <w:tcPr>
            <w:tcW w:w="220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注册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资金（万元）</w:t>
            </w:r>
          </w:p>
        </w:tc>
        <w:tc>
          <w:tcPr>
            <w:tcW w:w="2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注册地址</w:t>
            </w:r>
          </w:p>
        </w:tc>
        <w:tc>
          <w:tcPr>
            <w:tcW w:w="7731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性质</w:t>
            </w:r>
          </w:p>
        </w:tc>
        <w:tc>
          <w:tcPr>
            <w:tcW w:w="272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0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统一社会信用代码</w:t>
            </w:r>
          </w:p>
        </w:tc>
        <w:tc>
          <w:tcPr>
            <w:tcW w:w="2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272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　</w:t>
            </w:r>
          </w:p>
        </w:tc>
        <w:tc>
          <w:tcPr>
            <w:tcW w:w="220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272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0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联系地址</w:t>
            </w:r>
          </w:p>
        </w:tc>
        <w:tc>
          <w:tcPr>
            <w:tcW w:w="272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0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联系邮箱</w:t>
            </w:r>
          </w:p>
        </w:tc>
        <w:tc>
          <w:tcPr>
            <w:tcW w:w="2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银行账号</w:t>
            </w:r>
          </w:p>
        </w:tc>
        <w:tc>
          <w:tcPr>
            <w:tcW w:w="272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0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开户银行</w:t>
            </w:r>
          </w:p>
        </w:tc>
        <w:tc>
          <w:tcPr>
            <w:tcW w:w="2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年财务审计报告报备号</w:t>
            </w: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年财务审计报告事务所名称</w:t>
            </w:r>
          </w:p>
        </w:tc>
        <w:tc>
          <w:tcPr>
            <w:tcW w:w="2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上年营业收入及净资产</w:t>
            </w: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上年净利润</w:t>
            </w:r>
          </w:p>
        </w:tc>
        <w:tc>
          <w:tcPr>
            <w:tcW w:w="2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上年资产负债率</w:t>
            </w: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上月营业收入及净资产</w:t>
            </w:r>
          </w:p>
        </w:tc>
        <w:tc>
          <w:tcPr>
            <w:tcW w:w="2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挂牌时间</w:t>
            </w:r>
          </w:p>
        </w:tc>
        <w:tc>
          <w:tcPr>
            <w:tcW w:w="672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融资金额（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年8月1日-20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年7月31日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）</w:t>
            </w: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融资所募集资金在增城使用金额</w:t>
            </w:r>
          </w:p>
        </w:tc>
        <w:tc>
          <w:tcPr>
            <w:tcW w:w="2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申请奖励金额</w:t>
            </w:r>
          </w:p>
        </w:tc>
        <w:tc>
          <w:tcPr>
            <w:tcW w:w="6721" w:type="dxa"/>
            <w:gridSpan w:val="5"/>
            <w:vAlign w:val="center"/>
          </w:tcPr>
          <w:p>
            <w:pPr>
              <w:tabs>
                <w:tab w:val="left" w:pos="2458"/>
              </w:tabs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申报单位意见</w:t>
            </w:r>
          </w:p>
        </w:tc>
        <w:tc>
          <w:tcPr>
            <w:tcW w:w="672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本单位承诺申报材料真实、准确、可靠，并对其真实性负全部责任，若存在弄虚作假等违规情况，自愿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返还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财政经费，并承担由此产生的一切后果。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法定代表人（签章） ：        　　　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（单位盖章）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2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年 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  <w:jc w:val="center"/>
        </w:trPr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增城开发区/镇街主管部门意见</w:t>
            </w:r>
          </w:p>
        </w:tc>
        <w:tc>
          <w:tcPr>
            <w:tcW w:w="672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负责人（签章）：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（单位签章）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              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区科工商信局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672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spacing w:before="120" w:after="120" w:line="24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负责人（签章）：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（单位签章）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                        年   月    日 </w:t>
            </w:r>
          </w:p>
        </w:tc>
      </w:tr>
    </w:tbl>
    <w:p>
      <w:pPr>
        <w:spacing w:line="240" w:lineRule="auto"/>
        <w:rPr>
          <w:color w:val="auto"/>
          <w:sz w:val="21"/>
          <w:szCs w:val="21"/>
        </w:rPr>
      </w:pPr>
    </w:p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altName w:val="Mongolian Baiti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CD5"/>
    <w:rsid w:val="001630B4"/>
    <w:rsid w:val="00897AB1"/>
    <w:rsid w:val="00A40236"/>
    <w:rsid w:val="00AB42EB"/>
    <w:rsid w:val="00AD73EE"/>
    <w:rsid w:val="00BA557A"/>
    <w:rsid w:val="00BD0E37"/>
    <w:rsid w:val="00BF76BB"/>
    <w:rsid w:val="00C210B9"/>
    <w:rsid w:val="00D87CD5"/>
    <w:rsid w:val="00DD06B6"/>
    <w:rsid w:val="00EC2FF8"/>
    <w:rsid w:val="01176E74"/>
    <w:rsid w:val="01B7580A"/>
    <w:rsid w:val="026029FA"/>
    <w:rsid w:val="039D533C"/>
    <w:rsid w:val="054711E0"/>
    <w:rsid w:val="084F766A"/>
    <w:rsid w:val="088B07EB"/>
    <w:rsid w:val="08B171E7"/>
    <w:rsid w:val="094B38F4"/>
    <w:rsid w:val="09A90470"/>
    <w:rsid w:val="0A780A04"/>
    <w:rsid w:val="0BCC3044"/>
    <w:rsid w:val="0D4666D3"/>
    <w:rsid w:val="0E121AE2"/>
    <w:rsid w:val="0F4D5130"/>
    <w:rsid w:val="0FCC498E"/>
    <w:rsid w:val="102513CE"/>
    <w:rsid w:val="10612D69"/>
    <w:rsid w:val="10763E09"/>
    <w:rsid w:val="115B76A0"/>
    <w:rsid w:val="117B4D56"/>
    <w:rsid w:val="11CC7DFE"/>
    <w:rsid w:val="12D20C6C"/>
    <w:rsid w:val="1339264B"/>
    <w:rsid w:val="139E38C8"/>
    <w:rsid w:val="13AC33AC"/>
    <w:rsid w:val="158B13F5"/>
    <w:rsid w:val="160D5659"/>
    <w:rsid w:val="16DC374F"/>
    <w:rsid w:val="1913157F"/>
    <w:rsid w:val="192E4869"/>
    <w:rsid w:val="1ADA22E2"/>
    <w:rsid w:val="1AFC5636"/>
    <w:rsid w:val="1B837D8A"/>
    <w:rsid w:val="1ECF2733"/>
    <w:rsid w:val="1FC771E4"/>
    <w:rsid w:val="1FD45834"/>
    <w:rsid w:val="2027378F"/>
    <w:rsid w:val="20357F11"/>
    <w:rsid w:val="206243AC"/>
    <w:rsid w:val="22CE7F8E"/>
    <w:rsid w:val="233F4F36"/>
    <w:rsid w:val="257E5B2A"/>
    <w:rsid w:val="25B6790C"/>
    <w:rsid w:val="26D60BC0"/>
    <w:rsid w:val="27D146A8"/>
    <w:rsid w:val="29CE3EAA"/>
    <w:rsid w:val="2A251739"/>
    <w:rsid w:val="2ACB627D"/>
    <w:rsid w:val="2BCE6268"/>
    <w:rsid w:val="2BD44353"/>
    <w:rsid w:val="2CE01A44"/>
    <w:rsid w:val="2D1D57A8"/>
    <w:rsid w:val="2D2C7B93"/>
    <w:rsid w:val="2ECC0974"/>
    <w:rsid w:val="2F033377"/>
    <w:rsid w:val="306A0A28"/>
    <w:rsid w:val="31E17CE8"/>
    <w:rsid w:val="321D0B35"/>
    <w:rsid w:val="32390968"/>
    <w:rsid w:val="337F04EC"/>
    <w:rsid w:val="33BF6099"/>
    <w:rsid w:val="33D34BD8"/>
    <w:rsid w:val="343A618F"/>
    <w:rsid w:val="365B418F"/>
    <w:rsid w:val="366F3C8E"/>
    <w:rsid w:val="369E76C8"/>
    <w:rsid w:val="37FA461E"/>
    <w:rsid w:val="38F70B53"/>
    <w:rsid w:val="393919F8"/>
    <w:rsid w:val="3B8435EF"/>
    <w:rsid w:val="3B917E52"/>
    <w:rsid w:val="3C9A7DB9"/>
    <w:rsid w:val="3CB268CC"/>
    <w:rsid w:val="3CB31648"/>
    <w:rsid w:val="3D2E1E34"/>
    <w:rsid w:val="401F1144"/>
    <w:rsid w:val="4029264B"/>
    <w:rsid w:val="411C6C9C"/>
    <w:rsid w:val="41C45A8E"/>
    <w:rsid w:val="41F86204"/>
    <w:rsid w:val="448F3C81"/>
    <w:rsid w:val="458C0658"/>
    <w:rsid w:val="45F81EC4"/>
    <w:rsid w:val="46762452"/>
    <w:rsid w:val="46956F56"/>
    <w:rsid w:val="47A96C53"/>
    <w:rsid w:val="4A1358F7"/>
    <w:rsid w:val="4A8543C0"/>
    <w:rsid w:val="4B320583"/>
    <w:rsid w:val="4C922A3A"/>
    <w:rsid w:val="4D5E2687"/>
    <w:rsid w:val="4E454530"/>
    <w:rsid w:val="4F214312"/>
    <w:rsid w:val="4F864D22"/>
    <w:rsid w:val="51C04038"/>
    <w:rsid w:val="53354076"/>
    <w:rsid w:val="53362606"/>
    <w:rsid w:val="536F31E4"/>
    <w:rsid w:val="59386AE3"/>
    <w:rsid w:val="5BE82E1B"/>
    <w:rsid w:val="5E8F239D"/>
    <w:rsid w:val="5ED6060A"/>
    <w:rsid w:val="5F6D5444"/>
    <w:rsid w:val="6070095A"/>
    <w:rsid w:val="607D61D4"/>
    <w:rsid w:val="61E219B5"/>
    <w:rsid w:val="620760D8"/>
    <w:rsid w:val="626C2B3F"/>
    <w:rsid w:val="63A745C4"/>
    <w:rsid w:val="64171B4D"/>
    <w:rsid w:val="652577D9"/>
    <w:rsid w:val="655870E5"/>
    <w:rsid w:val="659951FA"/>
    <w:rsid w:val="6606384D"/>
    <w:rsid w:val="68437D37"/>
    <w:rsid w:val="68A526B7"/>
    <w:rsid w:val="6A430E1C"/>
    <w:rsid w:val="6B7C5DB4"/>
    <w:rsid w:val="6D2F4EC1"/>
    <w:rsid w:val="6D56365A"/>
    <w:rsid w:val="6E3A449D"/>
    <w:rsid w:val="6EAD0567"/>
    <w:rsid w:val="6EDC06D7"/>
    <w:rsid w:val="6FB36C56"/>
    <w:rsid w:val="6FF0525B"/>
    <w:rsid w:val="72714109"/>
    <w:rsid w:val="73E24424"/>
    <w:rsid w:val="7435463B"/>
    <w:rsid w:val="74643BFE"/>
    <w:rsid w:val="76471063"/>
    <w:rsid w:val="77B34FEF"/>
    <w:rsid w:val="78010CE8"/>
    <w:rsid w:val="78620220"/>
    <w:rsid w:val="789C2684"/>
    <w:rsid w:val="7A772B81"/>
    <w:rsid w:val="7BB2349A"/>
    <w:rsid w:val="7CC53D63"/>
    <w:rsid w:val="7D0F20FA"/>
    <w:rsid w:val="7DAE0A4E"/>
    <w:rsid w:val="7DF36AA3"/>
    <w:rsid w:val="7E2D5814"/>
    <w:rsid w:val="7F2041EF"/>
    <w:rsid w:val="7FA87BBB"/>
    <w:rsid w:val="7FF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6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6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2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msolistparagraph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172</Words>
  <Characters>985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Administrator.063F16A5FFCC45A</dc:creator>
  <cp:lastModifiedBy>禚元荟</cp:lastModifiedBy>
  <cp:lastPrinted>2021-09-18T08:40:24Z</cp:lastPrinted>
  <dcterms:modified xsi:type="dcterms:W3CDTF">2021-09-18T08:41:19Z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