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rightChars="0" w:firstLine="0" w:firstLineChars="0"/>
        <w:jc w:val="left"/>
        <w:textAlignment w:val="auto"/>
        <w:outlineLvl w:val="0"/>
        <w:rPr>
          <w:rFonts w:ascii="黑体" w:cs="黑体"/>
          <w:color w:val="auto"/>
          <w:highlight w:val="none"/>
        </w:rPr>
      </w:pPr>
      <w:bookmarkStart w:id="0" w:name="_GoBack"/>
      <w:r>
        <w:rPr>
          <w:rFonts w:hint="eastAsia" w:ascii="黑体" w:hAnsi="黑体" w:cs="黑体"/>
          <w:color w:val="auto"/>
          <w:highlight w:val="none"/>
        </w:rPr>
        <w:t>附件</w:t>
      </w:r>
      <w:r>
        <w:rPr>
          <w:rFonts w:hint="eastAsia" w:ascii="黑体" w:hAnsi="黑体" w:cs="黑体"/>
          <w:color w:val="auto"/>
          <w:highlight w:val="none"/>
          <w:lang w:val="en-US" w:eastAsia="zh-CN"/>
        </w:rPr>
        <w:t>6</w:t>
      </w:r>
    </w:p>
    <w:p>
      <w:pPr>
        <w:spacing w:line="579" w:lineRule="exact"/>
        <w:jc w:val="center"/>
        <w:rPr>
          <w:rFonts w:ascii="宋体"/>
          <w:b/>
          <w:color w:val="auto"/>
          <w:sz w:val="44"/>
          <w:szCs w:val="44"/>
          <w:highlight w:val="none"/>
        </w:rPr>
      </w:pPr>
      <w:r>
        <w:rPr>
          <w:rFonts w:hint="eastAsia" w:ascii="宋体"/>
          <w:b/>
          <w:color w:val="auto"/>
          <w:sz w:val="44"/>
          <w:szCs w:val="44"/>
          <w:highlight w:val="none"/>
        </w:rPr>
        <w:t>入驻中介服务机构租金补贴申报指南</w:t>
      </w:r>
    </w:p>
    <w:p>
      <w:pPr>
        <w:jc w:val="center"/>
        <w:rPr>
          <w:rFonts w:ascii="宋体" w:cs="宋体"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一、支持对象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黑体" w:eastAsia="仿宋_GB2312" w:cs="黑体"/>
          <w:color w:val="auto"/>
          <w:sz w:val="32"/>
          <w:szCs w:val="32"/>
          <w:highlight w:val="none"/>
        </w:rPr>
      </w:pPr>
      <w:r>
        <w:rPr>
          <w:rFonts w:hint="eastAsia" w:ascii="仿宋_GB2312" w:hAnsi="黑体" w:eastAsia="仿宋_GB2312" w:cs="黑体"/>
          <w:color w:val="auto"/>
          <w:sz w:val="32"/>
          <w:szCs w:val="32"/>
          <w:highlight w:val="none"/>
        </w:rPr>
        <w:t>（一）</w:t>
      </w:r>
      <w:r>
        <w:rPr>
          <w:rFonts w:hint="eastAsia" w:ascii="仿宋_GB2312" w:hAnsi="黑体" w:eastAsia="仿宋_GB2312" w:cs="黑体"/>
          <w:color w:val="auto"/>
          <w:sz w:val="32"/>
          <w:szCs w:val="32"/>
          <w:highlight w:val="none"/>
          <w:lang w:eastAsia="zh-CN"/>
        </w:rPr>
        <w:t>申报单位须</w:t>
      </w:r>
      <w:r>
        <w:rPr>
          <w:rFonts w:hint="eastAsia" w:ascii="仿宋_GB2312" w:hAnsi="黑体" w:eastAsia="仿宋_GB2312" w:cs="黑体"/>
          <w:color w:val="auto"/>
          <w:sz w:val="32"/>
          <w:szCs w:val="32"/>
          <w:highlight w:val="none"/>
        </w:rPr>
        <w:t>是在孵化器（加速器）</w:t>
      </w:r>
      <w:r>
        <w:rPr>
          <w:rFonts w:hint="eastAsia" w:ascii="仿宋_GB2312" w:hAnsi="黑体" w:eastAsia="仿宋_GB2312" w:cs="黑体"/>
          <w:color w:val="auto"/>
          <w:sz w:val="32"/>
          <w:szCs w:val="32"/>
          <w:highlight w:val="none"/>
          <w:lang w:eastAsia="zh-CN"/>
        </w:rPr>
        <w:t>或</w:t>
      </w:r>
      <w:r>
        <w:rPr>
          <w:rFonts w:hint="eastAsia" w:ascii="仿宋_GB2312" w:hAnsi="黑体" w:eastAsia="仿宋_GB2312" w:cs="黑体"/>
          <w:color w:val="auto"/>
          <w:sz w:val="32"/>
          <w:szCs w:val="32"/>
          <w:highlight w:val="none"/>
        </w:rPr>
        <w:t>众创空间内租用场地并在增城区内登记注册的中介服务机构。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（二）</w:t>
      </w:r>
      <w:r>
        <w:rPr>
          <w:rFonts w:hint="eastAsia" w:ascii="仿宋_GB2312" w:hAnsi="黑体" w:eastAsia="仿宋_GB2312" w:cs="黑体"/>
          <w:color w:val="auto"/>
          <w:sz w:val="32"/>
          <w:szCs w:val="32"/>
          <w:highlight w:val="none"/>
          <w:lang w:eastAsia="zh-CN"/>
        </w:rPr>
        <w:t>申报单位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所入驻的</w:t>
      </w:r>
      <w:r>
        <w:rPr>
          <w:rFonts w:hint="eastAsia" w:ascii="仿宋_GB2312" w:hAnsi="黑体" w:eastAsia="仿宋_GB2312" w:cs="黑体"/>
          <w:color w:val="auto"/>
          <w:sz w:val="32"/>
          <w:szCs w:val="32"/>
          <w:highlight w:val="none"/>
        </w:rPr>
        <w:t>孵化器（加速器）</w:t>
      </w:r>
      <w:r>
        <w:rPr>
          <w:rFonts w:hint="eastAsia" w:ascii="仿宋_GB2312" w:hAnsi="黑体" w:eastAsia="仿宋_GB2312" w:cs="黑体"/>
          <w:color w:val="auto"/>
          <w:sz w:val="32"/>
          <w:szCs w:val="32"/>
          <w:highlight w:val="none"/>
          <w:lang w:eastAsia="zh-CN"/>
        </w:rPr>
        <w:t>或</w:t>
      </w:r>
      <w:r>
        <w:rPr>
          <w:rFonts w:hint="eastAsia" w:ascii="仿宋_GB2312" w:hAnsi="黑体" w:eastAsia="仿宋_GB2312" w:cs="黑体"/>
          <w:color w:val="auto"/>
          <w:sz w:val="32"/>
          <w:szCs w:val="32"/>
          <w:highlight w:val="none"/>
        </w:rPr>
        <w:t>众创空间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须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为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在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增城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区注册登记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的法人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，已通过广州市登记备案且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参加最近一年度广州市绩效评价等次为合格及以上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二、支持时间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黑体" w:eastAsia="仿宋_GB2312" w:cs="黑体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黑体" w:eastAsia="仿宋_GB2312" w:cs="黑体"/>
          <w:color w:val="auto"/>
          <w:sz w:val="32"/>
          <w:szCs w:val="32"/>
          <w:highlight w:val="none"/>
          <w:lang w:eastAsia="zh-CN"/>
        </w:rPr>
        <w:t>首次申报的</w:t>
      </w:r>
      <w:r>
        <w:rPr>
          <w:rFonts w:hint="eastAsia" w:ascii="仿宋_GB2312" w:hAnsi="黑体" w:eastAsia="仿宋_GB2312" w:cs="黑体"/>
          <w:color w:val="auto"/>
          <w:sz w:val="32"/>
          <w:szCs w:val="32"/>
          <w:highlight w:val="none"/>
        </w:rPr>
        <w:t>中介服务机构入驻时间</w:t>
      </w:r>
      <w:r>
        <w:rPr>
          <w:rFonts w:hint="eastAsia" w:ascii="仿宋_GB2312" w:hAnsi="黑体" w:eastAsia="仿宋_GB2312" w:cs="黑体"/>
          <w:color w:val="auto"/>
          <w:sz w:val="32"/>
          <w:szCs w:val="32"/>
          <w:highlight w:val="none"/>
          <w:lang w:eastAsia="zh-CN"/>
        </w:rPr>
        <w:t>须在</w:t>
      </w:r>
      <w:r>
        <w:rPr>
          <w:rFonts w:hint="eastAsia" w:ascii="仿宋_GB2312" w:hAnsi="黑体" w:eastAsia="仿宋_GB2312" w:cs="黑体"/>
          <w:color w:val="auto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仿宋_GB2312" w:hAnsi="黑体" w:eastAsia="仿宋_GB2312" w:cs="黑体"/>
          <w:color w:val="auto"/>
          <w:sz w:val="32"/>
          <w:szCs w:val="32"/>
          <w:highlight w:val="none"/>
        </w:rPr>
        <w:t>年</w:t>
      </w:r>
      <w:r>
        <w:rPr>
          <w:rFonts w:ascii="仿宋_GB2312" w:hAnsi="黑体" w:eastAsia="仿宋_GB2312" w:cs="黑体"/>
          <w:color w:val="auto"/>
          <w:sz w:val="32"/>
          <w:szCs w:val="32"/>
          <w:highlight w:val="none"/>
        </w:rPr>
        <w:t>8</w:t>
      </w:r>
      <w:r>
        <w:rPr>
          <w:rFonts w:hint="eastAsia" w:ascii="仿宋_GB2312" w:hAnsi="黑体" w:eastAsia="仿宋_GB2312" w:cs="黑体"/>
          <w:color w:val="auto"/>
          <w:sz w:val="32"/>
          <w:szCs w:val="32"/>
          <w:highlight w:val="none"/>
        </w:rPr>
        <w:t>月</w:t>
      </w:r>
      <w:r>
        <w:rPr>
          <w:rFonts w:ascii="仿宋_GB2312" w:hAnsi="黑体" w:eastAsia="仿宋_GB2312" w:cs="黑体"/>
          <w:color w:val="auto"/>
          <w:sz w:val="32"/>
          <w:szCs w:val="32"/>
          <w:highlight w:val="none"/>
        </w:rPr>
        <w:t>1</w:t>
      </w:r>
      <w:r>
        <w:rPr>
          <w:rFonts w:hint="eastAsia" w:ascii="仿宋_GB2312" w:hAnsi="黑体" w:eastAsia="仿宋_GB2312" w:cs="黑体"/>
          <w:color w:val="auto"/>
          <w:sz w:val="32"/>
          <w:szCs w:val="32"/>
          <w:highlight w:val="none"/>
        </w:rPr>
        <w:t>日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至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31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日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之间，超过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15天不满一个月的按照1个月计算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2.非首次申报的中介服务机构，已获得连续补贴时间不超过24个月。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三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、支持标准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黑体" w:eastAsia="仿宋_GB2312" w:cs="黑体"/>
          <w:color w:val="auto"/>
          <w:sz w:val="32"/>
          <w:szCs w:val="32"/>
          <w:highlight w:val="none"/>
        </w:rPr>
      </w:pPr>
      <w:r>
        <w:rPr>
          <w:rFonts w:hint="eastAsia" w:ascii="仿宋_GB2312" w:hAnsi="黑体" w:eastAsia="仿宋_GB2312" w:cs="黑体"/>
          <w:color w:val="auto"/>
          <w:sz w:val="32"/>
          <w:szCs w:val="32"/>
          <w:highlight w:val="none"/>
        </w:rPr>
        <w:t>对在孵化器、加速器和众创空间内租用场地的中介服务机构，每年按实际租用面积的</w:t>
      </w:r>
      <w:r>
        <w:rPr>
          <w:rFonts w:ascii="仿宋_GB2312" w:hAnsi="黑体" w:eastAsia="仿宋_GB2312" w:cs="黑体"/>
          <w:color w:val="auto"/>
          <w:sz w:val="32"/>
          <w:szCs w:val="32"/>
          <w:highlight w:val="none"/>
        </w:rPr>
        <w:t>50%</w:t>
      </w:r>
      <w:r>
        <w:rPr>
          <w:rFonts w:hint="eastAsia" w:ascii="仿宋_GB2312" w:hAnsi="黑体" w:eastAsia="仿宋_GB2312" w:cs="黑体"/>
          <w:color w:val="auto"/>
          <w:sz w:val="32"/>
          <w:szCs w:val="32"/>
          <w:highlight w:val="none"/>
        </w:rPr>
        <w:t>给予租金补贴，补贴标准为每平方米每月最高</w:t>
      </w:r>
      <w:r>
        <w:rPr>
          <w:rFonts w:ascii="仿宋_GB2312" w:hAnsi="黑体" w:eastAsia="仿宋_GB2312" w:cs="黑体"/>
          <w:color w:val="auto"/>
          <w:sz w:val="32"/>
          <w:szCs w:val="32"/>
          <w:highlight w:val="none"/>
        </w:rPr>
        <w:t>20</w:t>
      </w:r>
      <w:r>
        <w:rPr>
          <w:rFonts w:hint="eastAsia" w:ascii="仿宋_GB2312" w:hAnsi="黑体" w:eastAsia="仿宋_GB2312" w:cs="黑体"/>
          <w:color w:val="auto"/>
          <w:sz w:val="32"/>
          <w:szCs w:val="32"/>
          <w:highlight w:val="none"/>
        </w:rPr>
        <w:t>元，每年最高补贴</w:t>
      </w:r>
      <w:r>
        <w:rPr>
          <w:rFonts w:ascii="仿宋_GB2312" w:hAnsi="黑体" w:eastAsia="仿宋_GB2312" w:cs="黑体"/>
          <w:color w:val="auto"/>
          <w:sz w:val="32"/>
          <w:szCs w:val="32"/>
          <w:highlight w:val="none"/>
        </w:rPr>
        <w:t>3</w:t>
      </w:r>
      <w:r>
        <w:rPr>
          <w:rFonts w:hint="eastAsia" w:ascii="仿宋_GB2312" w:hAnsi="黑体" w:eastAsia="仿宋_GB2312" w:cs="黑体"/>
          <w:color w:val="auto"/>
          <w:sz w:val="32"/>
          <w:szCs w:val="32"/>
          <w:highlight w:val="none"/>
        </w:rPr>
        <w:t>万元，连续补贴</w:t>
      </w:r>
      <w:r>
        <w:rPr>
          <w:rFonts w:ascii="仿宋_GB2312" w:hAnsi="黑体" w:eastAsia="仿宋_GB2312" w:cs="黑体"/>
          <w:color w:val="auto"/>
          <w:sz w:val="32"/>
          <w:szCs w:val="32"/>
          <w:highlight w:val="none"/>
        </w:rPr>
        <w:t>2</w:t>
      </w:r>
      <w:r>
        <w:rPr>
          <w:rFonts w:hint="eastAsia" w:ascii="仿宋_GB2312" w:hAnsi="黑体" w:eastAsia="仿宋_GB2312" w:cs="黑体"/>
          <w:color w:val="auto"/>
          <w:sz w:val="32"/>
          <w:szCs w:val="32"/>
          <w:highlight w:val="none"/>
        </w:rPr>
        <w:t>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四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、申报材料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</w:rPr>
        <w:t>（一）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lang w:eastAsia="zh-CN"/>
        </w:rPr>
        <w:t>《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</w:rPr>
        <w:t>增城区科技企业孵化器（众创空间）入驻</w:t>
      </w:r>
      <w:r>
        <w:rPr>
          <w:rFonts w:hint="eastAsia" w:ascii="仿宋_GB2312" w:hAnsi="黑体" w:eastAsia="仿宋_GB2312" w:cs="黑体"/>
          <w:color w:val="auto"/>
          <w:sz w:val="32"/>
          <w:szCs w:val="32"/>
          <w:highlight w:val="none"/>
        </w:rPr>
        <w:t>中介服务机构场租补贴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</w:rPr>
        <w:t>申请表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lang w:eastAsia="zh-CN"/>
        </w:rPr>
        <w:t>》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</w:rPr>
        <w:t>；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</w:rPr>
        <w:t>（二）孵化器、众创空间运营机构以及入驻中介机构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法人营业执照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；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（三）孵化器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或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众创空间通过广州市登记备案的证明材料；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（四）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孵化器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或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众创空间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参加上年度广州市绩效评价合格的证明材料；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五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）中介机构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20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年度财务审计报告或企业年度报表；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（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六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）中介机构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年度在增城区依法纳税的年度完税凭证（不够一年按实际情况提供纳税凭证）；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）中介机构入驻场地租赁协议等；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</w:rPr>
        <w:t>（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lang w:eastAsia="zh-CN"/>
        </w:rPr>
        <w:t>八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</w:rPr>
        <w:t>）租赁场地费用发票复印件（按照租赁月份顺序装订，并加盖企业公章）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lang w:eastAsia="zh-CN"/>
        </w:rPr>
        <w:t>；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</w:rPr>
        <w:t>（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lang w:eastAsia="zh-CN"/>
        </w:rPr>
        <w:t>九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</w:rPr>
        <w:t>）承诺书。</w:t>
      </w:r>
    </w:p>
    <w:p>
      <w:pPr>
        <w:spacing w:line="500" w:lineRule="exact"/>
        <w:jc w:val="center"/>
        <w:rPr>
          <w:rFonts w:ascii="宋体" w:cs="方正小标宋简体"/>
          <w:b/>
          <w:bCs/>
          <w:color w:val="auto"/>
          <w:sz w:val="40"/>
          <w:szCs w:val="40"/>
          <w:highlight w:val="none"/>
        </w:rPr>
      </w:pPr>
      <w:r>
        <w:rPr>
          <w:color w:val="auto"/>
          <w:highlight w:val="none"/>
        </w:rPr>
        <w:br w:type="page"/>
      </w:r>
      <w:r>
        <w:rPr>
          <w:rFonts w:hint="eastAsia" w:ascii="宋体" w:cs="方正小标宋简体"/>
          <w:b/>
          <w:bCs/>
          <w:color w:val="auto"/>
          <w:sz w:val="40"/>
          <w:szCs w:val="40"/>
          <w:highlight w:val="none"/>
        </w:rPr>
        <w:t>增城区科技企业孵化器（众创空间）入驻中介服务机构场租补贴申请表</w:t>
      </w:r>
    </w:p>
    <w:tbl>
      <w:tblPr>
        <w:tblStyle w:val="4"/>
        <w:tblW w:w="9071" w:type="dxa"/>
        <w:jc w:val="center"/>
        <w:tblInd w:w="71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14"/>
        <w:gridCol w:w="2315"/>
        <w:gridCol w:w="37"/>
        <w:gridCol w:w="1595"/>
        <w:gridCol w:w="757"/>
        <w:gridCol w:w="23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71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黑体" w:hAnsi="黑体" w:eastAsia="黑体" w:cs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方正小标宋简体"/>
                <w:b/>
                <w:color w:val="auto"/>
                <w:sz w:val="24"/>
                <w:highlight w:val="none"/>
              </w:rPr>
              <w:t>一、申报单位基本情况表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201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</w:rPr>
              <w:t>申请单位名称</w:t>
            </w:r>
          </w:p>
        </w:tc>
        <w:tc>
          <w:tcPr>
            <w:tcW w:w="235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2"/>
                <w:highlight w:val="none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</w:rPr>
              <w:t>所在孵化器（加速器）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2"/>
                <w:highlight w:val="none"/>
              </w:rPr>
            </w:pPr>
            <w:r>
              <w:rPr>
                <w:rFonts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</w:rPr>
              <w:t>/</w:t>
            </w: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</w:rPr>
              <w:t>众创空间名称</w:t>
            </w: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201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  <w:lang w:eastAsia="zh-CN"/>
              </w:rPr>
              <w:t>注册时间</w:t>
            </w:r>
          </w:p>
        </w:tc>
        <w:tc>
          <w:tcPr>
            <w:tcW w:w="235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2"/>
                <w:highlight w:val="none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highlight w:val="none"/>
                <w:lang w:eastAsia="zh-CN"/>
              </w:rPr>
              <w:t>注册资金（万元）</w:t>
            </w: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201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  <w:lang w:eastAsia="zh-CN"/>
              </w:rPr>
              <w:t>注册地址</w:t>
            </w:r>
          </w:p>
        </w:tc>
        <w:tc>
          <w:tcPr>
            <w:tcW w:w="7057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1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  <w:lang w:eastAsia="zh-CN"/>
              </w:rPr>
              <w:t>单位性质</w:t>
            </w:r>
          </w:p>
        </w:tc>
        <w:tc>
          <w:tcPr>
            <w:tcW w:w="2315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500" w:lineRule="exact"/>
              <w:textAlignment w:val="center"/>
              <w:rPr>
                <w:rFonts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389" w:type="dxa"/>
            <w:gridSpan w:val="3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  <w:lang w:eastAsia="zh-CN"/>
              </w:rPr>
              <w:t>统一社会信用代码</w:t>
            </w:r>
          </w:p>
        </w:tc>
        <w:tc>
          <w:tcPr>
            <w:tcW w:w="235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1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  <w:lang w:eastAsia="zh-CN"/>
              </w:rPr>
              <w:t>法定代表人</w:t>
            </w:r>
          </w:p>
        </w:tc>
        <w:tc>
          <w:tcPr>
            <w:tcW w:w="2315" w:type="dxa"/>
            <w:vAlign w:val="center"/>
          </w:tcPr>
          <w:p>
            <w:pPr>
              <w:spacing w:line="500" w:lineRule="exact"/>
              <w:jc w:val="left"/>
              <w:rPr>
                <w:rFonts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389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Cs w:val="21"/>
                <w:highlight w:val="none"/>
                <w:lang w:eastAsia="zh-CN"/>
              </w:rPr>
              <w:t>联系电话</w:t>
            </w:r>
          </w:p>
        </w:tc>
        <w:tc>
          <w:tcPr>
            <w:tcW w:w="235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1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  <w:lang w:eastAsia="zh-CN"/>
              </w:rPr>
              <w:t>联系人</w:t>
            </w:r>
          </w:p>
        </w:tc>
        <w:tc>
          <w:tcPr>
            <w:tcW w:w="231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38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Cs w:val="21"/>
                <w:highlight w:val="none"/>
                <w:lang w:eastAsia="zh-CN"/>
              </w:rPr>
              <w:t>联系电话</w:t>
            </w:r>
          </w:p>
        </w:tc>
        <w:tc>
          <w:tcPr>
            <w:tcW w:w="235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1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  <w:lang w:eastAsia="zh-CN"/>
              </w:rPr>
              <w:t>联系地址</w:t>
            </w:r>
          </w:p>
        </w:tc>
        <w:tc>
          <w:tcPr>
            <w:tcW w:w="2315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500" w:lineRule="exact"/>
              <w:textAlignment w:val="center"/>
              <w:rPr>
                <w:rFonts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389" w:type="dxa"/>
            <w:gridSpan w:val="3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  <w:lang w:eastAsia="zh-CN"/>
              </w:rPr>
              <w:t>联系邮箱</w:t>
            </w:r>
          </w:p>
        </w:tc>
        <w:tc>
          <w:tcPr>
            <w:tcW w:w="235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1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  <w:lang w:eastAsia="zh-CN"/>
              </w:rPr>
              <w:t>银行账号</w:t>
            </w:r>
          </w:p>
        </w:tc>
        <w:tc>
          <w:tcPr>
            <w:tcW w:w="231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238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Cs w:val="21"/>
                <w:highlight w:val="none"/>
                <w:lang w:eastAsia="zh-CN"/>
              </w:rPr>
              <w:t>开户银行</w:t>
            </w:r>
          </w:p>
        </w:tc>
        <w:tc>
          <w:tcPr>
            <w:tcW w:w="235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4" w:hRule="atLeast"/>
          <w:jc w:val="center"/>
        </w:trPr>
        <w:tc>
          <w:tcPr>
            <w:tcW w:w="2014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</w:rPr>
              <w:t>中介服务机构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</w:rPr>
              <w:t>类型</w:t>
            </w:r>
          </w:p>
        </w:tc>
        <w:tc>
          <w:tcPr>
            <w:tcW w:w="7057" w:type="dxa"/>
            <w:gridSpan w:val="5"/>
            <w:vAlign w:val="center"/>
          </w:tcPr>
          <w:p>
            <w:pPr>
              <w:spacing w:line="500" w:lineRule="exact"/>
              <w:jc w:val="left"/>
              <w:rPr>
                <w:rFonts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</w:rPr>
              <w:t>□创业咨询</w:t>
            </w:r>
            <w:r>
              <w:rPr>
                <w:rFonts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</w:rPr>
              <w:t>□培训</w:t>
            </w:r>
            <w:r>
              <w:rPr>
                <w:rFonts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</w:rPr>
              <w:t xml:space="preserve">                    </w:t>
            </w: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</w:rPr>
              <w:t>□金融服务</w:t>
            </w:r>
          </w:p>
          <w:p>
            <w:pPr>
              <w:spacing w:line="500" w:lineRule="exact"/>
              <w:jc w:val="left"/>
              <w:rPr>
                <w:rFonts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</w:rPr>
              <w:t>□企业管理</w:t>
            </w:r>
            <w:r>
              <w:rPr>
                <w:rFonts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</w:rPr>
              <w:t>□市场对接</w:t>
            </w:r>
            <w:r>
              <w:rPr>
                <w:rFonts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</w:rPr>
              <w:t xml:space="preserve">                </w:t>
            </w: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</w:rPr>
              <w:t>□法律服务</w:t>
            </w:r>
          </w:p>
          <w:p>
            <w:pPr>
              <w:spacing w:line="500" w:lineRule="exact"/>
              <w:jc w:val="left"/>
              <w:rPr>
                <w:rFonts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</w:rPr>
              <w:t>□人力资源</w:t>
            </w:r>
            <w:r>
              <w:rPr>
                <w:rFonts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</w:rPr>
              <w:t>□国际合作</w:t>
            </w:r>
            <w:r>
              <w:rPr>
                <w:rFonts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</w:rPr>
              <w:t xml:space="preserve">                </w:t>
            </w: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</w:rPr>
              <w:t>□技术开发与交流</w:t>
            </w:r>
          </w:p>
          <w:p>
            <w:pPr>
              <w:spacing w:line="500" w:lineRule="exact"/>
              <w:jc w:val="both"/>
              <w:rPr>
                <w:rFonts w:ascii="黑体" w:hAnsi="黑体" w:eastAsia="黑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Cs w:val="21"/>
                <w:highlight w:val="none"/>
              </w:rPr>
              <w:t>□</w:t>
            </w:r>
            <w:r>
              <w:rPr>
                <w:rFonts w:hint="eastAsia" w:hAnsi="仿宋_GB2312" w:eastAsia="仿宋_GB2312"/>
                <w:bCs/>
                <w:color w:val="auto"/>
                <w:szCs w:val="21"/>
                <w:highlight w:val="none"/>
              </w:rPr>
              <w:t>其他，请列明：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71" w:type="dxa"/>
            <w:gridSpan w:val="6"/>
            <w:vAlign w:val="center"/>
          </w:tcPr>
          <w:p>
            <w:pPr>
              <w:spacing w:line="500" w:lineRule="exact"/>
              <w:jc w:val="left"/>
              <w:rPr>
                <w:rFonts w:ascii="仿宋_GB2312" w:hAnsi="宋体" w:eastAsia="仿宋_GB2312" w:cs="宋体"/>
                <w:color w:val="auto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Cs w:val="21"/>
                <w:highlight w:val="none"/>
              </w:rPr>
              <w:t>二</w:t>
            </w:r>
            <w:r>
              <w:rPr>
                <w:rFonts w:hint="eastAsia" w:ascii="黑体" w:hAnsi="黑体" w:eastAsia="黑体" w:cs="方正小标宋简体"/>
                <w:b/>
                <w:color w:val="auto"/>
                <w:sz w:val="24"/>
                <w:highlight w:val="none"/>
              </w:rPr>
              <w:t>、申报内容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1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  <w:t>租赁起止时间</w:t>
            </w:r>
          </w:p>
        </w:tc>
        <w:tc>
          <w:tcPr>
            <w:tcW w:w="2315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32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  <w:t>月数（个）</w:t>
            </w:r>
          </w:p>
        </w:tc>
        <w:tc>
          <w:tcPr>
            <w:tcW w:w="3110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14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  <w:t>租赁场地面积（㎡）</w:t>
            </w:r>
          </w:p>
        </w:tc>
        <w:tc>
          <w:tcPr>
            <w:tcW w:w="2315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32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  <w:t>每月每平方米场地费（元）</w:t>
            </w:r>
          </w:p>
        </w:tc>
        <w:tc>
          <w:tcPr>
            <w:tcW w:w="3110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201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</w:rPr>
              <w:t>申报资金（万元）</w:t>
            </w:r>
          </w:p>
        </w:tc>
        <w:tc>
          <w:tcPr>
            <w:tcW w:w="7057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2" w:hRule="atLeast"/>
          <w:jc w:val="center"/>
        </w:trPr>
        <w:tc>
          <w:tcPr>
            <w:tcW w:w="201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</w:rPr>
              <w:t>申报补贴内容简述（限300字内）</w:t>
            </w:r>
          </w:p>
        </w:tc>
        <w:tc>
          <w:tcPr>
            <w:tcW w:w="7057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1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</w:rPr>
              <w:t>已享受的补贴情况</w:t>
            </w:r>
          </w:p>
        </w:tc>
        <w:tc>
          <w:tcPr>
            <w:tcW w:w="7057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  <w:lang w:eastAsia="zh-CN"/>
              </w:rPr>
              <w:t>（非首次申请项目填写，包括已享受场租补贴的时间和金额）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1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  <w:t>申报单位意见</w:t>
            </w:r>
          </w:p>
        </w:tc>
        <w:tc>
          <w:tcPr>
            <w:tcW w:w="7057" w:type="dxa"/>
            <w:gridSpan w:val="5"/>
            <w:vAlign w:val="center"/>
          </w:tcPr>
          <w:p>
            <w:pPr>
              <w:widowControl/>
              <w:ind w:firstLine="390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  <w:p>
            <w:pPr>
              <w:widowControl/>
              <w:ind w:firstLine="390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  <w:p>
            <w:pPr>
              <w:widowControl/>
              <w:ind w:firstLine="390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  <w:t>本单位承诺申报材料真实、准确、可靠，并对其真实性负全部责任，若存在弄虚作假等违规情况，自愿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返还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  <w:t>所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获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  <w:t>财政经费，并承担由此产生的一切后果。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  <w:p>
            <w:pPr>
              <w:widowControl/>
              <w:spacing w:line="480" w:lineRule="exact"/>
              <w:ind w:firstLine="210" w:firstLineChars="100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法定代表人（签章）：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（单位盖章）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 xml:space="preserve"> 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2" w:hRule="atLeast"/>
          <w:jc w:val="center"/>
        </w:trPr>
        <w:tc>
          <w:tcPr>
            <w:tcW w:w="201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  <w:t>科技企业孵化器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（众创空间）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  <w:t>运营机构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  <w:t>意见</w:t>
            </w:r>
          </w:p>
        </w:tc>
        <w:tc>
          <w:tcPr>
            <w:tcW w:w="7057" w:type="dxa"/>
            <w:gridSpan w:val="5"/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  <w:p>
            <w:pPr>
              <w:widowControl/>
              <w:spacing w:line="480" w:lineRule="exact"/>
              <w:ind w:firstLine="210" w:firstLineChars="100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  <w:p>
            <w:pPr>
              <w:widowControl/>
              <w:spacing w:line="480" w:lineRule="exact"/>
              <w:ind w:firstLine="210" w:firstLineChars="100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  <w:p>
            <w:pPr>
              <w:widowControl/>
              <w:spacing w:line="480" w:lineRule="exact"/>
              <w:ind w:firstLine="210" w:firstLineChars="100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  <w:p>
            <w:pPr>
              <w:widowControl/>
              <w:spacing w:line="480" w:lineRule="exact"/>
              <w:ind w:firstLine="210" w:firstLineChars="100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负责人（签章）：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（单位盖章）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 xml:space="preserve">年   月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8" w:hRule="atLeast"/>
          <w:jc w:val="center"/>
        </w:trPr>
        <w:tc>
          <w:tcPr>
            <w:tcW w:w="201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  <w:t>增城开发区/镇街主管部门意见</w:t>
            </w:r>
          </w:p>
        </w:tc>
        <w:tc>
          <w:tcPr>
            <w:tcW w:w="7057" w:type="dxa"/>
            <w:gridSpan w:val="5"/>
            <w:vAlign w:val="center"/>
          </w:tcPr>
          <w:p>
            <w:pPr>
              <w:widowControl/>
              <w:spacing w:line="500" w:lineRule="exact"/>
              <w:ind w:firstLine="6300" w:firstLineChars="3000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  <w:p>
            <w:pPr>
              <w:widowControl/>
              <w:spacing w:line="500" w:lineRule="exact"/>
              <w:ind w:firstLine="6300" w:firstLineChars="3000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  <w:p>
            <w:pPr>
              <w:widowControl/>
              <w:spacing w:line="500" w:lineRule="exact"/>
              <w:ind w:firstLine="6300" w:firstLineChars="3000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  <w:p>
            <w:pPr>
              <w:widowControl/>
              <w:spacing w:line="500" w:lineRule="exact"/>
              <w:ind w:firstLine="6300" w:firstLineChars="3000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  <w:p>
            <w:pPr>
              <w:widowControl/>
              <w:spacing w:line="480" w:lineRule="exact"/>
              <w:ind w:firstLine="210" w:firstLineChars="100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负责人（签章）：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（单位盖章）</w:t>
            </w:r>
          </w:p>
          <w:p>
            <w:pPr>
              <w:widowControl/>
              <w:spacing w:line="500" w:lineRule="exact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 xml:space="preserve">年   月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0" w:hRule="atLeast"/>
          <w:jc w:val="center"/>
        </w:trPr>
        <w:tc>
          <w:tcPr>
            <w:tcW w:w="2014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区科工商信局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  <w:t>意见</w:t>
            </w:r>
          </w:p>
        </w:tc>
        <w:tc>
          <w:tcPr>
            <w:tcW w:w="7057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  <w:p>
            <w:pPr>
              <w:widowControl/>
              <w:spacing w:line="5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  <w:p>
            <w:pPr>
              <w:widowControl/>
              <w:spacing w:line="5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  <w:p>
            <w:pPr>
              <w:widowControl/>
              <w:spacing w:line="5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  <w:p>
            <w:pPr>
              <w:widowControl/>
              <w:spacing w:line="480" w:lineRule="exact"/>
              <w:ind w:firstLine="210" w:firstLineChars="100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负责人（签章）：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（单位盖章）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 xml:space="preserve">年   月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日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  <w:t xml:space="preserve">  </w:t>
            </w:r>
          </w:p>
        </w:tc>
      </w:tr>
    </w:tbl>
    <w:p>
      <w:pPr>
        <w:widowControl/>
        <w:jc w:val="left"/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onotype Corsiva">
    <w:altName w:val="Mongolian Baiti"/>
    <w:panose1 w:val="00000000000000000000"/>
    <w:charset w:val="00"/>
    <w:family w:val="script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456A"/>
    <w:rsid w:val="000237DD"/>
    <w:rsid w:val="000E533B"/>
    <w:rsid w:val="001376C8"/>
    <w:rsid w:val="0021456A"/>
    <w:rsid w:val="00265033"/>
    <w:rsid w:val="003A2A65"/>
    <w:rsid w:val="00552247"/>
    <w:rsid w:val="006F600B"/>
    <w:rsid w:val="009C7188"/>
    <w:rsid w:val="00A313F5"/>
    <w:rsid w:val="00AC3089"/>
    <w:rsid w:val="00C351B9"/>
    <w:rsid w:val="00C630D0"/>
    <w:rsid w:val="00CF0E75"/>
    <w:rsid w:val="00D03178"/>
    <w:rsid w:val="00D922E8"/>
    <w:rsid w:val="00EB62E9"/>
    <w:rsid w:val="00F105E2"/>
    <w:rsid w:val="00FC0784"/>
    <w:rsid w:val="02C10EC7"/>
    <w:rsid w:val="05C422AC"/>
    <w:rsid w:val="0F976788"/>
    <w:rsid w:val="0FC70A0A"/>
    <w:rsid w:val="0FD140C2"/>
    <w:rsid w:val="133A0937"/>
    <w:rsid w:val="154116E0"/>
    <w:rsid w:val="20A875E0"/>
    <w:rsid w:val="21E955C0"/>
    <w:rsid w:val="24543F87"/>
    <w:rsid w:val="280E7534"/>
    <w:rsid w:val="2D063235"/>
    <w:rsid w:val="309E65F2"/>
    <w:rsid w:val="34CE72FC"/>
    <w:rsid w:val="42561A2C"/>
    <w:rsid w:val="4D011E1F"/>
    <w:rsid w:val="4F2F52AC"/>
    <w:rsid w:val="505B1B0E"/>
    <w:rsid w:val="53FF33D9"/>
    <w:rsid w:val="55053C14"/>
    <w:rsid w:val="5FD17D5D"/>
    <w:rsid w:val="663D4CDE"/>
    <w:rsid w:val="6A0401F5"/>
    <w:rsid w:val="6B6C77CB"/>
    <w:rsid w:val="74C51C6B"/>
    <w:rsid w:val="75DD2789"/>
    <w:rsid w:val="79FA6E34"/>
    <w:rsid w:val="7A1E6D1B"/>
    <w:rsid w:val="7B5D434A"/>
    <w:rsid w:val="7BA95315"/>
    <w:rsid w:val="7C3D256C"/>
    <w:rsid w:val="7DD7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??" w:hAnsi="??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0" w:semiHidden="0" w:name="Table Web 3" w:locked="1"/>
    <w:lsdException w:uiPriority="99" w:name="Balloon Text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9"/>
    <w:pPr>
      <w:keepNext/>
      <w:spacing w:before="120" w:after="120"/>
      <w:ind w:left="100" w:leftChars="100" w:right="100" w:rightChars="100" w:firstLine="200" w:firstLineChars="200"/>
      <w:jc w:val="left"/>
      <w:outlineLvl w:val="0"/>
    </w:pPr>
    <w:rPr>
      <w:rFonts w:ascii="Monotype Corsiva" w:hAnsi="Monotype Corsiva" w:eastAsia="黑体"/>
      <w:sz w:val="32"/>
      <w:szCs w:val="24"/>
    </w:rPr>
  </w:style>
  <w:style w:type="character" w:default="1" w:styleId="3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Heading 1 Char"/>
    <w:basedOn w:val="3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paragraph" w:customStyle="1" w:styleId="6">
    <w:name w:val="List Paragraph1"/>
    <w:basedOn w:val="1"/>
    <w:qFormat/>
    <w:uiPriority w:val="99"/>
    <w:pPr>
      <w:ind w:firstLine="420" w:firstLineChars="200"/>
    </w:pPr>
    <w:rPr>
      <w:rFonts w:ascii="Calibri" w:hAnsi="Calibr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252</Words>
  <Characters>1443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2019-08-15T07:58:00Z</dcterms:created>
  <dc:creator>Administrator</dc:creator>
  <cp:lastModifiedBy>禚元荟</cp:lastModifiedBy>
  <cp:lastPrinted>2021-09-18T08:39:00Z</cp:lastPrinted>
  <dcterms:modified xsi:type="dcterms:W3CDTF">2021-09-24T06:58:47Z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