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(增减挂钩)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15.2435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15.2339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1200" w:firstLineChars="5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权　属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15.2435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15.2435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15.2339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15.2339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10.7085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10.7085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0.0061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0.5098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distribute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2.5624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2.5624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其他农用地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default"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1.4471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1.4471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0.0096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113" w:right="113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四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(增减挂钩)</w:t>
            </w:r>
          </w:p>
        </w:tc>
        <w:tc>
          <w:tcPr>
            <w:tcW w:w="188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15.2435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商服</w:t>
            </w:r>
            <w:r>
              <w:rPr>
                <w:rFonts w:hint="eastAsia" w:ascii="Times New Roman" w:hAnsi="Times New Roman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  <w:jc w:val="center"/>
        </w:trPr>
        <w:tc>
          <w:tcPr>
            <w:tcW w:w="816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86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255"/>
              </w:tabs>
              <w:spacing w:before="0" w:beforeAutospacing="0" w:after="0" w:afterAutospacing="0" w:line="360" w:lineRule="auto"/>
              <w:ind w:left="0" w:leftChars="0" w:right="0" w:rightChars="0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distribute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320" w:firstLineChars="18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800" w:firstLineChars="20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 w:firstLine="4080" w:firstLineChars="1700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60" w:lineRule="exact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制表人：刘健华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15.2339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15.2339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13.9576</w:t>
            </w:r>
            <w:r>
              <w:rPr>
                <w:rFonts w:hint="eastAsia" w:ascii="Times New Roman" w:hAnsi="Times New Roman"/>
                <w:sz w:val="24"/>
              </w:rPr>
              <w:t>（含可调整地类）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13.9576</w:t>
            </w:r>
            <w:r>
              <w:rPr>
                <w:rFonts w:hint="eastAsia" w:ascii="Times New Roman" w:hAnsi="Times New Roman"/>
                <w:sz w:val="24"/>
              </w:rPr>
              <w:t>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720" w:firstLineChars="3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240" w:firstLineChars="10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15.2339</w:t>
            </w:r>
          </w:p>
        </w:tc>
        <w:tc>
          <w:tcPr>
            <w:tcW w:w="21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15.2339</w:t>
            </w:r>
          </w:p>
        </w:tc>
        <w:tc>
          <w:tcPr>
            <w:tcW w:w="21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13.9576</w:t>
            </w:r>
            <w:r>
              <w:rPr>
                <w:rFonts w:hint="eastAsia" w:ascii="Times New Roman" w:hAnsi="Times New Roman"/>
                <w:sz w:val="24"/>
              </w:rPr>
              <w:t>（含可调整地类）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该批次用地涉及新增建设用地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15.2339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公顷、农用地转用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15.2339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公顷（耕地13.9576公顷，含可调整地类）需转为建设用地，已列入广州市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年度土地利用计划，已安排使用我市跨省调剂城乡建设用地增减挂钩节余指标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15.2339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公顷。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360" w:lineRule="auto"/>
        <w:ind w:firstLine="2714" w:firstLineChars="901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hint="default"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填表人：刘健华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四、征收土地方案（汇总）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官湖村经济联合社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1.5566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8.8206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0.3313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0.0061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0.5098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2.5624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其他农用地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1.4471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0.0096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542.6807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14.4515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3072.3097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201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.5488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按实际征收土地面积的10%比例安排留用地</w:t>
            </w:r>
            <w:r>
              <w:rPr>
                <w:rFonts w:hint="default"/>
                <w:color w:val="auto"/>
                <w:sz w:val="24"/>
              </w:rPr>
              <w:t>，在本批次用地内一并报批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同村安置留用地不作实际补偿。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刘健华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</w:t>
      </w:r>
      <w:r>
        <w:rPr>
          <w:rFonts w:hint="eastAsia" w:eastAsia="黑体"/>
          <w:sz w:val="36"/>
          <w:lang w:eastAsia="zh-CN"/>
        </w:rPr>
        <w:t>地块一</w:t>
      </w:r>
      <w:r>
        <w:rPr>
          <w:rFonts w:hint="eastAsia" w:eastAsia="黑体"/>
          <w:sz w:val="36"/>
        </w:rPr>
        <w:t>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官湖村经济联合社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1.3094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8.0738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0.3313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0.0061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0.5098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2.5624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其他农用地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1.0553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0.0096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474.2744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1.7885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2762.5834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199.3537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按实际征收土地面积的10%比例安排留用地</w:t>
            </w:r>
            <w:r>
              <w:rPr>
                <w:rFonts w:hint="default"/>
                <w:color w:val="auto"/>
                <w:sz w:val="24"/>
              </w:rPr>
              <w:t>，在本批次用地内一并报批</w:t>
            </w:r>
            <w:r>
              <w:rPr>
                <w:rFonts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同村安置留用地不作实际补偿。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刘健华</w:t>
      </w:r>
    </w:p>
    <w:p>
      <w:pPr>
        <w:tabs>
          <w:tab w:val="left" w:pos="4300"/>
        </w:tabs>
        <w:ind w:firstLine="105"/>
        <w:rPr>
          <w:rFonts w:hint="eastAsia"/>
          <w:szCs w:val="21"/>
        </w:rPr>
      </w:pPr>
    </w:p>
    <w:p/>
    <w:p/>
    <w:p/>
    <w:p/>
    <w:p/>
    <w:p/>
    <w:p/>
    <w:p/>
    <w:p/>
    <w:p>
      <w:pPr>
        <w:jc w:val="center"/>
        <w:rPr>
          <w:szCs w:val="21"/>
        </w:rPr>
      </w:pPr>
      <w:r>
        <w:rPr>
          <w:rFonts w:hint="eastAsia" w:eastAsia="黑体"/>
          <w:sz w:val="36"/>
        </w:rPr>
        <w:t>四、征收土地方案（</w:t>
      </w:r>
      <w:r>
        <w:rPr>
          <w:rFonts w:hint="eastAsia" w:eastAsia="黑体"/>
          <w:sz w:val="36"/>
          <w:lang w:eastAsia="zh-CN"/>
        </w:rPr>
        <w:t>地块二</w:t>
      </w:r>
      <w:r>
        <w:rPr>
          <w:rFonts w:hint="eastAsia" w:eastAsia="黑体"/>
          <w:sz w:val="36"/>
        </w:rPr>
        <w:t>）</w:t>
      </w:r>
    </w:p>
    <w:p>
      <w:pPr>
        <w:ind w:right="-8"/>
        <w:jc w:val="right"/>
        <w:rPr>
          <w:szCs w:val="21"/>
        </w:rPr>
      </w:pPr>
      <w:r>
        <w:rPr>
          <w:rFonts w:hint="eastAsia"/>
          <w:szCs w:val="21"/>
        </w:rPr>
        <w:t>计量单位：万元</w:t>
      </w:r>
      <w:r>
        <w:rPr>
          <w:szCs w:val="21"/>
        </w:rPr>
        <w:t>/</w:t>
      </w:r>
      <w:r>
        <w:rPr>
          <w:rFonts w:hint="eastAsia"/>
          <w:szCs w:val="21"/>
        </w:rPr>
        <w:t>公顷、公顷、万元、人</w:t>
      </w:r>
    </w:p>
    <w:tbl>
      <w:tblPr>
        <w:tblStyle w:val="7"/>
        <w:tblW w:w="8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115"/>
        <w:gridCol w:w="168"/>
        <w:gridCol w:w="1016"/>
        <w:gridCol w:w="214"/>
        <w:gridCol w:w="1080"/>
        <w:gridCol w:w="1305"/>
        <w:gridCol w:w="157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被征用土地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涉及的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乡（镇）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村</w:t>
            </w:r>
          </w:p>
        </w:tc>
        <w:tc>
          <w:tcPr>
            <w:tcW w:w="5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官湖村经济联合社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权属单位</w:t>
            </w:r>
          </w:p>
          <w:p>
            <w:pPr>
              <w:ind w:right="102" w:firstLine="15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偿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 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征地区片综合地价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土地补偿费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安置补助费</w:t>
            </w:r>
            <w:r>
              <w:rPr>
                <w:rFonts w:hint="eastAsia"/>
                <w:szCs w:val="21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耕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0.2472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水浇地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0.7468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旱  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园地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养殖水面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其他农用地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（不含养殖水面）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0.3918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未利用地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续一</w:t>
      </w:r>
      <w:r>
        <w:t xml:space="preserve"> </w:t>
      </w:r>
      <w:r>
        <w:rPr>
          <w:rFonts w:hint="eastAsia"/>
        </w:rPr>
        <w:t>：</w:t>
      </w:r>
      <w:r>
        <w:t xml:space="preserve">                                        </w:t>
      </w:r>
      <w:r>
        <w:rPr>
          <w:rFonts w:hint="eastAsia"/>
        </w:rPr>
        <w:t>计量单位：公顷、万元、人、亩</w:t>
      </w:r>
      <w:r>
        <w:t>/</w:t>
      </w:r>
      <w:r>
        <w:rPr>
          <w:rFonts w:hint="eastAsia"/>
        </w:rPr>
        <w:t>人</w:t>
      </w:r>
    </w:p>
    <w:tbl>
      <w:tblPr>
        <w:tblStyle w:val="7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735"/>
        <w:gridCol w:w="1065"/>
        <w:gridCol w:w="23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68.4063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12.663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征地总费用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309.7263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需要安置的农业人口数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征地前人均耕地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该地块为征收农村集体土地返还给村集体的村经济发展留用地，完善用地手续后将无偿返拨给被征地农村集体经济组织，用于发展村集体经济，解决被征地农民的就业问题，被征地村已出具书面说明同意不需支付征地补偿款。申请用地的农村集体经济组织已出具书面意见，同意不需安排留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  <w:p>
            <w:pPr>
              <w:spacing w:before="1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eastAsia"/>
          <w:szCs w:val="21"/>
        </w:rPr>
      </w:pPr>
      <w:r>
        <w:rPr>
          <w:rFonts w:hint="eastAsia"/>
          <w:szCs w:val="21"/>
        </w:rPr>
        <w:t>填表人：</w:t>
      </w:r>
      <w:r>
        <w:rPr>
          <w:rFonts w:hint="eastAsia"/>
          <w:szCs w:val="21"/>
          <w:lang w:eastAsia="zh-CN"/>
        </w:rPr>
        <w:t>刘健华</w:t>
      </w:r>
    </w:p>
    <w:p>
      <w:pPr>
        <w:spacing w:line="360" w:lineRule="auto"/>
        <w:rPr>
          <w:rFonts w:hint="eastAsia" w:ascii="宋体" w:hAnsi="宋体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B2C"/>
    <w:rsid w:val="00062387"/>
    <w:rsid w:val="00062C7C"/>
    <w:rsid w:val="000672BC"/>
    <w:rsid w:val="0007321E"/>
    <w:rsid w:val="000812D8"/>
    <w:rsid w:val="00081E56"/>
    <w:rsid w:val="00084004"/>
    <w:rsid w:val="00084BB0"/>
    <w:rsid w:val="0009161B"/>
    <w:rsid w:val="000A1F4D"/>
    <w:rsid w:val="000B2041"/>
    <w:rsid w:val="000D59B8"/>
    <w:rsid w:val="000E4806"/>
    <w:rsid w:val="000F10E3"/>
    <w:rsid w:val="000F59E1"/>
    <w:rsid w:val="001078FB"/>
    <w:rsid w:val="00115EEB"/>
    <w:rsid w:val="001261D9"/>
    <w:rsid w:val="001277A9"/>
    <w:rsid w:val="00127FE2"/>
    <w:rsid w:val="001311BC"/>
    <w:rsid w:val="00132D4C"/>
    <w:rsid w:val="00133849"/>
    <w:rsid w:val="001615A9"/>
    <w:rsid w:val="001619C6"/>
    <w:rsid w:val="0016744F"/>
    <w:rsid w:val="00171797"/>
    <w:rsid w:val="00172A27"/>
    <w:rsid w:val="00172C28"/>
    <w:rsid w:val="00182F67"/>
    <w:rsid w:val="00186799"/>
    <w:rsid w:val="001A7675"/>
    <w:rsid w:val="001B204B"/>
    <w:rsid w:val="001B6317"/>
    <w:rsid w:val="001C1593"/>
    <w:rsid w:val="001E0E6B"/>
    <w:rsid w:val="001E49DF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A25B2"/>
    <w:rsid w:val="002C15F7"/>
    <w:rsid w:val="002C57C8"/>
    <w:rsid w:val="002F0438"/>
    <w:rsid w:val="002F74E2"/>
    <w:rsid w:val="002F7EF1"/>
    <w:rsid w:val="003024A1"/>
    <w:rsid w:val="0031468C"/>
    <w:rsid w:val="00341333"/>
    <w:rsid w:val="00346AF4"/>
    <w:rsid w:val="0036278C"/>
    <w:rsid w:val="003761CE"/>
    <w:rsid w:val="003771CB"/>
    <w:rsid w:val="00390EA8"/>
    <w:rsid w:val="003A2E0C"/>
    <w:rsid w:val="003A7851"/>
    <w:rsid w:val="003B651D"/>
    <w:rsid w:val="003C265B"/>
    <w:rsid w:val="003D14C4"/>
    <w:rsid w:val="003F280B"/>
    <w:rsid w:val="003F42E3"/>
    <w:rsid w:val="003F601C"/>
    <w:rsid w:val="00402AFF"/>
    <w:rsid w:val="00403C61"/>
    <w:rsid w:val="00405427"/>
    <w:rsid w:val="0041147D"/>
    <w:rsid w:val="00422AC5"/>
    <w:rsid w:val="0042356F"/>
    <w:rsid w:val="00446D87"/>
    <w:rsid w:val="00447304"/>
    <w:rsid w:val="004510C8"/>
    <w:rsid w:val="00457743"/>
    <w:rsid w:val="00460814"/>
    <w:rsid w:val="00464325"/>
    <w:rsid w:val="004660D2"/>
    <w:rsid w:val="004A5690"/>
    <w:rsid w:val="004C006E"/>
    <w:rsid w:val="004C7B81"/>
    <w:rsid w:val="004D2299"/>
    <w:rsid w:val="004D3CA7"/>
    <w:rsid w:val="004E25C6"/>
    <w:rsid w:val="00503DB9"/>
    <w:rsid w:val="00511F68"/>
    <w:rsid w:val="00513C86"/>
    <w:rsid w:val="00544227"/>
    <w:rsid w:val="00546629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324A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162EF"/>
    <w:rsid w:val="00744F07"/>
    <w:rsid w:val="00745714"/>
    <w:rsid w:val="00745B36"/>
    <w:rsid w:val="00760B85"/>
    <w:rsid w:val="00763452"/>
    <w:rsid w:val="0078301C"/>
    <w:rsid w:val="00783BA3"/>
    <w:rsid w:val="007A522A"/>
    <w:rsid w:val="007A546C"/>
    <w:rsid w:val="007B336D"/>
    <w:rsid w:val="007C1E46"/>
    <w:rsid w:val="007C2C3C"/>
    <w:rsid w:val="007C4C42"/>
    <w:rsid w:val="007D49FC"/>
    <w:rsid w:val="007D6471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A6F1A"/>
    <w:rsid w:val="008B2CD4"/>
    <w:rsid w:val="008D6FD7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846E2"/>
    <w:rsid w:val="00994DAD"/>
    <w:rsid w:val="009A3E89"/>
    <w:rsid w:val="009B3C2A"/>
    <w:rsid w:val="009C0C6E"/>
    <w:rsid w:val="009E2E7A"/>
    <w:rsid w:val="009F3F97"/>
    <w:rsid w:val="009F415B"/>
    <w:rsid w:val="00A0276E"/>
    <w:rsid w:val="00A042A8"/>
    <w:rsid w:val="00A0446D"/>
    <w:rsid w:val="00A05396"/>
    <w:rsid w:val="00A1272F"/>
    <w:rsid w:val="00A41692"/>
    <w:rsid w:val="00A656DA"/>
    <w:rsid w:val="00A815AE"/>
    <w:rsid w:val="00A81616"/>
    <w:rsid w:val="00A94F27"/>
    <w:rsid w:val="00AA1479"/>
    <w:rsid w:val="00AA72AC"/>
    <w:rsid w:val="00AB197E"/>
    <w:rsid w:val="00AC01D9"/>
    <w:rsid w:val="00AE23C5"/>
    <w:rsid w:val="00AE5841"/>
    <w:rsid w:val="00AE6B29"/>
    <w:rsid w:val="00AE72B2"/>
    <w:rsid w:val="00AF0E9F"/>
    <w:rsid w:val="00AF2B4C"/>
    <w:rsid w:val="00B05C8C"/>
    <w:rsid w:val="00B05D17"/>
    <w:rsid w:val="00B06473"/>
    <w:rsid w:val="00B1090C"/>
    <w:rsid w:val="00B12C49"/>
    <w:rsid w:val="00B16943"/>
    <w:rsid w:val="00B26060"/>
    <w:rsid w:val="00B435D8"/>
    <w:rsid w:val="00B6561A"/>
    <w:rsid w:val="00B73428"/>
    <w:rsid w:val="00B84500"/>
    <w:rsid w:val="00BB0CC4"/>
    <w:rsid w:val="00BB22AF"/>
    <w:rsid w:val="00BC59D6"/>
    <w:rsid w:val="00BD2768"/>
    <w:rsid w:val="00BD28B8"/>
    <w:rsid w:val="00BE3A55"/>
    <w:rsid w:val="00BF0F8A"/>
    <w:rsid w:val="00C0095C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A7D28"/>
    <w:rsid w:val="00CB125B"/>
    <w:rsid w:val="00CB4D5F"/>
    <w:rsid w:val="00CC1D30"/>
    <w:rsid w:val="00CD06C8"/>
    <w:rsid w:val="00CD4874"/>
    <w:rsid w:val="00CE2945"/>
    <w:rsid w:val="00CE7AF6"/>
    <w:rsid w:val="00CF265C"/>
    <w:rsid w:val="00CF370F"/>
    <w:rsid w:val="00CF4C09"/>
    <w:rsid w:val="00D03196"/>
    <w:rsid w:val="00D046CE"/>
    <w:rsid w:val="00D32CBD"/>
    <w:rsid w:val="00D413B6"/>
    <w:rsid w:val="00D50FE2"/>
    <w:rsid w:val="00D5664E"/>
    <w:rsid w:val="00D569A7"/>
    <w:rsid w:val="00D63471"/>
    <w:rsid w:val="00D82A5E"/>
    <w:rsid w:val="00D835BE"/>
    <w:rsid w:val="00D940F1"/>
    <w:rsid w:val="00D95B93"/>
    <w:rsid w:val="00DB0C84"/>
    <w:rsid w:val="00DB6095"/>
    <w:rsid w:val="00DF4EE5"/>
    <w:rsid w:val="00E032F2"/>
    <w:rsid w:val="00E04DC1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82884"/>
    <w:rsid w:val="00FB1998"/>
    <w:rsid w:val="00FB4109"/>
    <w:rsid w:val="00FC68BA"/>
    <w:rsid w:val="00FD4956"/>
    <w:rsid w:val="00FD4F57"/>
    <w:rsid w:val="00FE4CDA"/>
    <w:rsid w:val="00FF2B16"/>
    <w:rsid w:val="00FF4F51"/>
    <w:rsid w:val="00FF6E33"/>
    <w:rsid w:val="034154AE"/>
    <w:rsid w:val="0D9C4A19"/>
    <w:rsid w:val="1F9F7320"/>
    <w:rsid w:val="20D248A7"/>
    <w:rsid w:val="210339BE"/>
    <w:rsid w:val="226106C9"/>
    <w:rsid w:val="242F0F3A"/>
    <w:rsid w:val="24FF0E54"/>
    <w:rsid w:val="25222972"/>
    <w:rsid w:val="25E140CB"/>
    <w:rsid w:val="2C7951BE"/>
    <w:rsid w:val="2F1B2675"/>
    <w:rsid w:val="30350528"/>
    <w:rsid w:val="344B79A2"/>
    <w:rsid w:val="345F7FDD"/>
    <w:rsid w:val="34CC2131"/>
    <w:rsid w:val="35C468F0"/>
    <w:rsid w:val="38793CD7"/>
    <w:rsid w:val="3B7202BF"/>
    <w:rsid w:val="42B763FD"/>
    <w:rsid w:val="430F10E3"/>
    <w:rsid w:val="47AE4749"/>
    <w:rsid w:val="4F610800"/>
    <w:rsid w:val="56F92571"/>
    <w:rsid w:val="5BF603B0"/>
    <w:rsid w:val="5D374E0E"/>
    <w:rsid w:val="60E67957"/>
    <w:rsid w:val="654A0A68"/>
    <w:rsid w:val="654A4D52"/>
    <w:rsid w:val="675157BB"/>
    <w:rsid w:val="67680287"/>
    <w:rsid w:val="6C5F0A69"/>
    <w:rsid w:val="6DFC4E10"/>
    <w:rsid w:val="70BF505C"/>
    <w:rsid w:val="70D77898"/>
    <w:rsid w:val="73EF36BC"/>
    <w:rsid w:val="7863459A"/>
    <w:rsid w:val="78D70B54"/>
    <w:rsid w:val="7E16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8F4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428</Words>
  <Characters>2440</Characters>
  <Lines>20</Lines>
  <Paragraphs>5</Paragraphs>
  <ScaleCrop>false</ScaleCrop>
  <LinksUpToDate>false</LinksUpToDate>
  <CharactersWithSpaces>2863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2019-08-24T16:37:00Z</dcterms:created>
  <dc:creator>钟贤</dc:creator>
  <cp:lastModifiedBy>NTKO</cp:lastModifiedBy>
  <cp:lastPrinted>2020-10-21T07:54:00Z</cp:lastPrinted>
  <dcterms:modified xsi:type="dcterms:W3CDTF">2021-03-18T10:18:48Z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