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-228600</wp:posOffset>
                </wp:positionV>
                <wp:extent cx="6010275" cy="1088390"/>
                <wp:effectExtent l="0" t="0" r="9525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74065" y="600075"/>
                          <a:ext cx="6010275" cy="1088191"/>
                          <a:chOff x="5395" y="1663"/>
                          <a:chExt cx="9465" cy="1769"/>
                        </a:xfrm>
                        <a:effectLst/>
                      </wpg:grpSpPr>
                      <wps:wsp>
                        <wps:cNvPr id="2" name="文本框 1"/>
                        <wps:cNvSpPr txBox="1"/>
                        <wps:spPr>
                          <a:xfrm>
                            <a:off x="5843" y="1663"/>
                            <a:ext cx="8588" cy="1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小标宋简体" w:hAnsi="方正小标宋简体" w:eastAsia="方正小标宋简体" w:cs="方正小标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eastAsia="zh-CN"/>
                                </w:rPr>
                                <w:t>广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eastAsia="zh-CN"/>
                                </w:rPr>
                                <w:t>州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eastAsia="zh-CN"/>
                                </w:rPr>
                                <w:t>增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eastAsia="zh-CN"/>
                                </w:rPr>
                                <w:t>城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eastAsia="zh-CN"/>
                                </w:rPr>
                                <w:t>区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eastAsia="zh-CN"/>
                                </w:rPr>
                                <w:t>统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eastAsia="zh-CN"/>
                                </w:rPr>
                                <w:t>计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粗宋简体" w:hAnsi="方正粗宋简体" w:eastAsia="方正粗宋简体" w:cs="方正粗宋简体"/>
                                  <w:b w:val="0"/>
                                  <w:bCs/>
                                  <w:color w:val="FF0000"/>
                                  <w:w w:val="75"/>
                                  <w:sz w:val="84"/>
                                  <w:szCs w:val="84"/>
                                  <w:lang w:eastAsia="zh-CN"/>
                                </w:rPr>
                                <w:t>局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4" name="直接连接符 2"/>
                        <wps:cNvCnPr/>
                        <wps:spPr>
                          <a:xfrm>
                            <a:off x="5395" y="3229"/>
                            <a:ext cx="9465" cy="0"/>
                          </a:xfrm>
                          <a:prstGeom prst="line">
                            <a:avLst/>
                          </a:prstGeom>
                          <a:ln w="60325" cap="flat" cmpd="thickThin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2pt;margin-top:-18pt;height:85.7pt;width:473.25pt;z-index:251658240;mso-width-relative:page;mso-height-relative:page;" coordorigin="5395,1663" coordsize="9465,1769" o:gfxdata="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/xhvG9oAAAALAQAADwAAAAAAAAABACAAAAAiAAAAZHJzL2Rv&#10;d25yZXYueG1sUEsBAhQAFAAAAAgAh07iQEw7/GHjAgAAowYAAA4AAAAAAAAAAQAgAAAAKQEAAGRy&#10;cy9lMm9Eb2MueG1sUEsFBgAAAAAGAAYAWQEAAH4GAAAAAA==&#10;">
                <o:lock v:ext="edit" aspectratio="f"/>
                <v:shape id="文本框 1" o:spid="_x0000_s1026" o:spt="202" type="#_x0000_t202" style="position:absolute;left:5843;top:1663;height:1769;width:8588;" filled="f" stroked="f" coordsize="21600,21600" o:gfxdata="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8Tdri2AAAA2gAAAA8A&#10;AAAAAAAAAQAgAAAAIgAAAGRycy9kb3ducmV2LnhtbFBLAQIUABQAAAAIAIdO4kAzLwWeOwAAADkA&#10;AAAQAAAAAAAAAAEAIAAAAAUBAABkcnMvc2hhcGV4bWwueG1sUEsFBgAAAAAGAAYAWwEAAK8DAAAA&#10;AA=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 w:ascii="方正小标宋简体" w:hAnsi="方正小标宋简体" w:eastAsia="方正小标宋简体" w:cs="方正小标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eastAsia="zh-CN"/>
                          </w:rPr>
                        </w:pP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eastAsia="zh-CN"/>
                          </w:rPr>
                          <w:t>广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eastAsia="zh-CN"/>
                          </w:rPr>
                          <w:t>州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eastAsia="zh-CN"/>
                          </w:rPr>
                          <w:t>市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eastAsia="zh-CN"/>
                          </w:rPr>
                          <w:t>增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eastAsia="zh-CN"/>
                          </w:rPr>
                          <w:t>城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eastAsia="zh-CN"/>
                          </w:rPr>
                          <w:t>区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eastAsia="zh-CN"/>
                          </w:rPr>
                          <w:t>统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eastAsia="zh-CN"/>
                          </w:rPr>
                          <w:t>计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粗宋简体" w:hAnsi="方正粗宋简体" w:eastAsia="方正粗宋简体" w:cs="方正粗宋简体"/>
                            <w:b w:val="0"/>
                            <w:bCs/>
                            <w:color w:val="FF0000"/>
                            <w:w w:val="75"/>
                            <w:sz w:val="84"/>
                            <w:szCs w:val="84"/>
                            <w:lang w:eastAsia="zh-CN"/>
                          </w:rPr>
                          <w:t>局</w:t>
                        </w:r>
                      </w:p>
                    </w:txbxContent>
                  </v:textbox>
                </v:shape>
                <v:line id="直接连接符 2" o:spid="_x0000_s1026" o:spt="20" style="position:absolute;left:5395;top:3229;height:0;width:9465;" filled="f" stroked="t" coordsize="21600,21600" o:gfxdata="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lukSa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75pt" color="#FF0000" linestyle="thickThin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广州市增城区统计局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依据《中华人民共和国政府信息公开条例》第五十条之规定，制作本报告。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本年度，我局坚持以“公开为常态，不公开为例外”的原则，全面落实信息公开条例，夯实主动公开工作基础，规范依申请公开办理流程，健全政府信息全链条管理，提升信息公开平台建设，加大监督保障办度，全力推进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（一）主动公开全面落实。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2020年，我局公开政府信息64条，包括文件通知10条、工作动态27条、统计数据11条、统计分析14条、财政预决算2条等内容。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  <w:t>（二）依申请公开依法规范。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2020年，我局畅通受理渠道，精准规范答复意见，进一步提升依申请公开办理质量。全年共收到政府信息公开申请2件，依法按时按质高效答复，没有发生因政府公开申请引发的行政复议、行政诉讼等情况。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1418590</wp:posOffset>
                </wp:positionV>
                <wp:extent cx="5962650" cy="9525"/>
                <wp:effectExtent l="0" t="28575" r="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1535" y="9762490"/>
                          <a:ext cx="5962650" cy="9525"/>
                        </a:xfrm>
                        <a:prstGeom prst="line">
                          <a:avLst/>
                        </a:prstGeom>
                        <a:ln w="60325" cmpd="thinThick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95pt;margin-top:111.7pt;height:0.75pt;width:469.5pt;z-index:251659264;mso-width-relative:page;mso-height-relative:page;" filled="f" stroked="t" coordsize="21600,21600" o:gfxdata="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pGOt3ZAAAACwEA&#10;AA8AAAAAAAAAAQAgAAAAIgAAAGRycy9kb3ducmV2LnhtbFBLAQIUABQAAAAIAIdO4kBFWlrc4AEA&#10;AHgDAAAOAAAAAAAAAAEAIAAAACgBAABkcnMvZTJvRG9jLnhtbFBLBQYAAAAABgAGAFkBAAB6BQAA&#10;AAA=&#10;">
                <v:fill on="f" focussize="0,0"/>
                <v:stroke weight="4.75pt" color="#FF0000 [3204]" linestyle="thinThick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  <w:t>（三）政府信息管理标准有序。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以编制政府信息主动公开清单为抓手，摸清信息底数，梳理定位政府信息在公开平台发布栏目，严抓发布前审核、发布后更新及文件有效性管理。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（四）监督管理逐步强化。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成立了以主要领导为组长，分管领导为副组长，有关科室负责人为成员的区统计局信息公开领导小组，建立区统计局政府信息公开管理制度，全面落实监督管理岗位责任。积极参加各级信息公开培训，组织开展本单位信息公开培训，要求各科室紧密配合，认真收集信息，及时向社会公布，提升统计工作的透明度，让人民群众了解统计，支持统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8140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C6D9F1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C6D9F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C6D9F1"/>
                <w:lang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本年新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本年新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公开数量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规章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规范性文件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C6D9F1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C6D9F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C6D9F1"/>
                <w:lang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本年增/减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C6D9F1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C6D9F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C6D9F1"/>
                <w:lang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本年增/减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C6D9F1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C6D9F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C6D9F1"/>
                <w:lang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C6D9F1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C6D9F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C6D9F1"/>
                <w:lang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6.0891万元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W w:w="8647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668"/>
        <w:gridCol w:w="1666"/>
        <w:gridCol w:w="1"/>
        <w:gridCol w:w="1665"/>
        <w:gridCol w:w="1"/>
        <w:gridCol w:w="645"/>
        <w:gridCol w:w="774"/>
        <w:gridCol w:w="774"/>
        <w:gridCol w:w="774"/>
        <w:gridCol w:w="645"/>
        <w:gridCol w:w="2"/>
        <w:gridCol w:w="643"/>
        <w:gridCol w:w="2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72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76" w:hRule="exact"/>
          <w:jc w:val="center"/>
        </w:trPr>
        <w:tc>
          <w:tcPr>
            <w:tcW w:w="272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自然人</w:t>
            </w:r>
          </w:p>
        </w:tc>
        <w:tc>
          <w:tcPr>
            <w:tcW w:w="3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法人或其他组织</w:t>
            </w:r>
          </w:p>
        </w:tc>
        <w:tc>
          <w:tcPr>
            <w:tcW w:w="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816" w:hRule="exact"/>
          <w:jc w:val="center"/>
        </w:trPr>
        <w:tc>
          <w:tcPr>
            <w:tcW w:w="272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商业企业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科研机构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社会公益组织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法律服务机构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其他</w:t>
            </w:r>
          </w:p>
        </w:tc>
        <w:tc>
          <w:tcPr>
            <w:tcW w:w="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476" w:hRule="exact"/>
          <w:jc w:val="center"/>
        </w:trPr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一、本年新收政府信息公开申请数量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476" w:hRule="exact"/>
          <w:jc w:val="center"/>
        </w:trPr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二、上年结转政府信息公开申请数量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476" w:hRule="exact"/>
          <w:jc w:val="center"/>
        </w:trPr>
        <w:tc>
          <w:tcPr>
            <w:tcW w:w="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三、本年度办理结果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（一）予以公开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703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（三）不予公开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1.属于国家秘密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2.其他法律行政法规禁止公开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3.危及“三安全一稳定”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4.保护第三方合法权益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5.属于三类内部事务信息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6.属于四类过程性信息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7.属于行政执法案卷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8.属于行政查询事项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（四）无法提供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1.本机关不掌握相关政府信息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2.没有现成信息需要另行制作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3.补正后申请内容仍不明确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（五）不予处理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1.信访举报投诉类申请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2.重复申请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3.要求提供公开出版物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4.无正当理由大量反复申请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5.要求行政机关确认或重新出具已获取信息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（六）其他处理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476" w:hRule="exact"/>
          <w:jc w:val="center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（七）总计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476" w:hRule="exact"/>
          <w:jc w:val="center"/>
        </w:trPr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四、结转下年度继续办理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8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6"/>
        <w:gridCol w:w="567"/>
        <w:gridCol w:w="567"/>
        <w:gridCol w:w="618"/>
        <w:gridCol w:w="3"/>
        <w:gridCol w:w="513"/>
        <w:gridCol w:w="568"/>
        <w:gridCol w:w="568"/>
        <w:gridCol w:w="567"/>
        <w:gridCol w:w="568"/>
        <w:gridCol w:w="3"/>
        <w:gridCol w:w="565"/>
        <w:gridCol w:w="567"/>
        <w:gridCol w:w="568"/>
        <w:gridCol w:w="569"/>
        <w:gridCol w:w="568"/>
        <w:gridCol w:w="6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行政复议</w:t>
            </w:r>
          </w:p>
        </w:tc>
        <w:tc>
          <w:tcPr>
            <w:tcW w:w="56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结果维持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尚未审结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总计</w:t>
            </w:r>
          </w:p>
        </w:tc>
        <w:tc>
          <w:tcPr>
            <w:tcW w:w="2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未经复议直接起诉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" w:type="dxa"/>
          <w:trHeight w:val="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尚未审结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总计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其他结果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0"/>
                <w:shd w:val="clear" w:color="auto" w:fill="FFFFFF"/>
                <w:lang w:eastAsia="zh-CN"/>
              </w:rPr>
              <w:t>尚未审结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hd w:val="clear" w:color="auto" w:fill="FFFFFF"/>
                <w:lang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" w:type="dxa"/>
          <w:trHeight w:val="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="180" w:afterLines="0" w:line="432" w:lineRule="atLeast"/>
              <w:ind w:leftChars="0"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89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（一）存在问题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1、主动公开政府信息内容与公众的需求还存在一定差距，特别在统计执法、统计分析、统计数据等方面的公开力度与时限保障尚需强化。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2、网站管理技术力量不足，从事政府信息公开具体工作人员兼职，不利于政府信息公开工作的深入开展。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551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（二）改进措施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1、加大政府信息公开的保障力度，认真落实政府信息公开的监督、检查及考核等各项工作，积极组织参加各种相关培训，借助外力提升技术水平，进一步做好保密工作。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2、强化政府信息公开的思想意识和业务培训。将政府信息工作摆上重要议事日程，纳入单位工作人员年度岗位目标责任制考核，经常性检查、督促与学习，促进局内均衡发展和全局整体水平不断提高。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没有其他需要报告的事项。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4480" w:firstLineChars="14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广州市增城区统计局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4800" w:firstLineChars="15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2021年1月7日</w:t>
      </w:r>
    </w:p>
    <w:sectPr>
      <w:footerReference r:id="rId3" w:type="default"/>
      <w:pgSz w:w="11907" w:h="16840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D81DEE"/>
    <w:rsid w:val="06273051"/>
    <w:rsid w:val="0C192AB8"/>
    <w:rsid w:val="0C5C7D43"/>
    <w:rsid w:val="0E4248DF"/>
    <w:rsid w:val="0E4E000E"/>
    <w:rsid w:val="1D923E8F"/>
    <w:rsid w:val="2AF421A6"/>
    <w:rsid w:val="2E95071C"/>
    <w:rsid w:val="2EE1626D"/>
    <w:rsid w:val="38F7097A"/>
    <w:rsid w:val="3B80778B"/>
    <w:rsid w:val="41FD608B"/>
    <w:rsid w:val="43820409"/>
    <w:rsid w:val="450D674E"/>
    <w:rsid w:val="4810516C"/>
    <w:rsid w:val="48675025"/>
    <w:rsid w:val="48E70858"/>
    <w:rsid w:val="596E2A72"/>
    <w:rsid w:val="5ACB4EC5"/>
    <w:rsid w:val="5BCB6E64"/>
    <w:rsid w:val="5FAD230E"/>
    <w:rsid w:val="63A247EC"/>
    <w:rsid w:val="65075EB4"/>
    <w:rsid w:val="67DE3240"/>
    <w:rsid w:val="68BB1DD5"/>
    <w:rsid w:val="6DD15A85"/>
    <w:rsid w:val="6FB2602D"/>
    <w:rsid w:val="7401568F"/>
    <w:rsid w:val="76741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napToGrid w:val="0"/>
      <w:spacing w:line="570" w:lineRule="exact"/>
      <w:outlineLvl w:val="1"/>
    </w:pPr>
    <w:rPr>
      <w:rFonts w:ascii="黑体" w:hAnsi="黑体" w:eastAsia="黑体" w:cs="黑体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区统计局</cp:lastModifiedBy>
  <cp:lastPrinted>2020-01-21T01:09:00Z</cp:lastPrinted>
  <dcterms:modified xsi:type="dcterms:W3CDTF">2021-01-14T07:59:55Z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