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418"/>
        <w:ind w:right="224" w:rightChars="70"/>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附件3</w:t>
      </w:r>
    </w:p>
    <w:p>
      <w:pPr>
        <w:widowControl/>
        <w:shd w:val="clear" w:color="auto" w:fill="FFFFFF"/>
        <w:spacing w:after="418"/>
        <w:ind w:left="640" w:leftChars="200" w:right="224" w:rightChars="70" w:firstLine="880" w:firstLineChars="200"/>
        <w:jc w:val="center"/>
        <w:rPr>
          <w:rFonts w:ascii="Calibri" w:hAnsi="Calibri" w:eastAsia="宋体" w:cs="宋体"/>
          <w:color w:val="636363"/>
          <w:kern w:val="0"/>
          <w:szCs w:val="21"/>
        </w:rPr>
      </w:pPr>
      <w:r>
        <w:rPr>
          <w:rFonts w:hint="eastAsia" w:ascii="方正小标宋简体" w:eastAsia="方正小标宋简体" w:cs="方正小标宋简体"/>
          <w:color w:val="000000"/>
          <w:kern w:val="0"/>
          <w:sz w:val="44"/>
          <w:szCs w:val="44"/>
        </w:rPr>
        <w:t>房地产等经营性项目规划报建承诺书</w:t>
      </w:r>
    </w:p>
    <w:p>
      <w:pPr>
        <w:widowControl/>
        <w:shd w:val="clear" w:color="auto" w:fill="FFFFFF"/>
        <w:spacing w:line="580" w:lineRule="exact"/>
        <w:ind w:left="640" w:leftChars="200" w:right="224" w:rightChars="70" w:firstLine="480" w:firstLineChars="200"/>
        <w:rPr>
          <w:rFonts w:ascii="仿宋_GB2312" w:hAnsi="Calibri" w:cs="宋体"/>
          <w:color w:val="000000"/>
          <w:kern w:val="0"/>
          <w:sz w:val="24"/>
        </w:rPr>
      </w:pPr>
      <w:r>
        <w:rPr>
          <w:rFonts w:hint="eastAsia" w:ascii="仿宋_GB2312" w:hAnsi="Calibri" w:cs="宋体"/>
          <w:color w:val="000000"/>
          <w:kern w:val="0"/>
          <w:sz w:val="24"/>
        </w:rPr>
        <w:t>本单位</w:t>
      </w:r>
      <w:r>
        <w:rPr>
          <w:rFonts w:hint="eastAsia" w:ascii="仿宋_GB2312" w:hAnsi="Calibri" w:cs="宋体"/>
          <w:color w:val="000000"/>
          <w:kern w:val="0"/>
          <w:sz w:val="24"/>
          <w:u w:val="single"/>
        </w:rPr>
        <w:t>               </w:t>
      </w:r>
      <w:r>
        <w:rPr>
          <w:rFonts w:hint="eastAsia" w:ascii="仿宋_GB2312" w:hAnsi="Calibri" w:cs="宋体"/>
          <w:color w:val="000000"/>
          <w:kern w:val="0"/>
          <w:sz w:val="24"/>
        </w:rPr>
        <w:t>建设的位于</w:t>
      </w:r>
      <w:r>
        <w:rPr>
          <w:rFonts w:hint="eastAsia" w:ascii="仿宋_GB2312" w:hAnsi="Calibri" w:cs="宋体"/>
          <w:color w:val="000000"/>
          <w:kern w:val="0"/>
          <w:sz w:val="24"/>
          <w:u w:val="single"/>
        </w:rPr>
        <w:t>                </w:t>
      </w:r>
      <w:r>
        <w:rPr>
          <w:rFonts w:hint="eastAsia" w:ascii="仿宋_GB2312" w:hAnsi="Calibri" w:cs="宋体"/>
          <w:color w:val="000000"/>
          <w:kern w:val="0"/>
          <w:sz w:val="24"/>
        </w:rPr>
        <w:t>的</w:t>
      </w:r>
      <w:r>
        <w:rPr>
          <w:rFonts w:hint="eastAsia" w:ascii="仿宋_GB2312" w:hAnsi="Calibri" w:cs="宋体"/>
          <w:color w:val="000000"/>
          <w:kern w:val="0"/>
          <w:sz w:val="24"/>
          <w:u w:val="single"/>
        </w:rPr>
        <w:t>                </w:t>
      </w:r>
      <w:r>
        <w:rPr>
          <w:rFonts w:hint="eastAsia" w:ascii="仿宋_GB2312" w:hAnsi="Calibri" w:cs="宋体"/>
          <w:color w:val="000000"/>
          <w:kern w:val="0"/>
          <w:sz w:val="24"/>
        </w:rPr>
        <w:t>项目，建设用地规划许可证编号</w:t>
      </w:r>
      <w:r>
        <w:rPr>
          <w:rFonts w:hint="eastAsia" w:ascii="仿宋_GB2312" w:hAnsi="Calibri" w:cs="宋体"/>
          <w:color w:val="000000"/>
          <w:kern w:val="0"/>
          <w:sz w:val="24"/>
          <w:u w:val="single"/>
        </w:rPr>
        <w:t xml:space="preserve">                 </w:t>
      </w:r>
      <w:r>
        <w:rPr>
          <w:rFonts w:hint="eastAsia" w:ascii="仿宋_GB2312" w:hAnsi="Calibri" w:cs="宋体"/>
          <w:color w:val="000000"/>
          <w:kern w:val="0"/>
          <w:sz w:val="24"/>
        </w:rPr>
        <w:t>，申请办理建设工程规划许可证。根据贵局建设项目承诺制信任审批措施，本单位选择在2个月内补齐“报建通”、技术审查报告和建筑设计方案图纸，现承诺所填写的基本信息真实、准确，能够满足行政审批部门的审批条件，愿意承担违反承诺的法律责任，具体如下：</w:t>
      </w:r>
    </w:p>
    <w:p>
      <w:pPr>
        <w:widowControl/>
        <w:numPr>
          <w:ilvl w:val="0"/>
          <w:numId w:val="1"/>
        </w:numPr>
        <w:shd w:val="clear" w:color="auto" w:fill="FFFFFF"/>
        <w:spacing w:line="580" w:lineRule="exact"/>
        <w:ind w:left="566" w:leftChars="177" w:right="224" w:rightChars="70" w:firstLine="568"/>
        <w:rPr>
          <w:rFonts w:ascii="仿宋_GB2312" w:hAnsi="Calibri" w:cs="宋体"/>
          <w:color w:val="000000"/>
          <w:kern w:val="0"/>
          <w:sz w:val="24"/>
        </w:rPr>
      </w:pPr>
      <w:r>
        <w:rPr>
          <w:rFonts w:hint="eastAsia" w:ascii="仿宋_GB2312" w:hAnsi="Calibri" w:cs="宋体"/>
          <w:color w:val="000000"/>
          <w:kern w:val="0"/>
          <w:sz w:val="24"/>
        </w:rPr>
        <w:t>我单位承诺自本项目的《建设工程</w:t>
      </w:r>
      <w:bookmarkStart w:id="0" w:name="_GoBack"/>
      <w:bookmarkEnd w:id="0"/>
      <w:r>
        <w:rPr>
          <w:rFonts w:hint="eastAsia" w:ascii="仿宋_GB2312" w:hAnsi="Calibri" w:cs="宋体"/>
          <w:color w:val="000000"/>
          <w:kern w:val="0"/>
          <w:sz w:val="24"/>
        </w:rPr>
        <w:t>规划许可证》核发日期起2个月内补齐《建设工程放线测量记录册》、报建通、技术审查报告及相关设计图纸。</w:t>
      </w:r>
    </w:p>
    <w:p>
      <w:pPr>
        <w:widowControl/>
        <w:numPr>
          <w:ilvl w:val="0"/>
          <w:numId w:val="1"/>
        </w:numPr>
        <w:shd w:val="clear" w:color="auto" w:fill="FFFFFF"/>
        <w:spacing w:line="580" w:lineRule="exact"/>
        <w:ind w:left="566" w:leftChars="177" w:right="224" w:rightChars="70" w:firstLine="567"/>
        <w:rPr>
          <w:rFonts w:ascii="仿宋_GB2312" w:hAnsi="Calibri" w:cs="宋体"/>
          <w:color w:val="000000"/>
          <w:kern w:val="0"/>
          <w:sz w:val="24"/>
        </w:rPr>
      </w:pPr>
      <w:r>
        <w:rPr>
          <w:rFonts w:hint="eastAsia" w:ascii="仿宋_GB2312" w:hAnsi="Calibri" w:cs="宋体"/>
          <w:color w:val="000000"/>
          <w:kern w:val="0"/>
          <w:sz w:val="24"/>
        </w:rPr>
        <w:t>我单位承诺补回的《建设工程放线测量记录册》符合规划审批要求，确保申报建筑的建设位置、建筑规模、建筑间距及高度等与建筑工程设计方案（修规）批复附图基本一致。承诺委托具有相应资质的测绘单位进行放线、验线，确保现场放线测量数据准确，若由于我单位私自放线，导致建设位置出现偏差，则由我单位自行承担相应的后果。</w:t>
      </w:r>
    </w:p>
    <w:p>
      <w:pPr>
        <w:widowControl/>
        <w:numPr>
          <w:ilvl w:val="0"/>
          <w:numId w:val="1"/>
        </w:numPr>
        <w:shd w:val="clear" w:color="auto" w:fill="FFFFFF"/>
        <w:spacing w:line="580" w:lineRule="exact"/>
        <w:ind w:left="640" w:leftChars="200" w:right="224" w:rightChars="70" w:firstLine="511" w:firstLineChars="213"/>
        <w:rPr>
          <w:rFonts w:ascii="仿宋_GB2312" w:hAnsi="Calibri" w:cs="宋体"/>
          <w:color w:val="000000"/>
          <w:kern w:val="0"/>
          <w:sz w:val="24"/>
        </w:rPr>
      </w:pPr>
      <w:r>
        <w:rPr>
          <w:rFonts w:hint="eastAsia" w:ascii="仿宋_GB2312" w:hAnsi="Calibri" w:cs="宋体"/>
          <w:color w:val="000000"/>
          <w:kern w:val="0"/>
          <w:sz w:val="24"/>
        </w:rPr>
        <w:t>我单位承诺补回的报建通各项面积指标与建设工程规划许可证附件1《建筑工程指标明细表》基本一致，其中配套的公共服务设施规模和室内车位个数不少于表中数据。承诺项目报建总计容面积不超出规划要求。</w:t>
      </w:r>
    </w:p>
    <w:p>
      <w:pPr>
        <w:widowControl/>
        <w:numPr>
          <w:ilvl w:val="0"/>
          <w:numId w:val="1"/>
        </w:numPr>
        <w:spacing w:line="580" w:lineRule="exact"/>
        <w:ind w:left="640" w:leftChars="200" w:right="224" w:rightChars="70" w:firstLine="511" w:firstLineChars="213"/>
        <w:rPr>
          <w:rFonts w:ascii="仿宋_GB2312" w:hAnsi="Calibri" w:cs="宋体"/>
          <w:color w:val="000000"/>
          <w:kern w:val="0"/>
          <w:sz w:val="24"/>
        </w:rPr>
      </w:pPr>
      <w:r>
        <w:rPr>
          <w:rFonts w:hint="eastAsia" w:ascii="仿宋_GB2312" w:hAnsi="Calibri" w:cs="宋体"/>
          <w:color w:val="000000"/>
          <w:kern w:val="0"/>
          <w:sz w:val="24"/>
        </w:rPr>
        <w:t>我单位承诺所申报方案各项经济指标、间距退让、外立面设计及建筑方案设计符合用地规划条件、建筑工程设计方案审查复函、其他上层次规划审批、国家省市相关技术规范和标准及政府部门相关文件的要求，可以通过设计方案技术审查。</w:t>
      </w:r>
    </w:p>
    <w:p>
      <w:pPr>
        <w:widowControl/>
        <w:numPr>
          <w:ilvl w:val="0"/>
          <w:numId w:val="1"/>
        </w:numPr>
        <w:spacing w:line="580" w:lineRule="exact"/>
        <w:ind w:left="640" w:leftChars="200" w:right="224" w:rightChars="70" w:firstLine="511" w:firstLineChars="213"/>
        <w:rPr>
          <w:rFonts w:ascii="仿宋_GB2312" w:hAnsi="Calibri" w:cs="宋体"/>
          <w:color w:val="000000"/>
          <w:kern w:val="0"/>
          <w:sz w:val="24"/>
        </w:rPr>
      </w:pPr>
      <w:r>
        <w:rPr>
          <w:rFonts w:hint="eastAsia" w:ascii="仿宋_GB2312" w:hAnsi="Calibri" w:cs="宋体"/>
          <w:color w:val="000000"/>
          <w:kern w:val="0"/>
          <w:sz w:val="24"/>
        </w:rPr>
        <w:t>我单位承诺竣工总计容面积不超用地规划条件总计容建筑面积上限要求，如竣工总计容面积超出用地规划条件总计容建筑面积上限要求的，我单位愿意将超出的部分拆除或罚没给政府。</w:t>
      </w:r>
    </w:p>
    <w:p>
      <w:pPr>
        <w:widowControl/>
        <w:numPr>
          <w:ilvl w:val="0"/>
          <w:numId w:val="1"/>
        </w:numPr>
        <w:spacing w:line="580" w:lineRule="exact"/>
        <w:ind w:left="640" w:leftChars="200" w:right="224" w:rightChars="70" w:firstLine="511" w:firstLineChars="213"/>
        <w:rPr>
          <w:rFonts w:ascii="仿宋_GB2312" w:hAnsi="Calibri" w:cs="宋体"/>
          <w:color w:val="000000"/>
          <w:kern w:val="0"/>
          <w:sz w:val="24"/>
        </w:rPr>
      </w:pPr>
      <w:r>
        <w:rPr>
          <w:rFonts w:hint="eastAsia" w:ascii="仿宋_GB2312" w:hAnsi="Calibri" w:cs="宋体"/>
          <w:color w:val="000000"/>
          <w:kern w:val="0"/>
          <w:sz w:val="24"/>
        </w:rPr>
        <w:t>我单位承诺新型产业用地（孵化器或M0）内配套行政办公及生活服务设施的计容建筑面积不大于总计容建筑面积的30%；独立占地建设的，其用地面积不大于总用地面积的10%。若超出上述要求的，我单位愿意将超出的部分拆除或罚没给政府。</w:t>
      </w:r>
    </w:p>
    <w:p>
      <w:pPr>
        <w:widowControl/>
        <w:numPr>
          <w:ilvl w:val="0"/>
          <w:numId w:val="1"/>
        </w:numPr>
        <w:spacing w:line="580" w:lineRule="exact"/>
        <w:ind w:left="566" w:leftChars="177" w:right="224" w:rightChars="70" w:firstLine="567"/>
        <w:rPr>
          <w:rFonts w:ascii="仿宋_GB2312" w:hAnsi="Calibri" w:cs="宋体"/>
          <w:color w:val="000000"/>
          <w:kern w:val="0"/>
          <w:sz w:val="24"/>
        </w:rPr>
      </w:pPr>
      <w:r>
        <w:rPr>
          <w:rFonts w:hint="eastAsia" w:ascii="仿宋_GB2312" w:hAnsi="Calibri" w:cs="宋体"/>
          <w:color w:val="000000"/>
          <w:kern w:val="0"/>
          <w:sz w:val="24"/>
        </w:rPr>
        <w:t>我单位承诺室内汽车位尺寸符合国家现行规范的要求。在办理规划条件核实时，若出现车位尺寸不符合标准的无效车位，且在室内车库无条件补足时，我单位愿意按100</w:t>
      </w:r>
      <w:r>
        <w:rPr>
          <w:rFonts w:hint="eastAsia" w:ascii="宋体" w:hAnsi="宋体" w:eastAsia="宋体" w:cs="宋体"/>
          <w:color w:val="000000"/>
          <w:kern w:val="0"/>
          <w:sz w:val="24"/>
        </w:rPr>
        <w:t>㎡</w:t>
      </w:r>
      <w:r>
        <w:rPr>
          <w:rFonts w:hint="eastAsia" w:ascii="仿宋_GB2312" w:hAnsi="Calibri" w:cs="宋体"/>
          <w:color w:val="000000"/>
          <w:kern w:val="0"/>
          <w:sz w:val="24"/>
        </w:rPr>
        <w:t xml:space="preserve">/1个无效车位的住宅、办公或商业面积无偿供给政府，并承担由此而产生的与业主间的经济纠纷和法律责任。 </w:t>
      </w:r>
    </w:p>
    <w:p>
      <w:pPr>
        <w:widowControl/>
        <w:numPr>
          <w:ilvl w:val="0"/>
          <w:numId w:val="1"/>
        </w:numPr>
        <w:spacing w:line="580" w:lineRule="exact"/>
        <w:ind w:left="640" w:leftChars="200" w:right="224" w:rightChars="70" w:firstLine="508" w:firstLineChars="212"/>
        <w:rPr>
          <w:rFonts w:ascii="仿宋_GB2312" w:hAnsi="Calibri" w:cs="宋体"/>
          <w:color w:val="000000"/>
          <w:kern w:val="0"/>
          <w:sz w:val="24"/>
        </w:rPr>
      </w:pPr>
      <w:r>
        <w:rPr>
          <w:rFonts w:hint="eastAsia" w:ascii="仿宋_GB2312" w:hAnsi="Calibri" w:cs="宋体"/>
          <w:color w:val="000000"/>
          <w:kern w:val="0"/>
          <w:sz w:val="24"/>
        </w:rPr>
        <w:t>我单位承诺送审的设计图纸符合《广州市规划和自然资源局关于进一步优化房屋建筑类项目建设工程规划许可技术审查的通知》（穗规划资源字[2019]60号）附件1、2的审查清单要求。不设置不必要的花架、构架、连梁、中空等，地下室竖向设计符合规划要求及符合地下室的定义。承诺严格按照《建设工程规划许可证》的附图进行建设，不改变规划用途，不进行违法加建、改建、扩建。</w:t>
      </w:r>
    </w:p>
    <w:p>
      <w:pPr>
        <w:widowControl/>
        <w:numPr>
          <w:ilvl w:val="0"/>
          <w:numId w:val="1"/>
        </w:numPr>
        <w:spacing w:line="580" w:lineRule="exact"/>
        <w:ind w:left="707" w:leftChars="221" w:right="224" w:rightChars="70" w:firstLine="508" w:firstLineChars="212"/>
        <w:jc w:val="left"/>
        <w:rPr>
          <w:rFonts w:ascii="仿宋_GB2312" w:hAnsi="Calibri" w:cs="宋体"/>
          <w:color w:val="000000"/>
          <w:kern w:val="0"/>
          <w:sz w:val="24"/>
        </w:rPr>
      </w:pPr>
      <w:r>
        <w:rPr>
          <w:rFonts w:hint="eastAsia" w:ascii="仿宋_GB2312" w:hAnsi="Calibri" w:cs="宋体"/>
          <w:color w:val="000000"/>
          <w:kern w:val="0"/>
          <w:sz w:val="24"/>
        </w:rPr>
        <w:t>我单位承诺规划审批手续办理中严格遵守相关法律、法规、规章及行业规范的规定，并随时接受和配合审批部门关于该项目规划审批的事中事后监管。</w:t>
      </w:r>
    </w:p>
    <w:p>
      <w:pPr>
        <w:pStyle w:val="9"/>
        <w:widowControl/>
        <w:shd w:val="clear" w:color="auto" w:fill="FFFFFF"/>
        <w:spacing w:line="360" w:lineRule="auto"/>
        <w:ind w:left="707" w:leftChars="221" w:right="224" w:rightChars="70" w:firstLine="480"/>
        <w:rPr>
          <w:rFonts w:ascii="仿宋_GB2312" w:hAnsi="Calibri" w:eastAsia="仿宋_GB2312" w:cs="宋体"/>
          <w:color w:val="000000"/>
          <w:kern w:val="0"/>
          <w:sz w:val="24"/>
          <w:szCs w:val="24"/>
        </w:rPr>
      </w:pPr>
      <w:r>
        <w:rPr>
          <w:rFonts w:hint="eastAsia" w:ascii="仿宋_GB2312" w:hAnsi="Calibri" w:eastAsia="仿宋_GB2312" w:cs="宋体"/>
          <w:color w:val="000000"/>
          <w:kern w:val="0"/>
          <w:sz w:val="24"/>
          <w:szCs w:val="24"/>
        </w:rPr>
        <w:t>我单位如未按要求履行承诺，愿意承担以下责任：一是自愿接受取消工程建设项目各审批阶段以告知承诺方式办理行政审批的资格；二是愿意接受规划自然资源部门依法依规限制我单位办理国土规划业务的惩戒；三是撤销该项目已核发的《建设工程规划许可证》，承担因此而造成的法律责任和经济损失，并配合做好信访维稳工作。</w:t>
      </w:r>
    </w:p>
    <w:p>
      <w:pPr>
        <w:pStyle w:val="9"/>
        <w:widowControl/>
        <w:shd w:val="clear" w:color="auto" w:fill="FFFFFF"/>
        <w:spacing w:line="360" w:lineRule="auto"/>
        <w:ind w:left="707" w:leftChars="221" w:right="224" w:rightChars="70" w:firstLine="480"/>
        <w:rPr>
          <w:rFonts w:ascii="仿宋_GB2312" w:hAnsi="Calibri" w:eastAsia="仿宋_GB2312" w:cs="宋体"/>
          <w:color w:val="000000"/>
          <w:kern w:val="0"/>
          <w:sz w:val="24"/>
          <w:szCs w:val="24"/>
        </w:rPr>
      </w:pPr>
    </w:p>
    <w:p>
      <w:pPr>
        <w:widowControl/>
        <w:shd w:val="clear" w:color="auto" w:fill="FFFFFF"/>
        <w:spacing w:line="580" w:lineRule="exact"/>
        <w:ind w:left="640" w:leftChars="200" w:right="224" w:rightChars="70"/>
        <w:rPr>
          <w:rFonts w:ascii="仿宋_GB2312" w:hAnsi="Calibri" w:cs="宋体"/>
          <w:color w:val="000000"/>
          <w:kern w:val="0"/>
          <w:sz w:val="28"/>
          <w:szCs w:val="28"/>
        </w:rPr>
      </w:pPr>
      <w:r>
        <w:rPr>
          <w:rFonts w:hint="eastAsia" w:ascii="仿宋_GB2312" w:hAnsi="Calibri" w:cs="宋体"/>
          <w:color w:val="000000"/>
          <w:kern w:val="0"/>
          <w:sz w:val="28"/>
          <w:szCs w:val="28"/>
        </w:rPr>
        <w:t>承诺人：</w:t>
      </w:r>
    </w:p>
    <w:p>
      <w:pPr>
        <w:widowControl/>
        <w:shd w:val="clear" w:color="auto" w:fill="FFFFFF"/>
        <w:spacing w:line="480" w:lineRule="auto"/>
        <w:ind w:left="640" w:leftChars="200" w:right="224" w:rightChars="70"/>
        <w:rPr>
          <w:rFonts w:ascii="仿宋_GB2312" w:hAnsi="Calibri" w:cs="宋体"/>
          <w:color w:val="636363"/>
          <w:kern w:val="0"/>
          <w:sz w:val="30"/>
          <w:szCs w:val="30"/>
        </w:rPr>
      </w:pPr>
      <w:r>
        <w:rPr>
          <w:rFonts w:hint="eastAsia" w:ascii="仿宋_GB2312" w:hAnsi="Calibri" w:cs="宋体"/>
          <w:color w:val="000000"/>
          <w:kern w:val="0"/>
          <w:sz w:val="30"/>
          <w:szCs w:val="30"/>
        </w:rPr>
        <w:t>建设单位（盖章）：</w:t>
      </w:r>
      <w:r>
        <w:rPr>
          <w:rFonts w:hint="eastAsia" w:ascii="仿宋_GB2312" w:hAnsi="Calibri" w:cs="宋体"/>
          <w:color w:val="000000"/>
          <w:kern w:val="0"/>
          <w:sz w:val="30"/>
          <w:szCs w:val="30"/>
          <w:u w:val="single"/>
        </w:rPr>
        <w:t xml:space="preserve">                   </w:t>
      </w:r>
      <w:r>
        <w:rPr>
          <w:rFonts w:hint="eastAsia" w:ascii="仿宋_GB2312" w:hAnsi="Calibri" w:cs="宋体"/>
          <w:color w:val="000000"/>
          <w:kern w:val="0"/>
          <w:sz w:val="30"/>
          <w:szCs w:val="30"/>
        </w:rPr>
        <w:t xml:space="preserve">   设计单位（盖章）：</w:t>
      </w:r>
      <w:r>
        <w:rPr>
          <w:rFonts w:hint="eastAsia" w:ascii="仿宋_GB2312" w:hAnsi="Calibri" w:cs="宋体"/>
          <w:color w:val="000000"/>
          <w:kern w:val="0"/>
          <w:sz w:val="30"/>
          <w:szCs w:val="30"/>
          <w:u w:val="single"/>
        </w:rPr>
        <w:t>                    </w:t>
      </w:r>
    </w:p>
    <w:p>
      <w:pPr>
        <w:widowControl/>
        <w:shd w:val="clear" w:color="auto" w:fill="FFFFFF"/>
        <w:spacing w:line="480" w:lineRule="auto"/>
        <w:ind w:right="224" w:rightChars="70" w:firstLine="600" w:firstLineChars="200"/>
        <w:jc w:val="left"/>
        <w:rPr>
          <w:rFonts w:ascii="仿宋_GB2312" w:hAnsi="Calibri" w:cs="宋体"/>
          <w:color w:val="000000"/>
          <w:kern w:val="0"/>
          <w:sz w:val="30"/>
          <w:szCs w:val="30"/>
        </w:rPr>
      </w:pPr>
      <w:r>
        <w:rPr>
          <w:rFonts w:hint="eastAsia" w:ascii="仿宋_GB2312" w:hAnsi="Calibri" w:cs="宋体"/>
          <w:color w:val="000000"/>
          <w:kern w:val="0"/>
          <w:sz w:val="30"/>
          <w:szCs w:val="30"/>
        </w:rPr>
        <w:t>建设单位法定代表人：</w:t>
      </w:r>
      <w:r>
        <w:rPr>
          <w:rFonts w:hint="eastAsia" w:ascii="仿宋_GB2312" w:hAnsi="Calibri" w:cs="宋体"/>
          <w:color w:val="000000"/>
          <w:kern w:val="0"/>
          <w:sz w:val="30"/>
          <w:szCs w:val="30"/>
          <w:u w:val="single"/>
        </w:rPr>
        <w:t>                      </w:t>
      </w:r>
      <w:r>
        <w:rPr>
          <w:rFonts w:hint="eastAsia" w:ascii="仿宋_GB2312" w:hAnsi="Calibri" w:cs="宋体"/>
          <w:color w:val="000000"/>
          <w:kern w:val="0"/>
          <w:sz w:val="30"/>
          <w:szCs w:val="30"/>
        </w:rPr>
        <w:t>        注册建师：</w:t>
      </w:r>
      <w:r>
        <w:rPr>
          <w:rFonts w:hint="eastAsia" w:ascii="仿宋_GB2312" w:hAnsi="Calibri" w:cs="宋体"/>
          <w:color w:val="000000"/>
          <w:kern w:val="0"/>
          <w:sz w:val="30"/>
          <w:szCs w:val="30"/>
          <w:u w:val="single"/>
        </w:rPr>
        <w:t>                      </w:t>
      </w:r>
      <w:r>
        <w:rPr>
          <w:rFonts w:hint="eastAsia" w:ascii="仿宋_GB2312" w:hAnsi="Calibri" w:cs="宋体"/>
          <w:color w:val="000000"/>
          <w:kern w:val="0"/>
          <w:sz w:val="30"/>
          <w:szCs w:val="30"/>
        </w:rPr>
        <w:t>     </w:t>
      </w:r>
    </w:p>
    <w:p>
      <w:pPr>
        <w:widowControl/>
        <w:shd w:val="clear" w:color="auto" w:fill="FFFFFF"/>
        <w:spacing w:line="580" w:lineRule="exact"/>
        <w:ind w:left="640" w:leftChars="200" w:right="224" w:rightChars="70" w:firstLine="600" w:firstLineChars="200"/>
        <w:jc w:val="right"/>
        <w:rPr>
          <w:rFonts w:ascii="仿宋_GB2312" w:hAnsi="Calibri" w:cs="宋体"/>
          <w:color w:val="000000"/>
          <w:kern w:val="0"/>
          <w:sz w:val="30"/>
          <w:szCs w:val="30"/>
        </w:rPr>
      </w:pPr>
      <w:r>
        <w:rPr>
          <w:rFonts w:hint="eastAsia" w:ascii="仿宋_GB2312" w:hAnsi="Calibri" w:cs="宋体"/>
          <w:color w:val="000000"/>
          <w:kern w:val="0"/>
          <w:sz w:val="30"/>
          <w:szCs w:val="30"/>
        </w:rPr>
        <w:t xml:space="preserve">   年   月   日</w:t>
      </w:r>
    </w:p>
    <w:sectPr>
      <w:pgSz w:w="11906" w:h="16838"/>
      <w:pgMar w:top="1040" w:right="946" w:bottom="1078" w:left="72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E310A"/>
    <w:multiLevelType w:val="singleLevel"/>
    <w:tmpl w:val="34FE310A"/>
    <w:lvl w:ilvl="0" w:tentative="0">
      <w:start w:val="1"/>
      <w:numFmt w:val="chineseCounting"/>
      <w:suff w:val="nothing"/>
      <w:lvlText w:val="%1、"/>
      <w:lvlJc w:val="left"/>
      <w:pPr>
        <w:ind w:left="2274"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0F"/>
    <w:rsid w:val="00022C77"/>
    <w:rsid w:val="00026EDD"/>
    <w:rsid w:val="00027327"/>
    <w:rsid w:val="00027B64"/>
    <w:rsid w:val="0004543F"/>
    <w:rsid w:val="00055779"/>
    <w:rsid w:val="00056B4D"/>
    <w:rsid w:val="00072BED"/>
    <w:rsid w:val="000A2C83"/>
    <w:rsid w:val="000A5807"/>
    <w:rsid w:val="000D1088"/>
    <w:rsid w:val="000E30A6"/>
    <w:rsid w:val="000F3815"/>
    <w:rsid w:val="00115A1D"/>
    <w:rsid w:val="00127630"/>
    <w:rsid w:val="00143496"/>
    <w:rsid w:val="00172987"/>
    <w:rsid w:val="00173D4E"/>
    <w:rsid w:val="001C758E"/>
    <w:rsid w:val="001D3813"/>
    <w:rsid w:val="001F788B"/>
    <w:rsid w:val="002419AD"/>
    <w:rsid w:val="00264356"/>
    <w:rsid w:val="002731C3"/>
    <w:rsid w:val="00275A3E"/>
    <w:rsid w:val="002C40BF"/>
    <w:rsid w:val="0030751D"/>
    <w:rsid w:val="003321DF"/>
    <w:rsid w:val="00371ED1"/>
    <w:rsid w:val="003A0280"/>
    <w:rsid w:val="003B2321"/>
    <w:rsid w:val="003B5215"/>
    <w:rsid w:val="003F57CE"/>
    <w:rsid w:val="00471248"/>
    <w:rsid w:val="0049681A"/>
    <w:rsid w:val="004A375A"/>
    <w:rsid w:val="004C02F5"/>
    <w:rsid w:val="004E4CF0"/>
    <w:rsid w:val="004E5858"/>
    <w:rsid w:val="004F41A6"/>
    <w:rsid w:val="005669E5"/>
    <w:rsid w:val="00577C36"/>
    <w:rsid w:val="00586FBA"/>
    <w:rsid w:val="005A7146"/>
    <w:rsid w:val="005D1DAD"/>
    <w:rsid w:val="005E644D"/>
    <w:rsid w:val="00611B4C"/>
    <w:rsid w:val="00626D2A"/>
    <w:rsid w:val="006301EC"/>
    <w:rsid w:val="0065545B"/>
    <w:rsid w:val="006637B6"/>
    <w:rsid w:val="0068099E"/>
    <w:rsid w:val="006870AB"/>
    <w:rsid w:val="00690AA0"/>
    <w:rsid w:val="006A1871"/>
    <w:rsid w:val="006C1AB5"/>
    <w:rsid w:val="006E23D8"/>
    <w:rsid w:val="007222A5"/>
    <w:rsid w:val="007469B3"/>
    <w:rsid w:val="00767492"/>
    <w:rsid w:val="007A4EE2"/>
    <w:rsid w:val="007B5D61"/>
    <w:rsid w:val="007F1D6E"/>
    <w:rsid w:val="007F2263"/>
    <w:rsid w:val="0080194B"/>
    <w:rsid w:val="0085643A"/>
    <w:rsid w:val="00870C2C"/>
    <w:rsid w:val="00871FC1"/>
    <w:rsid w:val="00880383"/>
    <w:rsid w:val="00885D8B"/>
    <w:rsid w:val="00891226"/>
    <w:rsid w:val="008A15AA"/>
    <w:rsid w:val="008B0875"/>
    <w:rsid w:val="008B4F81"/>
    <w:rsid w:val="008C15E3"/>
    <w:rsid w:val="009279D2"/>
    <w:rsid w:val="009806BC"/>
    <w:rsid w:val="00986F04"/>
    <w:rsid w:val="009A0913"/>
    <w:rsid w:val="009A6AB0"/>
    <w:rsid w:val="009B0710"/>
    <w:rsid w:val="009F475D"/>
    <w:rsid w:val="00A0588E"/>
    <w:rsid w:val="00A17161"/>
    <w:rsid w:val="00A20FD2"/>
    <w:rsid w:val="00A237AA"/>
    <w:rsid w:val="00A40172"/>
    <w:rsid w:val="00A44AF6"/>
    <w:rsid w:val="00A5106D"/>
    <w:rsid w:val="00A60D01"/>
    <w:rsid w:val="00A708AC"/>
    <w:rsid w:val="00A82354"/>
    <w:rsid w:val="00A8532F"/>
    <w:rsid w:val="00A8686B"/>
    <w:rsid w:val="00AD0958"/>
    <w:rsid w:val="00AD2D92"/>
    <w:rsid w:val="00AF0B51"/>
    <w:rsid w:val="00B16016"/>
    <w:rsid w:val="00B24595"/>
    <w:rsid w:val="00B250FC"/>
    <w:rsid w:val="00BB3444"/>
    <w:rsid w:val="00BF2707"/>
    <w:rsid w:val="00C04664"/>
    <w:rsid w:val="00C26643"/>
    <w:rsid w:val="00C4640B"/>
    <w:rsid w:val="00C47C84"/>
    <w:rsid w:val="00C50F66"/>
    <w:rsid w:val="00C67E45"/>
    <w:rsid w:val="00C70F16"/>
    <w:rsid w:val="00C7222B"/>
    <w:rsid w:val="00C97905"/>
    <w:rsid w:val="00CC3BE4"/>
    <w:rsid w:val="00CE44F1"/>
    <w:rsid w:val="00D15A12"/>
    <w:rsid w:val="00D361FE"/>
    <w:rsid w:val="00D924D5"/>
    <w:rsid w:val="00DB36C7"/>
    <w:rsid w:val="00DB691F"/>
    <w:rsid w:val="00E02492"/>
    <w:rsid w:val="00E16CF6"/>
    <w:rsid w:val="00E4320F"/>
    <w:rsid w:val="00E43FEB"/>
    <w:rsid w:val="00E61E22"/>
    <w:rsid w:val="00E66A41"/>
    <w:rsid w:val="00E7240A"/>
    <w:rsid w:val="00E726D0"/>
    <w:rsid w:val="00E846E7"/>
    <w:rsid w:val="00EA418D"/>
    <w:rsid w:val="00EB12EA"/>
    <w:rsid w:val="00EE51A3"/>
    <w:rsid w:val="00F40A35"/>
    <w:rsid w:val="00F71996"/>
    <w:rsid w:val="00F71D44"/>
    <w:rsid w:val="00F8741C"/>
    <w:rsid w:val="00FA6457"/>
    <w:rsid w:val="00FB00C4"/>
    <w:rsid w:val="00FD3557"/>
    <w:rsid w:val="00FF19D4"/>
    <w:rsid w:val="018B0B3D"/>
    <w:rsid w:val="05DB3067"/>
    <w:rsid w:val="08734D8B"/>
    <w:rsid w:val="0AC96E46"/>
    <w:rsid w:val="108D1E39"/>
    <w:rsid w:val="11131C8D"/>
    <w:rsid w:val="11CA4228"/>
    <w:rsid w:val="11E7162B"/>
    <w:rsid w:val="13F31611"/>
    <w:rsid w:val="1424386F"/>
    <w:rsid w:val="15813694"/>
    <w:rsid w:val="17E30B9B"/>
    <w:rsid w:val="188F6A2F"/>
    <w:rsid w:val="1C830787"/>
    <w:rsid w:val="1C8D4D3F"/>
    <w:rsid w:val="22425289"/>
    <w:rsid w:val="225F78F0"/>
    <w:rsid w:val="25F10EDD"/>
    <w:rsid w:val="27535F64"/>
    <w:rsid w:val="276E10D0"/>
    <w:rsid w:val="284011CC"/>
    <w:rsid w:val="294237EE"/>
    <w:rsid w:val="298711A9"/>
    <w:rsid w:val="2CE41CC6"/>
    <w:rsid w:val="2D3075A5"/>
    <w:rsid w:val="2F332E56"/>
    <w:rsid w:val="35193238"/>
    <w:rsid w:val="39C36264"/>
    <w:rsid w:val="3CC707A2"/>
    <w:rsid w:val="3CD8686F"/>
    <w:rsid w:val="40415645"/>
    <w:rsid w:val="427320DA"/>
    <w:rsid w:val="43E914B9"/>
    <w:rsid w:val="44091599"/>
    <w:rsid w:val="441D20B8"/>
    <w:rsid w:val="45B37C6D"/>
    <w:rsid w:val="47682E93"/>
    <w:rsid w:val="48686808"/>
    <w:rsid w:val="49173D59"/>
    <w:rsid w:val="493B1F86"/>
    <w:rsid w:val="4AEA73BC"/>
    <w:rsid w:val="4BCD5602"/>
    <w:rsid w:val="4DEA084F"/>
    <w:rsid w:val="4F3F0A25"/>
    <w:rsid w:val="50B82226"/>
    <w:rsid w:val="533B48FA"/>
    <w:rsid w:val="539454D2"/>
    <w:rsid w:val="54D23401"/>
    <w:rsid w:val="54F57DE2"/>
    <w:rsid w:val="55222581"/>
    <w:rsid w:val="5B88293E"/>
    <w:rsid w:val="5D751E2B"/>
    <w:rsid w:val="60F323B4"/>
    <w:rsid w:val="63B32525"/>
    <w:rsid w:val="646F3AA7"/>
    <w:rsid w:val="6B785493"/>
    <w:rsid w:val="6D1172B8"/>
    <w:rsid w:val="6D9700A8"/>
    <w:rsid w:val="6F6F7112"/>
    <w:rsid w:val="6F79406C"/>
    <w:rsid w:val="73280E33"/>
    <w:rsid w:val="77765478"/>
    <w:rsid w:val="788E2106"/>
    <w:rsid w:val="79CE1DB6"/>
    <w:rsid w:val="7AE00B19"/>
    <w:rsid w:val="7C633C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3"/>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8">
    <w:name w:val="列出段落1"/>
    <w:basedOn w:val="1"/>
    <w:qFormat/>
    <w:uiPriority w:val="0"/>
    <w:pPr>
      <w:ind w:firstLine="420" w:firstLineChars="200"/>
    </w:pPr>
    <w:rPr>
      <w:rFonts w:eastAsia="宋体"/>
      <w:sz w:val="21"/>
      <w:szCs w:val="21"/>
    </w:rPr>
  </w:style>
  <w:style w:type="paragraph" w:customStyle="1" w:styleId="9">
    <w:name w:val="List Paragraph"/>
    <w:basedOn w:val="1"/>
    <w:qFormat/>
    <w:uiPriority w:val="34"/>
    <w:pPr>
      <w:ind w:firstLine="420" w:firstLineChars="200"/>
    </w:pPr>
    <w:rPr>
      <w:rFonts w:asciiTheme="minorHAnsi" w:hAnsiTheme="minorHAnsi" w:eastAsiaTheme="minorEastAsia" w:cstheme="minorBidi"/>
      <w:sz w:val="21"/>
      <w:szCs w:val="22"/>
    </w:rPr>
  </w:style>
  <w:style w:type="character" w:customStyle="1" w:styleId="10">
    <w:name w:val="15"/>
    <w:qFormat/>
    <w:uiPriority w:val="0"/>
    <w:rPr>
      <w:rFonts w:hint="default" w:ascii="Times New Roman" w:hAnsi="Times New Roman" w:cs="Times New Roman"/>
      <w:color w:val="0000FF"/>
      <w:u w:val="single"/>
    </w:rPr>
  </w:style>
  <w:style w:type="character" w:customStyle="1" w:styleId="11">
    <w:name w:val="页眉 Char"/>
    <w:basedOn w:val="5"/>
    <w:link w:val="4"/>
    <w:qFormat/>
    <w:uiPriority w:val="99"/>
    <w:rPr>
      <w:rFonts w:ascii="Times New Roman" w:hAnsi="Times New Roman" w:eastAsia="仿宋_GB2312" w:cs="Times New Roman"/>
      <w:sz w:val="18"/>
      <w:szCs w:val="18"/>
    </w:rPr>
  </w:style>
  <w:style w:type="character" w:customStyle="1" w:styleId="12">
    <w:name w:val="页脚 Char"/>
    <w:basedOn w:val="5"/>
    <w:link w:val="3"/>
    <w:qFormat/>
    <w:uiPriority w:val="99"/>
    <w:rPr>
      <w:rFonts w:ascii="Times New Roman" w:hAnsi="Times New Roman" w:eastAsia="仿宋_GB2312" w:cs="Times New Roman"/>
      <w:sz w:val="18"/>
      <w:szCs w:val="18"/>
    </w:rPr>
  </w:style>
  <w:style w:type="character" w:customStyle="1" w:styleId="13">
    <w:name w:val="批注框文本 Char"/>
    <w:basedOn w:val="5"/>
    <w:link w:val="2"/>
    <w:semiHidden/>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224</Words>
  <Characters>1281</Characters>
  <Lines>10</Lines>
  <Paragraphs>3</Paragraphs>
  <ScaleCrop>false</ScaleCrop>
  <LinksUpToDate>false</LinksUpToDate>
  <CharactersWithSpaces>1502</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2021-04-07T09:22:00Z</dcterms:created>
  <dc:creator>lenovo</dc:creator>
  <cp:lastModifiedBy>刘瑞欣</cp:lastModifiedBy>
  <cp:lastPrinted>2021-04-07T09:13:00Z</cp:lastPrinted>
  <dcterms:modified xsi:type="dcterms:W3CDTF">2021-04-07T09:34:25Z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