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32"/>
          <w:szCs w:val="32"/>
        </w:rPr>
      </w:pPr>
      <w:r>
        <w:rPr>
          <w:rFonts w:hint="eastAsia" w:ascii="仿宋" w:hAnsi="仿宋" w:eastAsia="仿宋"/>
          <w:sz w:val="32"/>
          <w:szCs w:val="32"/>
        </w:rPr>
        <w:t>附件：</w:t>
      </w:r>
    </w:p>
    <w:p>
      <w:pPr>
        <w:spacing w:line="560" w:lineRule="exact"/>
        <w:jc w:val="left"/>
        <w:rPr>
          <w:rFonts w:hint="eastAsia" w:ascii="仿宋" w:hAnsi="仿宋" w:eastAsia="仿宋"/>
          <w:sz w:val="32"/>
          <w:szCs w:val="32"/>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广州市增城区失信案件整治联席会议制度</w:t>
      </w:r>
    </w:p>
    <w:p>
      <w:pPr>
        <w:spacing w:line="560" w:lineRule="exact"/>
        <w:rPr>
          <w:rFonts w:ascii="仿宋" w:hAnsi="仿宋" w:eastAsia="仿宋"/>
          <w:sz w:val="32"/>
          <w:szCs w:val="32"/>
        </w:rPr>
      </w:pP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根据国家、省、市关于做好失信问题治理工作的部署，按照市信用办《高水平推进广州市社会信用体系建设工作方案》、区委办《增城区社会信用体系建设实施方案》的要求，为进一步做好我区失信案件整治工作，在增城区社会信用体系建设统筹协调小组下，建立增城区失信案件整治联席会议制度（简称“联席会议”）。</w:t>
      </w:r>
    </w:p>
    <w:p>
      <w:pPr>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rFonts w:ascii="仿宋" w:hAnsi="仿宋" w:eastAsia="仿宋"/>
          <w:sz w:val="32"/>
          <w:szCs w:val="32"/>
        </w:rPr>
      </w:pPr>
      <w:r>
        <w:rPr>
          <w:rFonts w:hint="eastAsia" w:ascii="仿宋" w:hAnsi="仿宋" w:eastAsia="仿宋"/>
          <w:sz w:val="32"/>
          <w:szCs w:val="32"/>
        </w:rPr>
        <w:t>在区委、区政府领导下，统筹协调、部署推进相关整治工作；组织摸底排查、归集失信案件；研究提出重大案件处置方案，指导相关成员单位、失信主体落实具体整治措施；督促失信案件相关主管部门及镇街协助法院完成判决执行工作；完成通报失信案件治理信息；承办上级交办的其他事项。</w:t>
      </w:r>
    </w:p>
    <w:p>
      <w:pPr>
        <w:ind w:firstLine="640" w:firstLineChars="200"/>
        <w:rPr>
          <w:rFonts w:ascii="黑体" w:hAnsi="黑体" w:eastAsia="黑体"/>
          <w:sz w:val="32"/>
          <w:szCs w:val="32"/>
        </w:rPr>
      </w:pPr>
      <w:r>
        <w:rPr>
          <w:rFonts w:hint="eastAsia" w:ascii="黑体" w:hAnsi="黑体" w:eastAsia="黑体"/>
          <w:sz w:val="32"/>
          <w:szCs w:val="32"/>
        </w:rPr>
        <w:t>二、成员单位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联席会议由区社会信用体系建设统筹协调小组办公室（简称“区信用办”）组织，区法院、区司法局、区财政局、区国资局组成。可根据工作需要，召集其他相关单位参加。</w:t>
      </w:r>
    </w:p>
    <w:p>
      <w:pPr>
        <w:ind w:firstLine="640" w:firstLineChars="200"/>
        <w:rPr>
          <w:rFonts w:ascii="仿宋" w:hAnsi="仿宋" w:eastAsia="仿宋"/>
          <w:sz w:val="32"/>
          <w:szCs w:val="32"/>
        </w:rPr>
      </w:pPr>
      <w:r>
        <w:rPr>
          <w:rFonts w:hint="eastAsia" w:ascii="仿宋" w:hAnsi="仿宋" w:eastAsia="仿宋"/>
          <w:sz w:val="32"/>
          <w:szCs w:val="32"/>
        </w:rPr>
        <w:t>联席会议召集人由区社会信用体系建设统筹协调小组常务副组长担任，副召集人为区信用办主任。各成员单位分管领导为联席会议成员。</w:t>
      </w:r>
    </w:p>
    <w:p>
      <w:pPr>
        <w:ind w:firstLine="640" w:firstLineChars="200"/>
        <w:rPr>
          <w:rFonts w:ascii="仿宋" w:hAnsi="仿宋" w:eastAsia="仿宋"/>
          <w:sz w:val="32"/>
          <w:szCs w:val="32"/>
        </w:rPr>
      </w:pPr>
      <w:r>
        <w:rPr>
          <w:rFonts w:hint="eastAsia" w:ascii="仿宋" w:hAnsi="仿宋" w:eastAsia="仿宋"/>
          <w:sz w:val="32"/>
          <w:szCs w:val="32"/>
        </w:rPr>
        <w:t>联席会议的会务、联络、督办、发文等日常工作由区信用办负责。联席会议联络员由各成员单位有关科室负责同志担任。</w:t>
      </w:r>
    </w:p>
    <w:p>
      <w:pPr>
        <w:ind w:firstLine="640" w:firstLineChars="200"/>
        <w:rPr>
          <w:rFonts w:ascii="黑体" w:hAnsi="黑体" w:eastAsia="黑体"/>
          <w:sz w:val="32"/>
          <w:szCs w:val="32"/>
        </w:rPr>
      </w:pPr>
      <w:r>
        <w:rPr>
          <w:rFonts w:hint="eastAsia" w:ascii="黑体" w:hAnsi="黑体" w:eastAsia="黑体"/>
          <w:sz w:val="32"/>
          <w:szCs w:val="32"/>
        </w:rPr>
        <w:t>三、工作规则</w:t>
      </w:r>
    </w:p>
    <w:p>
      <w:pPr>
        <w:ind w:firstLine="640" w:firstLineChars="200"/>
        <w:rPr>
          <w:rFonts w:ascii="楷体" w:hAnsi="楷体" w:eastAsia="楷体"/>
          <w:sz w:val="32"/>
          <w:szCs w:val="32"/>
        </w:rPr>
      </w:pPr>
      <w:r>
        <w:rPr>
          <w:rFonts w:hint="eastAsia" w:ascii="楷体" w:hAnsi="楷体" w:eastAsia="楷体"/>
          <w:sz w:val="32"/>
          <w:szCs w:val="32"/>
        </w:rPr>
        <w:t>（一）召开工作例会</w:t>
      </w:r>
    </w:p>
    <w:p>
      <w:pPr>
        <w:ind w:firstLine="640" w:firstLineChars="200"/>
        <w:rPr>
          <w:rFonts w:ascii="仿宋" w:hAnsi="仿宋" w:eastAsia="仿宋"/>
          <w:sz w:val="32"/>
          <w:szCs w:val="32"/>
        </w:rPr>
      </w:pPr>
      <w:r>
        <w:rPr>
          <w:rFonts w:hint="eastAsia" w:ascii="仿宋" w:hAnsi="仿宋" w:eastAsia="仿宋"/>
          <w:sz w:val="32"/>
          <w:szCs w:val="32"/>
        </w:rPr>
        <w:t>工作例会原则上每季度召开一次，也可根据需要随时召开，由召集人或召集人委托的同志主持。联席会议各成员参会，可根据需要召集有关人员参会。工作例会主要讨论研究我区失信问题治理工作情况、存在问题、下一步措施等事项。</w:t>
      </w:r>
    </w:p>
    <w:p>
      <w:pPr>
        <w:ind w:firstLine="645"/>
        <w:rPr>
          <w:rFonts w:ascii="楷体" w:hAnsi="楷体" w:eastAsia="楷体"/>
          <w:sz w:val="32"/>
          <w:szCs w:val="32"/>
        </w:rPr>
      </w:pPr>
      <w:r>
        <w:rPr>
          <w:rFonts w:hint="eastAsia" w:ascii="楷体" w:hAnsi="楷体" w:eastAsia="楷体"/>
          <w:sz w:val="32"/>
          <w:szCs w:val="32"/>
        </w:rPr>
        <w:t>（二）召开专题会议</w:t>
      </w:r>
    </w:p>
    <w:p>
      <w:pPr>
        <w:ind w:firstLine="645"/>
        <w:rPr>
          <w:rFonts w:ascii="Calibri" w:hAnsi="Calibri" w:eastAsia="仿宋" w:cs="Calibri"/>
          <w:sz w:val="32"/>
          <w:szCs w:val="32"/>
        </w:rPr>
      </w:pPr>
      <w:r>
        <w:rPr>
          <w:rFonts w:hint="eastAsia" w:ascii="仿宋" w:hAnsi="仿宋" w:eastAsia="仿宋"/>
          <w:sz w:val="32"/>
          <w:szCs w:val="32"/>
        </w:rPr>
        <w:t>专题会议根据需要随时召开，由召集人或召集人委托的同志主持。涉及相关议题的成员参会。专题会议主要讨论研究重点、难点案件或事项。</w:t>
      </w:r>
      <w:r>
        <w:rPr>
          <w:rFonts w:hint="eastAsia" w:ascii="Calibri" w:hAnsi="Calibri" w:eastAsia="仿宋" w:cs="Calibri"/>
          <w:sz w:val="32"/>
          <w:szCs w:val="32"/>
        </w:rPr>
        <w:t>成员单位需统筹解决相关事项的，可向区信用办提交申请并附相关议题材料，由联席会议召集人召集专题会议。</w:t>
      </w:r>
    </w:p>
    <w:p>
      <w:pPr>
        <w:ind w:firstLine="640" w:firstLineChars="200"/>
        <w:rPr>
          <w:rFonts w:ascii="楷体" w:hAnsi="楷体" w:eastAsia="楷体"/>
          <w:sz w:val="32"/>
          <w:szCs w:val="32"/>
        </w:rPr>
      </w:pPr>
      <w:r>
        <w:rPr>
          <w:rFonts w:hint="eastAsia" w:ascii="楷体" w:hAnsi="楷体" w:eastAsia="楷体"/>
          <w:sz w:val="32"/>
          <w:szCs w:val="32"/>
        </w:rPr>
        <w:t>（三）印发文件</w:t>
      </w:r>
    </w:p>
    <w:p>
      <w:pPr>
        <w:ind w:firstLine="640" w:firstLineChars="200"/>
        <w:rPr>
          <w:rFonts w:ascii="仿宋" w:hAnsi="仿宋" w:eastAsia="仿宋"/>
          <w:sz w:val="32"/>
          <w:szCs w:val="32"/>
        </w:rPr>
      </w:pPr>
      <w:r>
        <w:rPr>
          <w:rFonts w:hint="eastAsia" w:ascii="仿宋" w:hAnsi="仿宋" w:eastAsia="仿宋"/>
          <w:sz w:val="32"/>
          <w:szCs w:val="32"/>
        </w:rPr>
        <w:t>联席会议以会议纪要形式明确议定事项，会议纪要经联席会议召集人批准后，由区信用办印发各相关单位。</w:t>
      </w:r>
    </w:p>
    <w:p>
      <w:pPr>
        <w:ind w:firstLine="640" w:firstLineChars="200"/>
        <w:rPr>
          <w:rFonts w:ascii="黑体" w:hAnsi="黑体" w:eastAsia="黑体"/>
          <w:sz w:val="32"/>
          <w:szCs w:val="32"/>
        </w:rPr>
      </w:pPr>
      <w:r>
        <w:rPr>
          <w:rFonts w:hint="eastAsia" w:ascii="黑体" w:hAnsi="黑体" w:eastAsia="黑体"/>
          <w:sz w:val="32"/>
          <w:szCs w:val="32"/>
        </w:rPr>
        <w:t>四、工作要求</w:t>
      </w:r>
    </w:p>
    <w:p>
      <w:pPr>
        <w:ind w:firstLine="643" w:firstLineChars="200"/>
        <w:rPr>
          <w:rFonts w:ascii="仿宋" w:hAnsi="仿宋" w:eastAsia="仿宋"/>
          <w:sz w:val="32"/>
          <w:szCs w:val="32"/>
        </w:rPr>
      </w:pPr>
      <w:r>
        <w:rPr>
          <w:rFonts w:hint="eastAsia" w:ascii="仿宋" w:hAnsi="仿宋" w:eastAsia="仿宋"/>
          <w:b/>
          <w:bCs/>
          <w:sz w:val="32"/>
          <w:szCs w:val="32"/>
        </w:rPr>
        <w:t>（一）增强责任意识。</w:t>
      </w:r>
      <w:r>
        <w:rPr>
          <w:rFonts w:hint="eastAsia" w:ascii="仿宋" w:hAnsi="仿宋" w:eastAsia="仿宋"/>
          <w:sz w:val="32"/>
          <w:szCs w:val="32"/>
        </w:rPr>
        <w:t>各成员单位要充分认识我区开展失信问题治理工作对改善我区营商环境的重要意义，坚决做到不拖后腿，各司其职、各负其责，按时保质落实完成会议议定事项及相关工作。</w:t>
      </w:r>
    </w:p>
    <w:p>
      <w:pPr>
        <w:ind w:firstLine="643" w:firstLineChars="200"/>
        <w:rPr>
          <w:rFonts w:ascii="仿宋" w:hAnsi="仿宋" w:eastAsia="仿宋"/>
          <w:b/>
          <w:bCs/>
          <w:sz w:val="32"/>
          <w:szCs w:val="32"/>
        </w:rPr>
      </w:pPr>
      <w:r>
        <w:rPr>
          <w:rFonts w:hint="eastAsia" w:ascii="仿宋" w:hAnsi="仿宋" w:eastAsia="仿宋"/>
          <w:b/>
          <w:bCs/>
          <w:sz w:val="32"/>
          <w:szCs w:val="32"/>
        </w:rPr>
        <w:t>（二）明晰职责分工。</w:t>
      </w:r>
      <w:r>
        <w:rPr>
          <w:rFonts w:hint="eastAsia" w:ascii="仿宋" w:hAnsi="仿宋" w:eastAsia="仿宋"/>
          <w:sz w:val="32"/>
          <w:szCs w:val="32"/>
        </w:rPr>
        <w:t>区信用办负责统筹协调和召集联席会议；区法院负责提供失信案件名单、各个案件案由和判决事项等有关文件；区司法局负责牵头开展政府机构失信问题摸排、整治工作，完善我区政府机构失信的预防和治理机制；区国资局负责牵头对国有企业失信案件统筹摸排和治理工作、督促失信主体完成整改；区财政局负责将政府失信案件处置所需财政资金纳入政府预算计划；各失信案件相关主管部门及镇街负责具体排查失信案件，对区法院提供的可能列入失信被执行人名单的案件逐案核实，制定处置方案并落实整改。</w:t>
      </w:r>
    </w:p>
    <w:p>
      <w:pPr>
        <w:ind w:firstLine="643" w:firstLineChars="200"/>
        <w:rPr>
          <w:rFonts w:ascii="仿宋" w:hAnsi="仿宋" w:eastAsia="仿宋"/>
          <w:sz w:val="32"/>
          <w:szCs w:val="32"/>
        </w:rPr>
      </w:pPr>
      <w:r>
        <w:rPr>
          <w:rFonts w:hint="eastAsia" w:ascii="仿宋" w:hAnsi="仿宋" w:eastAsia="仿宋"/>
          <w:b/>
          <w:bCs/>
          <w:sz w:val="32"/>
          <w:szCs w:val="32"/>
        </w:rPr>
        <w:t>（三）加强沟通协作。</w:t>
      </w:r>
      <w:r>
        <w:rPr>
          <w:rFonts w:hint="eastAsia" w:ascii="仿宋" w:hAnsi="仿宋" w:eastAsia="仿宋"/>
          <w:sz w:val="32"/>
          <w:szCs w:val="32"/>
        </w:rPr>
        <w:t>由区信用办统筹、区法院负责、其他成员单位配合，紧密沟通协作，建立“摸排案情，联席会议审核，积极化解，上报失信名单”的上报流程，共同推动相关失信案件完成整治，避免列入失信被执行人名单。</w:t>
      </w:r>
    </w:p>
    <w:p>
      <w:pPr>
        <w:ind w:firstLine="643" w:firstLineChars="200"/>
        <w:rPr>
          <w:rFonts w:ascii="仿宋" w:hAnsi="仿宋" w:eastAsia="仿宋"/>
          <w:sz w:val="32"/>
          <w:szCs w:val="32"/>
        </w:rPr>
      </w:pPr>
      <w:r>
        <w:rPr>
          <w:rFonts w:hint="eastAsia" w:ascii="仿宋" w:hAnsi="仿宋" w:eastAsia="仿宋"/>
          <w:b/>
          <w:bCs/>
          <w:sz w:val="32"/>
          <w:szCs w:val="32"/>
        </w:rPr>
        <w:t>（四）做好督办、通报。</w:t>
      </w:r>
      <w:r>
        <w:rPr>
          <w:rFonts w:hint="eastAsia" w:ascii="仿宋" w:hAnsi="仿宋" w:eastAsia="仿宋"/>
          <w:sz w:val="32"/>
          <w:szCs w:val="32"/>
        </w:rPr>
        <w:t>区信用办负责督促检查各成员单位落实议定事项情况，收集工作进度和存在问题，整理归档信息资料，每月1</w:t>
      </w:r>
      <w:r>
        <w:rPr>
          <w:rFonts w:ascii="仿宋" w:hAnsi="仿宋" w:eastAsia="仿宋"/>
          <w:sz w:val="32"/>
          <w:szCs w:val="32"/>
        </w:rPr>
        <w:t>5</w:t>
      </w:r>
      <w:r>
        <w:rPr>
          <w:rFonts w:hint="eastAsia" w:ascii="仿宋" w:hAnsi="仿宋" w:eastAsia="仿宋"/>
          <w:sz w:val="32"/>
          <w:szCs w:val="32"/>
        </w:rPr>
        <w:t>日向区政府、成员单位通报上月整治工作进展情况。</w:t>
      </w:r>
    </w:p>
    <w:p>
      <w:pPr>
        <w:ind w:firstLine="640" w:firstLineChars="200"/>
        <w:rPr>
          <w:rFonts w:ascii="仿宋" w:hAnsi="仿宋" w:eastAsia="仿宋"/>
          <w:sz w:val="32"/>
          <w:szCs w:val="32"/>
        </w:rPr>
      </w:pPr>
    </w:p>
    <w:sectPr>
      <w:pgSz w:w="11906" w:h="16838"/>
      <w:pgMar w:top="2041"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73"/>
    <w:rsid w:val="000006A0"/>
    <w:rsid w:val="0000511C"/>
    <w:rsid w:val="000059CB"/>
    <w:rsid w:val="0001048B"/>
    <w:rsid w:val="00013018"/>
    <w:rsid w:val="0001329B"/>
    <w:rsid w:val="000158C0"/>
    <w:rsid w:val="00016EA5"/>
    <w:rsid w:val="0002265B"/>
    <w:rsid w:val="00025007"/>
    <w:rsid w:val="00025DCC"/>
    <w:rsid w:val="000268A6"/>
    <w:rsid w:val="00031343"/>
    <w:rsid w:val="00033C3C"/>
    <w:rsid w:val="00036197"/>
    <w:rsid w:val="00036909"/>
    <w:rsid w:val="00037126"/>
    <w:rsid w:val="000408EC"/>
    <w:rsid w:val="00043906"/>
    <w:rsid w:val="00044317"/>
    <w:rsid w:val="00046EE1"/>
    <w:rsid w:val="00047C7F"/>
    <w:rsid w:val="00055403"/>
    <w:rsid w:val="000562C3"/>
    <w:rsid w:val="00062785"/>
    <w:rsid w:val="00063109"/>
    <w:rsid w:val="000645C9"/>
    <w:rsid w:val="000664D1"/>
    <w:rsid w:val="00067997"/>
    <w:rsid w:val="00067EFA"/>
    <w:rsid w:val="00070F59"/>
    <w:rsid w:val="00071A13"/>
    <w:rsid w:val="00085A67"/>
    <w:rsid w:val="00086330"/>
    <w:rsid w:val="000923CA"/>
    <w:rsid w:val="00093DE5"/>
    <w:rsid w:val="000946FC"/>
    <w:rsid w:val="0009559A"/>
    <w:rsid w:val="000B22B4"/>
    <w:rsid w:val="000B2321"/>
    <w:rsid w:val="000B3230"/>
    <w:rsid w:val="000B4BB8"/>
    <w:rsid w:val="000B53DE"/>
    <w:rsid w:val="000B540A"/>
    <w:rsid w:val="000B591A"/>
    <w:rsid w:val="000B5F63"/>
    <w:rsid w:val="000B61D6"/>
    <w:rsid w:val="000B701E"/>
    <w:rsid w:val="000C06E0"/>
    <w:rsid w:val="000C5422"/>
    <w:rsid w:val="000D3A5F"/>
    <w:rsid w:val="000D4DC6"/>
    <w:rsid w:val="000D7FD4"/>
    <w:rsid w:val="000E08E3"/>
    <w:rsid w:val="000E4234"/>
    <w:rsid w:val="000E44D2"/>
    <w:rsid w:val="000E467A"/>
    <w:rsid w:val="000E4F28"/>
    <w:rsid w:val="000E7921"/>
    <w:rsid w:val="000E7FF3"/>
    <w:rsid w:val="000F0315"/>
    <w:rsid w:val="000F13A4"/>
    <w:rsid w:val="000F3327"/>
    <w:rsid w:val="000F4FE2"/>
    <w:rsid w:val="000F563C"/>
    <w:rsid w:val="000F5735"/>
    <w:rsid w:val="0010219B"/>
    <w:rsid w:val="00103401"/>
    <w:rsid w:val="00103E12"/>
    <w:rsid w:val="001041AF"/>
    <w:rsid w:val="00116AA8"/>
    <w:rsid w:val="001170E9"/>
    <w:rsid w:val="001176EA"/>
    <w:rsid w:val="0012155A"/>
    <w:rsid w:val="001216C6"/>
    <w:rsid w:val="00124B43"/>
    <w:rsid w:val="001253D4"/>
    <w:rsid w:val="0013001E"/>
    <w:rsid w:val="00131AEF"/>
    <w:rsid w:val="00132238"/>
    <w:rsid w:val="00134D45"/>
    <w:rsid w:val="001366CF"/>
    <w:rsid w:val="00140366"/>
    <w:rsid w:val="001447EC"/>
    <w:rsid w:val="00145118"/>
    <w:rsid w:val="00146547"/>
    <w:rsid w:val="00153386"/>
    <w:rsid w:val="0015782E"/>
    <w:rsid w:val="00161E2B"/>
    <w:rsid w:val="00162CCE"/>
    <w:rsid w:val="00164A65"/>
    <w:rsid w:val="00167101"/>
    <w:rsid w:val="0016752F"/>
    <w:rsid w:val="00171E58"/>
    <w:rsid w:val="00176D6B"/>
    <w:rsid w:val="00181709"/>
    <w:rsid w:val="00185665"/>
    <w:rsid w:val="00185FA3"/>
    <w:rsid w:val="00192B91"/>
    <w:rsid w:val="00192E88"/>
    <w:rsid w:val="001942BD"/>
    <w:rsid w:val="00195726"/>
    <w:rsid w:val="001958C1"/>
    <w:rsid w:val="001971DA"/>
    <w:rsid w:val="00197C5B"/>
    <w:rsid w:val="001A0360"/>
    <w:rsid w:val="001A5C77"/>
    <w:rsid w:val="001B0D07"/>
    <w:rsid w:val="001B2682"/>
    <w:rsid w:val="001B2FB1"/>
    <w:rsid w:val="001B3A46"/>
    <w:rsid w:val="001B51FD"/>
    <w:rsid w:val="001B6596"/>
    <w:rsid w:val="001C257A"/>
    <w:rsid w:val="001C5978"/>
    <w:rsid w:val="001C7980"/>
    <w:rsid w:val="001D3A25"/>
    <w:rsid w:val="001D73A2"/>
    <w:rsid w:val="001E1256"/>
    <w:rsid w:val="001E2210"/>
    <w:rsid w:val="001E3446"/>
    <w:rsid w:val="001E486B"/>
    <w:rsid w:val="001F0330"/>
    <w:rsid w:val="001F3E74"/>
    <w:rsid w:val="001F43F9"/>
    <w:rsid w:val="001F6B20"/>
    <w:rsid w:val="00200187"/>
    <w:rsid w:val="00201F62"/>
    <w:rsid w:val="0020288A"/>
    <w:rsid w:val="00204196"/>
    <w:rsid w:val="002045F3"/>
    <w:rsid w:val="00205F89"/>
    <w:rsid w:val="002107D6"/>
    <w:rsid w:val="00210B56"/>
    <w:rsid w:val="00214222"/>
    <w:rsid w:val="00217EE2"/>
    <w:rsid w:val="00217FCA"/>
    <w:rsid w:val="00221681"/>
    <w:rsid w:val="002216B5"/>
    <w:rsid w:val="002243F5"/>
    <w:rsid w:val="002245CB"/>
    <w:rsid w:val="00224C76"/>
    <w:rsid w:val="002256A7"/>
    <w:rsid w:val="00226A79"/>
    <w:rsid w:val="00226AB9"/>
    <w:rsid w:val="002274F8"/>
    <w:rsid w:val="00230084"/>
    <w:rsid w:val="002325E1"/>
    <w:rsid w:val="002334E3"/>
    <w:rsid w:val="0023380C"/>
    <w:rsid w:val="00233F3E"/>
    <w:rsid w:val="00246C6E"/>
    <w:rsid w:val="00246DBB"/>
    <w:rsid w:val="002509F1"/>
    <w:rsid w:val="002552A6"/>
    <w:rsid w:val="002561D2"/>
    <w:rsid w:val="00256679"/>
    <w:rsid w:val="002625B2"/>
    <w:rsid w:val="002629EA"/>
    <w:rsid w:val="00272851"/>
    <w:rsid w:val="00274029"/>
    <w:rsid w:val="00276380"/>
    <w:rsid w:val="00280E76"/>
    <w:rsid w:val="00290F1F"/>
    <w:rsid w:val="0029119F"/>
    <w:rsid w:val="00291F58"/>
    <w:rsid w:val="002938B6"/>
    <w:rsid w:val="002941F6"/>
    <w:rsid w:val="00296BDB"/>
    <w:rsid w:val="002A34FD"/>
    <w:rsid w:val="002A54F1"/>
    <w:rsid w:val="002A6876"/>
    <w:rsid w:val="002A6986"/>
    <w:rsid w:val="002B43A5"/>
    <w:rsid w:val="002B7C13"/>
    <w:rsid w:val="002D1076"/>
    <w:rsid w:val="002D1D22"/>
    <w:rsid w:val="002D1DE5"/>
    <w:rsid w:val="002D3E86"/>
    <w:rsid w:val="002E1366"/>
    <w:rsid w:val="002E34CF"/>
    <w:rsid w:val="002E3573"/>
    <w:rsid w:val="002E35F4"/>
    <w:rsid w:val="002E54C1"/>
    <w:rsid w:val="002F2357"/>
    <w:rsid w:val="002F4D03"/>
    <w:rsid w:val="002F7BC6"/>
    <w:rsid w:val="003013CF"/>
    <w:rsid w:val="00304AC5"/>
    <w:rsid w:val="00305304"/>
    <w:rsid w:val="003118CB"/>
    <w:rsid w:val="0031440D"/>
    <w:rsid w:val="0031532B"/>
    <w:rsid w:val="00315FDC"/>
    <w:rsid w:val="00323005"/>
    <w:rsid w:val="00327D76"/>
    <w:rsid w:val="00327E52"/>
    <w:rsid w:val="003306B1"/>
    <w:rsid w:val="00330E1E"/>
    <w:rsid w:val="00330F8E"/>
    <w:rsid w:val="003325B6"/>
    <w:rsid w:val="00333384"/>
    <w:rsid w:val="00333ABD"/>
    <w:rsid w:val="003346CD"/>
    <w:rsid w:val="00334EB4"/>
    <w:rsid w:val="00336920"/>
    <w:rsid w:val="00345379"/>
    <w:rsid w:val="00352FD7"/>
    <w:rsid w:val="0035301E"/>
    <w:rsid w:val="00353826"/>
    <w:rsid w:val="0035398C"/>
    <w:rsid w:val="003547E0"/>
    <w:rsid w:val="00357482"/>
    <w:rsid w:val="00360D7D"/>
    <w:rsid w:val="003627F9"/>
    <w:rsid w:val="0036333E"/>
    <w:rsid w:val="0036487D"/>
    <w:rsid w:val="00367B16"/>
    <w:rsid w:val="00371D6F"/>
    <w:rsid w:val="003762C2"/>
    <w:rsid w:val="00381620"/>
    <w:rsid w:val="00381ACD"/>
    <w:rsid w:val="00383B12"/>
    <w:rsid w:val="003876B4"/>
    <w:rsid w:val="003923C4"/>
    <w:rsid w:val="00393435"/>
    <w:rsid w:val="00393520"/>
    <w:rsid w:val="00394869"/>
    <w:rsid w:val="003A0D19"/>
    <w:rsid w:val="003A4411"/>
    <w:rsid w:val="003A627A"/>
    <w:rsid w:val="003B15C8"/>
    <w:rsid w:val="003B4D03"/>
    <w:rsid w:val="003D1A91"/>
    <w:rsid w:val="003D6D74"/>
    <w:rsid w:val="003E1783"/>
    <w:rsid w:val="003E7F0E"/>
    <w:rsid w:val="003F0B66"/>
    <w:rsid w:val="003F0CD5"/>
    <w:rsid w:val="003F0D76"/>
    <w:rsid w:val="003F1B4C"/>
    <w:rsid w:val="003F3A57"/>
    <w:rsid w:val="003F69C2"/>
    <w:rsid w:val="00400C4D"/>
    <w:rsid w:val="00402A9F"/>
    <w:rsid w:val="00404C20"/>
    <w:rsid w:val="00405BC1"/>
    <w:rsid w:val="0041421D"/>
    <w:rsid w:val="004156F3"/>
    <w:rsid w:val="004209BF"/>
    <w:rsid w:val="00426F01"/>
    <w:rsid w:val="00431762"/>
    <w:rsid w:val="00436478"/>
    <w:rsid w:val="00442895"/>
    <w:rsid w:val="004439CE"/>
    <w:rsid w:val="004445EB"/>
    <w:rsid w:val="00444E7E"/>
    <w:rsid w:val="00446BE6"/>
    <w:rsid w:val="00446FAC"/>
    <w:rsid w:val="004507D9"/>
    <w:rsid w:val="00450A2B"/>
    <w:rsid w:val="0045183B"/>
    <w:rsid w:val="004547C7"/>
    <w:rsid w:val="00460864"/>
    <w:rsid w:val="00460A0B"/>
    <w:rsid w:val="00462165"/>
    <w:rsid w:val="00464AE5"/>
    <w:rsid w:val="0047126C"/>
    <w:rsid w:val="00476198"/>
    <w:rsid w:val="00480271"/>
    <w:rsid w:val="00481497"/>
    <w:rsid w:val="004821DA"/>
    <w:rsid w:val="0048524B"/>
    <w:rsid w:val="00485BF6"/>
    <w:rsid w:val="00490B06"/>
    <w:rsid w:val="00491431"/>
    <w:rsid w:val="0049494A"/>
    <w:rsid w:val="00496D55"/>
    <w:rsid w:val="004A2813"/>
    <w:rsid w:val="004A6431"/>
    <w:rsid w:val="004B47F5"/>
    <w:rsid w:val="004B6C7C"/>
    <w:rsid w:val="004C1F03"/>
    <w:rsid w:val="004C229E"/>
    <w:rsid w:val="004C2AF7"/>
    <w:rsid w:val="004C2EEE"/>
    <w:rsid w:val="004C44B7"/>
    <w:rsid w:val="004C4A1A"/>
    <w:rsid w:val="004C5BC4"/>
    <w:rsid w:val="004C6C1A"/>
    <w:rsid w:val="004C7F40"/>
    <w:rsid w:val="004D3622"/>
    <w:rsid w:val="004D3A77"/>
    <w:rsid w:val="004D75A3"/>
    <w:rsid w:val="004E1072"/>
    <w:rsid w:val="004E4F70"/>
    <w:rsid w:val="004F20B1"/>
    <w:rsid w:val="004F4A6D"/>
    <w:rsid w:val="004F6378"/>
    <w:rsid w:val="004F67D3"/>
    <w:rsid w:val="004F6CB3"/>
    <w:rsid w:val="004F70B7"/>
    <w:rsid w:val="0050116A"/>
    <w:rsid w:val="005071ED"/>
    <w:rsid w:val="00511FD7"/>
    <w:rsid w:val="0051403D"/>
    <w:rsid w:val="00517A48"/>
    <w:rsid w:val="005218B6"/>
    <w:rsid w:val="0053030A"/>
    <w:rsid w:val="005379F6"/>
    <w:rsid w:val="00544F01"/>
    <w:rsid w:val="00546699"/>
    <w:rsid w:val="00546847"/>
    <w:rsid w:val="00550F08"/>
    <w:rsid w:val="00557A1B"/>
    <w:rsid w:val="00562382"/>
    <w:rsid w:val="0056515F"/>
    <w:rsid w:val="00567ADA"/>
    <w:rsid w:val="005839B0"/>
    <w:rsid w:val="00583F1E"/>
    <w:rsid w:val="005851CD"/>
    <w:rsid w:val="0058543F"/>
    <w:rsid w:val="005859A9"/>
    <w:rsid w:val="00586D23"/>
    <w:rsid w:val="00590594"/>
    <w:rsid w:val="00592D61"/>
    <w:rsid w:val="00593EF5"/>
    <w:rsid w:val="005A1291"/>
    <w:rsid w:val="005A405E"/>
    <w:rsid w:val="005A4F91"/>
    <w:rsid w:val="005B42CA"/>
    <w:rsid w:val="005B4F33"/>
    <w:rsid w:val="005B5B02"/>
    <w:rsid w:val="005B72D5"/>
    <w:rsid w:val="005C0443"/>
    <w:rsid w:val="005C08FA"/>
    <w:rsid w:val="005C1873"/>
    <w:rsid w:val="005C29E8"/>
    <w:rsid w:val="005D5475"/>
    <w:rsid w:val="005D6C58"/>
    <w:rsid w:val="005D77F4"/>
    <w:rsid w:val="005E05D3"/>
    <w:rsid w:val="005E0740"/>
    <w:rsid w:val="005E09AF"/>
    <w:rsid w:val="005E468E"/>
    <w:rsid w:val="005F1AC9"/>
    <w:rsid w:val="005F23D8"/>
    <w:rsid w:val="005F3289"/>
    <w:rsid w:val="005F41B0"/>
    <w:rsid w:val="005F431D"/>
    <w:rsid w:val="005F6FC8"/>
    <w:rsid w:val="006057FB"/>
    <w:rsid w:val="00605C33"/>
    <w:rsid w:val="006072E9"/>
    <w:rsid w:val="00621FC3"/>
    <w:rsid w:val="00623AFC"/>
    <w:rsid w:val="006251DB"/>
    <w:rsid w:val="00625A5B"/>
    <w:rsid w:val="0062756B"/>
    <w:rsid w:val="00634089"/>
    <w:rsid w:val="00637CA5"/>
    <w:rsid w:val="00640A9C"/>
    <w:rsid w:val="006429F3"/>
    <w:rsid w:val="00643213"/>
    <w:rsid w:val="006449D7"/>
    <w:rsid w:val="00645659"/>
    <w:rsid w:val="006478C1"/>
    <w:rsid w:val="0066171A"/>
    <w:rsid w:val="0066274C"/>
    <w:rsid w:val="00662FCE"/>
    <w:rsid w:val="00666191"/>
    <w:rsid w:val="00666D29"/>
    <w:rsid w:val="006676F2"/>
    <w:rsid w:val="00673003"/>
    <w:rsid w:val="00676BDE"/>
    <w:rsid w:val="00677057"/>
    <w:rsid w:val="00677B05"/>
    <w:rsid w:val="00680068"/>
    <w:rsid w:val="00685C0D"/>
    <w:rsid w:val="00691759"/>
    <w:rsid w:val="00691A9C"/>
    <w:rsid w:val="00697237"/>
    <w:rsid w:val="00697DAD"/>
    <w:rsid w:val="006A1F79"/>
    <w:rsid w:val="006A267F"/>
    <w:rsid w:val="006A3D4A"/>
    <w:rsid w:val="006B478B"/>
    <w:rsid w:val="006B567C"/>
    <w:rsid w:val="006B70A1"/>
    <w:rsid w:val="006C3030"/>
    <w:rsid w:val="006C35BC"/>
    <w:rsid w:val="006C4FB4"/>
    <w:rsid w:val="006C6C87"/>
    <w:rsid w:val="006D2B56"/>
    <w:rsid w:val="006D4F9D"/>
    <w:rsid w:val="006D6E56"/>
    <w:rsid w:val="006E71D9"/>
    <w:rsid w:val="006F14C1"/>
    <w:rsid w:val="006F1A1E"/>
    <w:rsid w:val="006F425C"/>
    <w:rsid w:val="006F4E83"/>
    <w:rsid w:val="006F59F8"/>
    <w:rsid w:val="006F5AF0"/>
    <w:rsid w:val="007000B5"/>
    <w:rsid w:val="0070117C"/>
    <w:rsid w:val="00703726"/>
    <w:rsid w:val="00705653"/>
    <w:rsid w:val="0070741D"/>
    <w:rsid w:val="00711C96"/>
    <w:rsid w:val="00713258"/>
    <w:rsid w:val="00726607"/>
    <w:rsid w:val="007272B2"/>
    <w:rsid w:val="00727918"/>
    <w:rsid w:val="00732B03"/>
    <w:rsid w:val="007357C8"/>
    <w:rsid w:val="00745F0C"/>
    <w:rsid w:val="007464C4"/>
    <w:rsid w:val="007500F7"/>
    <w:rsid w:val="00751C70"/>
    <w:rsid w:val="00752DAB"/>
    <w:rsid w:val="00755119"/>
    <w:rsid w:val="00755AE4"/>
    <w:rsid w:val="00756FB2"/>
    <w:rsid w:val="00760584"/>
    <w:rsid w:val="00760BA6"/>
    <w:rsid w:val="00761CF5"/>
    <w:rsid w:val="00763322"/>
    <w:rsid w:val="00763C13"/>
    <w:rsid w:val="0076458A"/>
    <w:rsid w:val="007659B2"/>
    <w:rsid w:val="007700CF"/>
    <w:rsid w:val="00771C8B"/>
    <w:rsid w:val="00773081"/>
    <w:rsid w:val="00774975"/>
    <w:rsid w:val="00776A1E"/>
    <w:rsid w:val="0077700B"/>
    <w:rsid w:val="00777F57"/>
    <w:rsid w:val="0078271E"/>
    <w:rsid w:val="00784A2C"/>
    <w:rsid w:val="00784F2D"/>
    <w:rsid w:val="00786195"/>
    <w:rsid w:val="00786315"/>
    <w:rsid w:val="00786CEB"/>
    <w:rsid w:val="007916A3"/>
    <w:rsid w:val="00792CE9"/>
    <w:rsid w:val="0079414C"/>
    <w:rsid w:val="007953E5"/>
    <w:rsid w:val="00795D61"/>
    <w:rsid w:val="007A1096"/>
    <w:rsid w:val="007A1F6E"/>
    <w:rsid w:val="007A2112"/>
    <w:rsid w:val="007A36D3"/>
    <w:rsid w:val="007A5799"/>
    <w:rsid w:val="007A6A89"/>
    <w:rsid w:val="007B217C"/>
    <w:rsid w:val="007B2435"/>
    <w:rsid w:val="007B35DA"/>
    <w:rsid w:val="007B3AA0"/>
    <w:rsid w:val="007B3DDE"/>
    <w:rsid w:val="007B5125"/>
    <w:rsid w:val="007B7C74"/>
    <w:rsid w:val="007C08BC"/>
    <w:rsid w:val="007E0F83"/>
    <w:rsid w:val="007E5C57"/>
    <w:rsid w:val="007E733E"/>
    <w:rsid w:val="007F221E"/>
    <w:rsid w:val="007F3F16"/>
    <w:rsid w:val="007F41A2"/>
    <w:rsid w:val="007F49D5"/>
    <w:rsid w:val="007F4D54"/>
    <w:rsid w:val="007F4E5A"/>
    <w:rsid w:val="00805D64"/>
    <w:rsid w:val="00806AB9"/>
    <w:rsid w:val="00813FC3"/>
    <w:rsid w:val="00814449"/>
    <w:rsid w:val="008215D9"/>
    <w:rsid w:val="00825373"/>
    <w:rsid w:val="008257B6"/>
    <w:rsid w:val="00827ACD"/>
    <w:rsid w:val="00832605"/>
    <w:rsid w:val="00832C20"/>
    <w:rsid w:val="008344FB"/>
    <w:rsid w:val="00835689"/>
    <w:rsid w:val="0083790E"/>
    <w:rsid w:val="0084343A"/>
    <w:rsid w:val="00845F76"/>
    <w:rsid w:val="00847E03"/>
    <w:rsid w:val="008529AC"/>
    <w:rsid w:val="00855B8D"/>
    <w:rsid w:val="0085604B"/>
    <w:rsid w:val="0086021F"/>
    <w:rsid w:val="008603AB"/>
    <w:rsid w:val="008623A7"/>
    <w:rsid w:val="00862B5A"/>
    <w:rsid w:val="00866000"/>
    <w:rsid w:val="00867700"/>
    <w:rsid w:val="00870A6F"/>
    <w:rsid w:val="00870F99"/>
    <w:rsid w:val="00873FF4"/>
    <w:rsid w:val="00875BFC"/>
    <w:rsid w:val="00876FEB"/>
    <w:rsid w:val="008803F4"/>
    <w:rsid w:val="00881EF4"/>
    <w:rsid w:val="00891AFB"/>
    <w:rsid w:val="008A30FA"/>
    <w:rsid w:val="008B1FF4"/>
    <w:rsid w:val="008B3939"/>
    <w:rsid w:val="008B3DB8"/>
    <w:rsid w:val="008B498F"/>
    <w:rsid w:val="008B5749"/>
    <w:rsid w:val="008B6752"/>
    <w:rsid w:val="008B7084"/>
    <w:rsid w:val="008C0137"/>
    <w:rsid w:val="008C0B17"/>
    <w:rsid w:val="008D181F"/>
    <w:rsid w:val="008D2209"/>
    <w:rsid w:val="008D409A"/>
    <w:rsid w:val="008D53C0"/>
    <w:rsid w:val="008D638A"/>
    <w:rsid w:val="008E065F"/>
    <w:rsid w:val="008E31E4"/>
    <w:rsid w:val="008E62BA"/>
    <w:rsid w:val="008F45EC"/>
    <w:rsid w:val="00900833"/>
    <w:rsid w:val="00902632"/>
    <w:rsid w:val="00904C08"/>
    <w:rsid w:val="009066CC"/>
    <w:rsid w:val="0091047F"/>
    <w:rsid w:val="00916326"/>
    <w:rsid w:val="009164E7"/>
    <w:rsid w:val="009234E4"/>
    <w:rsid w:val="00925813"/>
    <w:rsid w:val="0092692F"/>
    <w:rsid w:val="00927CEE"/>
    <w:rsid w:val="00935458"/>
    <w:rsid w:val="00936678"/>
    <w:rsid w:val="00937846"/>
    <w:rsid w:val="00943B83"/>
    <w:rsid w:val="00944B69"/>
    <w:rsid w:val="00946AD6"/>
    <w:rsid w:val="00947518"/>
    <w:rsid w:val="00956050"/>
    <w:rsid w:val="009612A2"/>
    <w:rsid w:val="0096164A"/>
    <w:rsid w:val="00963A99"/>
    <w:rsid w:val="00963CC2"/>
    <w:rsid w:val="00965249"/>
    <w:rsid w:val="009652C2"/>
    <w:rsid w:val="009664E1"/>
    <w:rsid w:val="00970979"/>
    <w:rsid w:val="009731AE"/>
    <w:rsid w:val="00973790"/>
    <w:rsid w:val="0097638A"/>
    <w:rsid w:val="00977717"/>
    <w:rsid w:val="00980D43"/>
    <w:rsid w:val="009815D0"/>
    <w:rsid w:val="00982B97"/>
    <w:rsid w:val="00984541"/>
    <w:rsid w:val="00984E70"/>
    <w:rsid w:val="00987BE3"/>
    <w:rsid w:val="009925FC"/>
    <w:rsid w:val="00992A54"/>
    <w:rsid w:val="009954F4"/>
    <w:rsid w:val="00995B9A"/>
    <w:rsid w:val="00997628"/>
    <w:rsid w:val="00997822"/>
    <w:rsid w:val="009A0CCD"/>
    <w:rsid w:val="009A1AB3"/>
    <w:rsid w:val="009A2182"/>
    <w:rsid w:val="009A5913"/>
    <w:rsid w:val="009A74CC"/>
    <w:rsid w:val="009B1B17"/>
    <w:rsid w:val="009B1F61"/>
    <w:rsid w:val="009B223C"/>
    <w:rsid w:val="009B3694"/>
    <w:rsid w:val="009B449A"/>
    <w:rsid w:val="009B5819"/>
    <w:rsid w:val="009C291A"/>
    <w:rsid w:val="009C4675"/>
    <w:rsid w:val="009C5737"/>
    <w:rsid w:val="009C5E30"/>
    <w:rsid w:val="009C7604"/>
    <w:rsid w:val="009D0C53"/>
    <w:rsid w:val="009D19AD"/>
    <w:rsid w:val="009D3E3C"/>
    <w:rsid w:val="009D4E8A"/>
    <w:rsid w:val="009D5239"/>
    <w:rsid w:val="009D7AF9"/>
    <w:rsid w:val="009E4B34"/>
    <w:rsid w:val="009E6703"/>
    <w:rsid w:val="009E7E5A"/>
    <w:rsid w:val="009F1388"/>
    <w:rsid w:val="009F15C7"/>
    <w:rsid w:val="009F15CF"/>
    <w:rsid w:val="00A02389"/>
    <w:rsid w:val="00A05BF3"/>
    <w:rsid w:val="00A0662E"/>
    <w:rsid w:val="00A12C08"/>
    <w:rsid w:val="00A242C7"/>
    <w:rsid w:val="00A303BC"/>
    <w:rsid w:val="00A312D7"/>
    <w:rsid w:val="00A32A0F"/>
    <w:rsid w:val="00A346FE"/>
    <w:rsid w:val="00A37578"/>
    <w:rsid w:val="00A43DA4"/>
    <w:rsid w:val="00A454C9"/>
    <w:rsid w:val="00A479FF"/>
    <w:rsid w:val="00A523A5"/>
    <w:rsid w:val="00A65A9E"/>
    <w:rsid w:val="00A65DC9"/>
    <w:rsid w:val="00A666F3"/>
    <w:rsid w:val="00A67524"/>
    <w:rsid w:val="00A71BDB"/>
    <w:rsid w:val="00A76930"/>
    <w:rsid w:val="00A82609"/>
    <w:rsid w:val="00A8433F"/>
    <w:rsid w:val="00A85284"/>
    <w:rsid w:val="00A93463"/>
    <w:rsid w:val="00A946DA"/>
    <w:rsid w:val="00A94C52"/>
    <w:rsid w:val="00A95E0A"/>
    <w:rsid w:val="00A960A1"/>
    <w:rsid w:val="00AA4616"/>
    <w:rsid w:val="00AB0248"/>
    <w:rsid w:val="00AB69F8"/>
    <w:rsid w:val="00AC0A0A"/>
    <w:rsid w:val="00AC1067"/>
    <w:rsid w:val="00AC39FB"/>
    <w:rsid w:val="00AC3FBD"/>
    <w:rsid w:val="00AC43FE"/>
    <w:rsid w:val="00AD50AC"/>
    <w:rsid w:val="00AD5B0A"/>
    <w:rsid w:val="00AD726F"/>
    <w:rsid w:val="00AE03AF"/>
    <w:rsid w:val="00AE161D"/>
    <w:rsid w:val="00AE3EF7"/>
    <w:rsid w:val="00AE4A0C"/>
    <w:rsid w:val="00AE5E3C"/>
    <w:rsid w:val="00AE7EF5"/>
    <w:rsid w:val="00AF1484"/>
    <w:rsid w:val="00AF1551"/>
    <w:rsid w:val="00AF15C8"/>
    <w:rsid w:val="00AF164E"/>
    <w:rsid w:val="00AF26B8"/>
    <w:rsid w:val="00B00C5C"/>
    <w:rsid w:val="00B04886"/>
    <w:rsid w:val="00B05065"/>
    <w:rsid w:val="00B054E3"/>
    <w:rsid w:val="00B063E8"/>
    <w:rsid w:val="00B06A69"/>
    <w:rsid w:val="00B1119E"/>
    <w:rsid w:val="00B11DEB"/>
    <w:rsid w:val="00B147BD"/>
    <w:rsid w:val="00B15520"/>
    <w:rsid w:val="00B16055"/>
    <w:rsid w:val="00B16BC9"/>
    <w:rsid w:val="00B22A43"/>
    <w:rsid w:val="00B24A59"/>
    <w:rsid w:val="00B310ED"/>
    <w:rsid w:val="00B32604"/>
    <w:rsid w:val="00B3260F"/>
    <w:rsid w:val="00B367B4"/>
    <w:rsid w:val="00B3772F"/>
    <w:rsid w:val="00B37B06"/>
    <w:rsid w:val="00B4326D"/>
    <w:rsid w:val="00B45F6C"/>
    <w:rsid w:val="00B473BB"/>
    <w:rsid w:val="00B56EF2"/>
    <w:rsid w:val="00B57BC3"/>
    <w:rsid w:val="00B61A72"/>
    <w:rsid w:val="00B647A6"/>
    <w:rsid w:val="00B64A97"/>
    <w:rsid w:val="00B658F1"/>
    <w:rsid w:val="00B65DDD"/>
    <w:rsid w:val="00B73B87"/>
    <w:rsid w:val="00B76B01"/>
    <w:rsid w:val="00B77B61"/>
    <w:rsid w:val="00B802B2"/>
    <w:rsid w:val="00B8085E"/>
    <w:rsid w:val="00B808E2"/>
    <w:rsid w:val="00B81E55"/>
    <w:rsid w:val="00B85B06"/>
    <w:rsid w:val="00B969E9"/>
    <w:rsid w:val="00B96A64"/>
    <w:rsid w:val="00BA1487"/>
    <w:rsid w:val="00BA3033"/>
    <w:rsid w:val="00BA4F90"/>
    <w:rsid w:val="00BA6CE5"/>
    <w:rsid w:val="00BB024A"/>
    <w:rsid w:val="00BB3003"/>
    <w:rsid w:val="00BB34DC"/>
    <w:rsid w:val="00BB35C5"/>
    <w:rsid w:val="00BB75B8"/>
    <w:rsid w:val="00BC3A11"/>
    <w:rsid w:val="00BC5468"/>
    <w:rsid w:val="00BD112E"/>
    <w:rsid w:val="00BD32B1"/>
    <w:rsid w:val="00BE0632"/>
    <w:rsid w:val="00BE5D35"/>
    <w:rsid w:val="00BF19E2"/>
    <w:rsid w:val="00BF2721"/>
    <w:rsid w:val="00C0397C"/>
    <w:rsid w:val="00C06CD6"/>
    <w:rsid w:val="00C07513"/>
    <w:rsid w:val="00C10013"/>
    <w:rsid w:val="00C10713"/>
    <w:rsid w:val="00C17BB4"/>
    <w:rsid w:val="00C2089D"/>
    <w:rsid w:val="00C234DB"/>
    <w:rsid w:val="00C23917"/>
    <w:rsid w:val="00C26003"/>
    <w:rsid w:val="00C26793"/>
    <w:rsid w:val="00C30357"/>
    <w:rsid w:val="00C32A11"/>
    <w:rsid w:val="00C32A2F"/>
    <w:rsid w:val="00C368FA"/>
    <w:rsid w:val="00C457D9"/>
    <w:rsid w:val="00C502E5"/>
    <w:rsid w:val="00C65D8D"/>
    <w:rsid w:val="00C668E4"/>
    <w:rsid w:val="00C71DC8"/>
    <w:rsid w:val="00C72128"/>
    <w:rsid w:val="00C75E2C"/>
    <w:rsid w:val="00C7665A"/>
    <w:rsid w:val="00C90B88"/>
    <w:rsid w:val="00C97EDB"/>
    <w:rsid w:val="00CA4C79"/>
    <w:rsid w:val="00CA5D8A"/>
    <w:rsid w:val="00CA6E1F"/>
    <w:rsid w:val="00CB0D35"/>
    <w:rsid w:val="00CB4F89"/>
    <w:rsid w:val="00CB5A70"/>
    <w:rsid w:val="00CB5EA8"/>
    <w:rsid w:val="00CB66A6"/>
    <w:rsid w:val="00CB6A02"/>
    <w:rsid w:val="00CC16BC"/>
    <w:rsid w:val="00CC28FA"/>
    <w:rsid w:val="00CC300F"/>
    <w:rsid w:val="00CC3711"/>
    <w:rsid w:val="00CC59B2"/>
    <w:rsid w:val="00CC5D4A"/>
    <w:rsid w:val="00CC77F2"/>
    <w:rsid w:val="00CD0AF7"/>
    <w:rsid w:val="00CD0E0D"/>
    <w:rsid w:val="00CD5671"/>
    <w:rsid w:val="00CD61F9"/>
    <w:rsid w:val="00CE1644"/>
    <w:rsid w:val="00CE61E2"/>
    <w:rsid w:val="00CF000A"/>
    <w:rsid w:val="00CF0C20"/>
    <w:rsid w:val="00CF0C64"/>
    <w:rsid w:val="00CF1A9B"/>
    <w:rsid w:val="00CF266C"/>
    <w:rsid w:val="00CF52B0"/>
    <w:rsid w:val="00D004AD"/>
    <w:rsid w:val="00D00F4B"/>
    <w:rsid w:val="00D05152"/>
    <w:rsid w:val="00D06716"/>
    <w:rsid w:val="00D072CD"/>
    <w:rsid w:val="00D11546"/>
    <w:rsid w:val="00D13EAC"/>
    <w:rsid w:val="00D16CE6"/>
    <w:rsid w:val="00D17817"/>
    <w:rsid w:val="00D21EB7"/>
    <w:rsid w:val="00D23CF0"/>
    <w:rsid w:val="00D32BC8"/>
    <w:rsid w:val="00D3469F"/>
    <w:rsid w:val="00D34726"/>
    <w:rsid w:val="00D34E46"/>
    <w:rsid w:val="00D35B6E"/>
    <w:rsid w:val="00D36234"/>
    <w:rsid w:val="00D37BD1"/>
    <w:rsid w:val="00D40C84"/>
    <w:rsid w:val="00D42396"/>
    <w:rsid w:val="00D4276F"/>
    <w:rsid w:val="00D47FF6"/>
    <w:rsid w:val="00D50351"/>
    <w:rsid w:val="00D52439"/>
    <w:rsid w:val="00D5563B"/>
    <w:rsid w:val="00D55FD6"/>
    <w:rsid w:val="00D6015E"/>
    <w:rsid w:val="00D61A40"/>
    <w:rsid w:val="00D61D9B"/>
    <w:rsid w:val="00D653F5"/>
    <w:rsid w:val="00D66CC2"/>
    <w:rsid w:val="00D70491"/>
    <w:rsid w:val="00D71227"/>
    <w:rsid w:val="00D71238"/>
    <w:rsid w:val="00D7183A"/>
    <w:rsid w:val="00D74991"/>
    <w:rsid w:val="00D7553B"/>
    <w:rsid w:val="00D7560F"/>
    <w:rsid w:val="00D76670"/>
    <w:rsid w:val="00D76B12"/>
    <w:rsid w:val="00D77622"/>
    <w:rsid w:val="00D801D5"/>
    <w:rsid w:val="00D80DDB"/>
    <w:rsid w:val="00D81C7C"/>
    <w:rsid w:val="00D85E7D"/>
    <w:rsid w:val="00D911D9"/>
    <w:rsid w:val="00D91C7F"/>
    <w:rsid w:val="00D9326B"/>
    <w:rsid w:val="00DA0A40"/>
    <w:rsid w:val="00DA205D"/>
    <w:rsid w:val="00DA3DF7"/>
    <w:rsid w:val="00DA463E"/>
    <w:rsid w:val="00DA717C"/>
    <w:rsid w:val="00DB12F0"/>
    <w:rsid w:val="00DB58C1"/>
    <w:rsid w:val="00DC251D"/>
    <w:rsid w:val="00DC4247"/>
    <w:rsid w:val="00DC51F5"/>
    <w:rsid w:val="00DC776B"/>
    <w:rsid w:val="00DC7F37"/>
    <w:rsid w:val="00DD19AB"/>
    <w:rsid w:val="00DD1B55"/>
    <w:rsid w:val="00DD4AD4"/>
    <w:rsid w:val="00DD5822"/>
    <w:rsid w:val="00DD7B30"/>
    <w:rsid w:val="00DE2FDC"/>
    <w:rsid w:val="00DF1168"/>
    <w:rsid w:val="00DF33BA"/>
    <w:rsid w:val="00DF3DDF"/>
    <w:rsid w:val="00E00072"/>
    <w:rsid w:val="00E00735"/>
    <w:rsid w:val="00E02D83"/>
    <w:rsid w:val="00E0483B"/>
    <w:rsid w:val="00E06480"/>
    <w:rsid w:val="00E07798"/>
    <w:rsid w:val="00E116AA"/>
    <w:rsid w:val="00E12485"/>
    <w:rsid w:val="00E13124"/>
    <w:rsid w:val="00E15311"/>
    <w:rsid w:val="00E17439"/>
    <w:rsid w:val="00E30779"/>
    <w:rsid w:val="00E33FB4"/>
    <w:rsid w:val="00E34E91"/>
    <w:rsid w:val="00E36597"/>
    <w:rsid w:val="00E37FD0"/>
    <w:rsid w:val="00E41491"/>
    <w:rsid w:val="00E426F0"/>
    <w:rsid w:val="00E451FE"/>
    <w:rsid w:val="00E46DD9"/>
    <w:rsid w:val="00E4723D"/>
    <w:rsid w:val="00E512C8"/>
    <w:rsid w:val="00E51ECD"/>
    <w:rsid w:val="00E54B84"/>
    <w:rsid w:val="00E565FE"/>
    <w:rsid w:val="00E5753D"/>
    <w:rsid w:val="00E635BA"/>
    <w:rsid w:val="00E638BC"/>
    <w:rsid w:val="00E66204"/>
    <w:rsid w:val="00E70500"/>
    <w:rsid w:val="00E7452A"/>
    <w:rsid w:val="00E747E4"/>
    <w:rsid w:val="00E773F9"/>
    <w:rsid w:val="00E81967"/>
    <w:rsid w:val="00E823ED"/>
    <w:rsid w:val="00E837B4"/>
    <w:rsid w:val="00E847B0"/>
    <w:rsid w:val="00E847E6"/>
    <w:rsid w:val="00E9280B"/>
    <w:rsid w:val="00E93745"/>
    <w:rsid w:val="00E94F32"/>
    <w:rsid w:val="00E974D9"/>
    <w:rsid w:val="00EB130D"/>
    <w:rsid w:val="00EB204E"/>
    <w:rsid w:val="00EB2B08"/>
    <w:rsid w:val="00EB31FD"/>
    <w:rsid w:val="00EB5E14"/>
    <w:rsid w:val="00EC040E"/>
    <w:rsid w:val="00EC64FE"/>
    <w:rsid w:val="00ED1E0A"/>
    <w:rsid w:val="00EE032B"/>
    <w:rsid w:val="00EE2265"/>
    <w:rsid w:val="00EE25EB"/>
    <w:rsid w:val="00EE26DE"/>
    <w:rsid w:val="00EE4119"/>
    <w:rsid w:val="00EE49CF"/>
    <w:rsid w:val="00EE69BD"/>
    <w:rsid w:val="00EF10A8"/>
    <w:rsid w:val="00F00F6B"/>
    <w:rsid w:val="00F064FF"/>
    <w:rsid w:val="00F06C50"/>
    <w:rsid w:val="00F111E1"/>
    <w:rsid w:val="00F1194B"/>
    <w:rsid w:val="00F1205C"/>
    <w:rsid w:val="00F136E1"/>
    <w:rsid w:val="00F21456"/>
    <w:rsid w:val="00F323C4"/>
    <w:rsid w:val="00F34E2C"/>
    <w:rsid w:val="00F36487"/>
    <w:rsid w:val="00F36FC1"/>
    <w:rsid w:val="00F47DFA"/>
    <w:rsid w:val="00F5022E"/>
    <w:rsid w:val="00F541F2"/>
    <w:rsid w:val="00F56DF5"/>
    <w:rsid w:val="00F5791B"/>
    <w:rsid w:val="00F61D78"/>
    <w:rsid w:val="00F66F18"/>
    <w:rsid w:val="00F72291"/>
    <w:rsid w:val="00F768AC"/>
    <w:rsid w:val="00F81EB7"/>
    <w:rsid w:val="00F8237D"/>
    <w:rsid w:val="00F878C6"/>
    <w:rsid w:val="00F91FF1"/>
    <w:rsid w:val="00F93AC0"/>
    <w:rsid w:val="00F95392"/>
    <w:rsid w:val="00FA19EE"/>
    <w:rsid w:val="00FA47E7"/>
    <w:rsid w:val="00FA4D41"/>
    <w:rsid w:val="00FA58F5"/>
    <w:rsid w:val="00FB63E0"/>
    <w:rsid w:val="00FB6547"/>
    <w:rsid w:val="00FC0185"/>
    <w:rsid w:val="00FC2A59"/>
    <w:rsid w:val="00FC43E9"/>
    <w:rsid w:val="00FD4355"/>
    <w:rsid w:val="00FD4591"/>
    <w:rsid w:val="00FD481C"/>
    <w:rsid w:val="00FD6735"/>
    <w:rsid w:val="00FD6CC4"/>
    <w:rsid w:val="00FE0358"/>
    <w:rsid w:val="00FE1881"/>
    <w:rsid w:val="00FE4C92"/>
    <w:rsid w:val="00FE776C"/>
    <w:rsid w:val="00FF1C31"/>
    <w:rsid w:val="00FF4147"/>
    <w:rsid w:val="00FF52C9"/>
    <w:rsid w:val="00FF6B79"/>
    <w:rsid w:val="00FF77E4"/>
    <w:rsid w:val="7DAB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197</Words>
  <Characters>1124</Characters>
  <Lines>9</Lines>
  <Paragraphs>2</Paragraphs>
  <TotalTime>695</TotalTime>
  <ScaleCrop>false</ScaleCrop>
  <LinksUpToDate>false</LinksUpToDate>
  <CharactersWithSpaces>1319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2019-07-08T08:51:00Z</dcterms:created>
  <dc:creator>Paul</dc:creator>
  <cp:lastModifiedBy>Administrator</cp:lastModifiedBy>
  <dcterms:modified xsi:type="dcterms:W3CDTF">2020-05-07T03:05:50Z</dcterms:modified>
  <cp:revision>929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