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page3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派潭镇2019年度行政许可实施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和监督管理情况报告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根据《广东省行政许可监督管理条例》的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规定和市区有关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要求，现将我单位2019年行政许可实施和监督管理情况报告如下：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镇权责清单，2019年本单位有行政许可事项共6项，包括：1.再生育一胎子女审批；2.食品摊贩登记；3.土地承包期内承包权的合理调整审批；4.本集体经济组织以外单位、个人的承包土地审批；5.农村村民住宅用地的审核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6.在乡、村庄规划区内乡镇企业、乡（镇）村公共设施、公益事业建设规划许可的初审。行政许可申请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件，其中受理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无不受理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情况；办结 131件，审批同意122件，审批不同意9件。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依法实施情况。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2019年我镇行政许可事项审批均</w:t>
      </w:r>
      <w:r>
        <w:rPr>
          <w:rFonts w:hint="eastAsia" w:eastAsia="仿宋_GB2312" w:cs="Times New Roman"/>
          <w:sz w:val="32"/>
          <w:szCs w:val="32"/>
          <w:lang w:eastAsia="zh-CN"/>
        </w:rPr>
        <w:t>严格依据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照法律法规的审批权限、范围、程序等条件内审批，按照“公开透明，权责一致”的要求，规范办理流程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工作程序，严格管理受理、初审、核准、批准、发证等审批环节，严格按承诺时限办理，不断提高办事效率，提升服务质量。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（二）公开公示情况。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窗口办事指南与广东省政务服务网公开公示实施主体、依据、程序、条件期限、申请材料、申请书格式文书、咨询投诉等信息</w:t>
      </w:r>
      <w:r>
        <w:rPr>
          <w:rFonts w:hint="eastAsia" w:eastAsia="仿宋_GB2312" w:cs="Times New Roman"/>
          <w:sz w:val="32"/>
          <w:szCs w:val="32"/>
          <w:lang w:eastAsia="zh-CN"/>
        </w:rPr>
        <w:t>相符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，公开公示信息明确。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年办理的各类审批均在法定办结期限内办理完成，没有发生延期办理现象，办结率100%。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监督管理情况。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我镇不断完善行政许可行为监督机制，畅通民主监督渠道，取得了良好成效。一是落实行政审批监督管理制度及责任追究制度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将各项行政责任落实到各业务部门，明确工作职责、办理时限。二是畅通投诉渠道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通过设立和公开投诉电话，受理涉及行政审批的有关投诉，依法依规处理违反法律法规的行为。</w:t>
      </w:r>
      <w:r>
        <w:rPr>
          <w:rFonts w:hint="eastAsia" w:eastAsia="仿宋_GB2312" w:cs="Times New Roman"/>
          <w:sz w:val="32"/>
          <w:szCs w:val="32"/>
          <w:lang w:eastAsia="zh-CN"/>
        </w:rPr>
        <w:t>截至目前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，我单位未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举报投诉。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实施效果情况。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通过严格执行审批权限，规范办事流程，我单位行政审批各项工作能够做到依法受理、依法审查、依法决定，达到了行政许可的预期效果，得到了行政相对人认可，满意度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我单位在实施行政审批及监督管理过程中虽然取得了一定的成效，但</w:t>
      </w:r>
      <w:r>
        <w:rPr>
          <w:rFonts w:hint="eastAsia" w:eastAsia="仿宋_GB2312" w:cs="Times New Roman"/>
          <w:sz w:val="32"/>
          <w:szCs w:val="32"/>
          <w:lang w:eastAsia="zh-CN"/>
        </w:rPr>
        <w:t>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存在不少的困难和问题，主要表现在：一是实施行政审批的项目专业技术性强，相关部门的工作人员业务水平仍需进一步提高；二是办事系统有待进一步完善，缺少数据统计汇总和分析功能，不利于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提高办事效率。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对现有的行政审批项目，我镇将严格按照相关法律法规的要求，进一步梳理事项，规范审批程序，改进审批方式，提高审批效率，更好地落实行政许可审批工作。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1.严格审批程序，推行政务公开制度。我镇严格执行审批程序，全面推行政务公开制度，进一步完善政务公开的形式和内容，公开办事流程，为办事群众提供热情周到的咨询和服务指导。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2.不断完善监督机制。明确规定窗口工作人员的责任，公开监督投诉渠道，从制度上规范审批行为。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附件：派潭镇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年行政许可实施和监督管理有关情况表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广州市增城区派潭镇人民政府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/>
        <w:adjustRightInd/>
        <w:snapToGrid/>
        <w:spacing w:line="570" w:lineRule="exact"/>
        <w:ind w:firstLine="1280" w:firstLineChars="400"/>
        <w:jc w:val="both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2020年3月27日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7" w:h="16839"/>
          <w:pgMar w:top="2098" w:right="1531" w:bottom="1417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</w:pPr>
      <w:r>
        <w:rPr>
          <w:rFonts w:hint="eastAsia" w:ascii="方正小标宋简体" w:eastAsia="方正小标宋简体" w:cs="宋体" w:hAnsiTheme="minorEastAsia"/>
          <w:kern w:val="0"/>
          <w:sz w:val="44"/>
          <w:szCs w:val="36"/>
          <w:lang w:eastAsia="zh-CN"/>
        </w:rPr>
        <w:t>派潭镇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  <w:t>201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36"/>
          <w:lang w:val="en-US" w:eastAsia="zh-CN"/>
        </w:rPr>
        <w:t>9</w:t>
      </w:r>
      <w:r>
        <w:rPr>
          <w:rFonts w:hint="eastAsia" w:ascii="方正小标宋简体" w:eastAsia="方正小标宋简体" w:cs="宋体" w:hAnsiTheme="minorEastAsia"/>
          <w:kern w:val="0"/>
          <w:sz w:val="44"/>
          <w:szCs w:val="36"/>
        </w:rPr>
        <w:t>年行政许可实施和监督管理有关情况表</w:t>
      </w:r>
    </w:p>
    <w:tbl>
      <w:tblPr>
        <w:tblStyle w:val="4"/>
        <w:tblW w:w="14365" w:type="dxa"/>
        <w:jc w:val="center"/>
        <w:tblInd w:w="8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1348"/>
        <w:gridCol w:w="1440"/>
        <w:gridCol w:w="480"/>
        <w:gridCol w:w="585"/>
        <w:gridCol w:w="405"/>
        <w:gridCol w:w="465"/>
        <w:gridCol w:w="480"/>
        <w:gridCol w:w="435"/>
        <w:gridCol w:w="480"/>
        <w:gridCol w:w="435"/>
        <w:gridCol w:w="495"/>
        <w:gridCol w:w="540"/>
        <w:gridCol w:w="555"/>
        <w:gridCol w:w="585"/>
        <w:gridCol w:w="636"/>
        <w:gridCol w:w="658"/>
        <w:gridCol w:w="747"/>
        <w:gridCol w:w="717"/>
        <w:gridCol w:w="529"/>
        <w:gridCol w:w="645"/>
        <w:gridCol w:w="600"/>
        <w:gridCol w:w="6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审批事项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纳入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行政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许可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事项目录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是否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进驻省政务服务网</w:t>
            </w:r>
          </w:p>
        </w:tc>
        <w:tc>
          <w:tcPr>
            <w:tcW w:w="3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全年业务量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39" w:rightChars="6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实施过程</w:t>
            </w:r>
          </w:p>
        </w:tc>
        <w:tc>
          <w:tcPr>
            <w:tcW w:w="31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39" w:rightChars="6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监督管理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事项名称</w:t>
            </w:r>
          </w:p>
        </w:tc>
        <w:tc>
          <w:tcPr>
            <w:tcW w:w="14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子项名称</w:t>
            </w: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受理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不受理量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办结量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审批同意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量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审批不同意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量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网上受理量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网上全流程办结量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法定办结期限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  <w:t>承诺办结期限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实际平均办结时间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53" w:leftChars="-2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是否向社会公开审批结果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是否公开办事指南和业务手册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是否制定监管标准或制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度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开展抽查监管人次</w:t>
            </w:r>
          </w:p>
        </w:tc>
        <w:tc>
          <w:tcPr>
            <w:tcW w:w="6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抽查发现违法违规行为件数</w:t>
            </w:r>
          </w:p>
        </w:tc>
        <w:tc>
          <w:tcPr>
            <w:tcW w:w="60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查处违法违规行为件数</w:t>
            </w:r>
          </w:p>
        </w:tc>
        <w:tc>
          <w:tcPr>
            <w:tcW w:w="69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0"/>
                <w:szCs w:val="18"/>
                <w:lang w:eastAsia="zh-CN"/>
              </w:rPr>
              <w:t>收到行政相对人有效投诉举报数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再生育一胎子女审批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再生育一胎子女审批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否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  <w:t>2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食品摊贩登记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食品摊贩登记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33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33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33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33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否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  <w:t>3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土地承包期内承包权的合理调整审批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土地承包期内承包权的合理调整审批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本集体经济组织以外单位、个人的承包土地审批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本集体经济组织以外单位、个人的承包土地审批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71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71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71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62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15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12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农村村民住宅用地的审批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农村村民住宅用地的审批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81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在乡、村庄规划区内乡镇企业、乡（镇）村公共设施、公益事业建设规划许可的初审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在乡、村庄规划区内乡镇企业、乡（镇）村公共设施、公益事业建设规划许可的初审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eastAsia="zh-CN"/>
              </w:rPr>
              <w:t>是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eastAsia"/>
          <w:sz w:val="18"/>
          <w:szCs w:val="18"/>
          <w:lang w:eastAsia="zh-CN"/>
        </w:rPr>
        <w:t>注：表格中选项为是的打“√”，否的打“</w:t>
      </w:r>
      <w:r>
        <w:rPr>
          <w:rFonts w:hint="eastAsia"/>
          <w:sz w:val="18"/>
          <w:szCs w:val="18"/>
          <w:lang w:val="en-US" w:eastAsia="zh-CN"/>
        </w:rPr>
        <w:t>×</w:t>
      </w:r>
    </w:p>
    <w:sectPr>
      <w:pgSz w:w="16839" w:h="11907" w:orient="landscape"/>
      <w:pgMar w:top="1531" w:right="2098" w:bottom="1531" w:left="141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right="260" w:rightChars="118"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F5E"/>
    <w:rsid w:val="000526E2"/>
    <w:rsid w:val="000E5BC2"/>
    <w:rsid w:val="002D2ADE"/>
    <w:rsid w:val="0036084C"/>
    <w:rsid w:val="005401EB"/>
    <w:rsid w:val="00637FE1"/>
    <w:rsid w:val="006D30D6"/>
    <w:rsid w:val="008A03C6"/>
    <w:rsid w:val="00AE593B"/>
    <w:rsid w:val="00B54F5E"/>
    <w:rsid w:val="00B648D5"/>
    <w:rsid w:val="00BF6542"/>
    <w:rsid w:val="00C637AF"/>
    <w:rsid w:val="00D36791"/>
    <w:rsid w:val="00D84F4F"/>
    <w:rsid w:val="00F118A7"/>
    <w:rsid w:val="00FA2D14"/>
    <w:rsid w:val="10686BEE"/>
    <w:rsid w:val="146C2E2C"/>
    <w:rsid w:val="1C4577E2"/>
    <w:rsid w:val="1EE91A2C"/>
    <w:rsid w:val="20A70F3C"/>
    <w:rsid w:val="270B4A29"/>
    <w:rsid w:val="28546617"/>
    <w:rsid w:val="2867630C"/>
    <w:rsid w:val="2B0540F7"/>
    <w:rsid w:val="3A24575F"/>
    <w:rsid w:val="3B372D3A"/>
    <w:rsid w:val="53F67AC6"/>
    <w:rsid w:val="560D0A41"/>
    <w:rsid w:val="57826D98"/>
    <w:rsid w:val="63C527D0"/>
    <w:rsid w:val="6FFF1571"/>
    <w:rsid w:val="78AD6D57"/>
    <w:rsid w:val="794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178</Words>
  <Characters>1021</Characters>
  <Lines>8</Lines>
  <Paragraphs>2</Paragraphs>
  <TotalTime>12</TotalTime>
  <ScaleCrop>false</ScaleCrop>
  <LinksUpToDate>false</LinksUpToDate>
  <CharactersWithSpaces>1197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2020-03-26T03:03:00Z</dcterms:created>
  <dc:creator>NTKO</dc:creator>
  <cp:lastModifiedBy>Administrator</cp:lastModifiedBy>
  <cp:lastPrinted>2020-03-27T09:22:26Z</cp:lastPrinted>
  <dcterms:modified xsi:type="dcterms:W3CDTF">2020-03-27T09:24:10Z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