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51BE" w:rsidRDefault="00466FDE" w:rsidP="00466FDE">
      <w:pPr>
        <w:spacing w:line="500" w:lineRule="exact"/>
        <w:ind w:firstLineChars="200" w:firstLine="640"/>
        <w:rPr>
          <w:rFonts w:ascii="仿宋_GB2312" w:eastAsia="仿宋_GB2312" w:cs="仿宋_GB2312"/>
          <w:sz w:val="32"/>
          <w:szCs w:val="32"/>
        </w:rPr>
      </w:pPr>
      <w:r w:rsidRPr="00466FDE">
        <w:rPr>
          <w:rFonts w:ascii="仿宋_GB2312" w:eastAsia="仿宋_GB2312" w:cs="仿宋_GB2312" w:hint="eastAsia"/>
          <w:sz w:val="32"/>
          <w:szCs w:val="32"/>
        </w:rPr>
        <w:t>附件1</w:t>
      </w:r>
      <w:r w:rsidR="004212EE">
        <w:rPr>
          <w:rFonts w:ascii="仿宋_GB2312" w:eastAsia="仿宋_GB2312" w:cs="仿宋_GB2312" w:hint="eastAsia"/>
          <w:sz w:val="32"/>
          <w:szCs w:val="32"/>
        </w:rPr>
        <w:t>2</w:t>
      </w:r>
    </w:p>
    <w:p w:rsidR="00466FDE" w:rsidRPr="00466FDE" w:rsidRDefault="00466FDE" w:rsidP="00466FDE">
      <w:pPr>
        <w:spacing w:line="500" w:lineRule="exact"/>
        <w:ind w:firstLineChars="200" w:firstLine="640"/>
        <w:rPr>
          <w:rFonts w:ascii="仿宋_GB2312" w:eastAsia="仿宋_GB2312" w:cs="仿宋_GB2312"/>
          <w:sz w:val="32"/>
          <w:szCs w:val="32"/>
        </w:rPr>
      </w:pPr>
    </w:p>
    <w:p w:rsidR="00BE51BE" w:rsidRDefault="00466FDE">
      <w:pPr>
        <w:spacing w:line="500" w:lineRule="exact"/>
        <w:ind w:firstLineChars="200" w:firstLine="880"/>
        <w:jc w:val="center"/>
        <w:rPr>
          <w:rStyle w:val="NormalCharacter"/>
          <w:rFonts w:ascii="方正小标宋简体" w:eastAsia="方正小标宋简体" w:hAnsi="仿宋" w:cs="Times New Roman"/>
          <w:sz w:val="44"/>
          <w:szCs w:val="44"/>
        </w:rPr>
      </w:pPr>
      <w:r>
        <w:rPr>
          <w:rStyle w:val="NormalCharacter"/>
          <w:rFonts w:ascii="方正小标宋简体" w:eastAsia="方正小标宋简体" w:hAnsi="仿宋" w:cs="方正小标宋简体" w:hint="eastAsia"/>
          <w:sz w:val="44"/>
          <w:szCs w:val="44"/>
        </w:rPr>
        <w:t>防疫物资保障服务指南</w:t>
      </w:r>
    </w:p>
    <w:p w:rsidR="00BE51BE" w:rsidRDefault="00BE51BE">
      <w:pPr>
        <w:spacing w:line="500" w:lineRule="exact"/>
        <w:ind w:firstLineChars="200" w:firstLine="643"/>
        <w:rPr>
          <w:rStyle w:val="NormalCharacter"/>
          <w:rFonts w:ascii="黑体" w:eastAsia="黑体" w:hAnsi="仿宋" w:cs="Times New Roman"/>
          <w:b/>
          <w:bCs/>
          <w:sz w:val="32"/>
          <w:szCs w:val="32"/>
        </w:rPr>
      </w:pPr>
    </w:p>
    <w:p w:rsidR="00466FDE" w:rsidRDefault="00466FDE" w:rsidP="00466FDE">
      <w:pPr>
        <w:spacing w:line="560" w:lineRule="exact"/>
        <w:ind w:firstLineChars="200" w:firstLine="640"/>
        <w:outlineLvl w:val="0"/>
        <w:rPr>
          <w:rFonts w:ascii="黑体" w:eastAsia="黑体" w:hAnsi="黑体"/>
          <w:bCs/>
          <w:sz w:val="32"/>
          <w:szCs w:val="32"/>
        </w:rPr>
      </w:pPr>
      <w:r>
        <w:rPr>
          <w:rFonts w:ascii="黑体" w:eastAsia="黑体" w:hAnsi="黑体" w:hint="eastAsia"/>
          <w:bCs/>
          <w:sz w:val="32"/>
          <w:szCs w:val="32"/>
        </w:rPr>
        <w:t>一</w:t>
      </w:r>
      <w:r w:rsidRPr="00AF038F">
        <w:rPr>
          <w:rFonts w:ascii="黑体" w:eastAsia="黑体" w:hAnsi="黑体" w:hint="eastAsia"/>
          <w:bCs/>
          <w:sz w:val="32"/>
          <w:szCs w:val="32"/>
        </w:rPr>
        <w:t>、</w:t>
      </w:r>
      <w:r>
        <w:rPr>
          <w:rFonts w:ascii="黑体" w:eastAsia="黑体" w:hAnsi="黑体" w:hint="eastAsia"/>
          <w:bCs/>
          <w:sz w:val="32"/>
          <w:szCs w:val="32"/>
        </w:rPr>
        <w:t>支持方向</w:t>
      </w:r>
    </w:p>
    <w:p w:rsidR="00466FDE" w:rsidRDefault="00466FDE" w:rsidP="00466FDE">
      <w:pPr>
        <w:spacing w:line="560" w:lineRule="exact"/>
        <w:ind w:firstLineChars="200" w:firstLine="640"/>
        <w:outlineLvl w:val="0"/>
        <w:rPr>
          <w:rFonts w:ascii="仿宋_GB2312" w:eastAsia="仿宋_GB2312"/>
          <w:sz w:val="32"/>
          <w:szCs w:val="32"/>
        </w:rPr>
      </w:pPr>
      <w:r w:rsidRPr="001D4BE7">
        <w:rPr>
          <w:rFonts w:ascii="仿宋_GB2312" w:eastAsia="仿宋_GB2312" w:hint="eastAsia"/>
          <w:sz w:val="32"/>
          <w:szCs w:val="32"/>
        </w:rPr>
        <w:t>围绕</w:t>
      </w:r>
      <w:r>
        <w:rPr>
          <w:rFonts w:ascii="仿宋_GB2312" w:eastAsia="仿宋_GB2312" w:hint="eastAsia"/>
          <w:sz w:val="32"/>
          <w:szCs w:val="32"/>
        </w:rPr>
        <w:t>《</w:t>
      </w:r>
      <w:r w:rsidRPr="001D4BE7">
        <w:rPr>
          <w:rFonts w:ascii="仿宋_GB2312" w:eastAsia="仿宋_GB2312" w:hint="eastAsia"/>
          <w:sz w:val="32"/>
          <w:szCs w:val="32"/>
        </w:rPr>
        <w:t>暖企稳企二十条</w:t>
      </w:r>
      <w:r>
        <w:rPr>
          <w:rFonts w:ascii="仿宋_GB2312" w:eastAsia="仿宋_GB2312" w:hint="eastAsia"/>
          <w:sz w:val="32"/>
          <w:szCs w:val="32"/>
        </w:rPr>
        <w:t>》</w:t>
      </w:r>
      <w:r w:rsidRPr="001D4BE7">
        <w:rPr>
          <w:rFonts w:ascii="仿宋_GB2312" w:eastAsia="仿宋_GB2312" w:hint="eastAsia"/>
          <w:sz w:val="32"/>
          <w:szCs w:val="32"/>
        </w:rPr>
        <w:t>中的</w:t>
      </w:r>
      <w:r>
        <w:rPr>
          <w:rFonts w:ascii="仿宋_GB2312" w:eastAsia="仿宋_GB2312" w:hint="eastAsia"/>
          <w:sz w:val="32"/>
          <w:szCs w:val="32"/>
        </w:rPr>
        <w:t>“8.建立防疫物资保障及服务平台”</w:t>
      </w:r>
      <w:r>
        <w:rPr>
          <w:rFonts w:ascii="仿宋_GB2312" w:eastAsia="仿宋_GB2312" w:hAnsi="仿宋_GB2312" w:cs="仿宋_GB2312" w:hint="eastAsia"/>
          <w:color w:val="000000"/>
          <w:sz w:val="32"/>
          <w:szCs w:val="32"/>
        </w:rPr>
        <w:t>确定的奖励内容和条件要求，相应</w:t>
      </w:r>
      <w:r w:rsidRPr="00FE2AD1">
        <w:rPr>
          <w:rFonts w:ascii="仿宋_GB2312" w:eastAsia="仿宋_GB2312" w:hint="eastAsia"/>
          <w:sz w:val="32"/>
          <w:szCs w:val="32"/>
        </w:rPr>
        <w:t>设立“</w:t>
      </w:r>
      <w:r>
        <w:rPr>
          <w:rFonts w:ascii="仿宋_GB2312" w:eastAsia="仿宋_GB2312" w:hint="eastAsia"/>
          <w:sz w:val="32"/>
          <w:szCs w:val="32"/>
        </w:rPr>
        <w:t>防疫物资保障服务指南</w:t>
      </w:r>
      <w:r w:rsidRPr="00FE2AD1">
        <w:rPr>
          <w:rFonts w:ascii="仿宋_GB2312" w:eastAsia="仿宋_GB2312" w:hint="eastAsia"/>
          <w:sz w:val="32"/>
          <w:szCs w:val="32"/>
        </w:rPr>
        <w:t>”专题。</w:t>
      </w:r>
    </w:p>
    <w:p w:rsidR="00466FDE" w:rsidRPr="00466FDE" w:rsidRDefault="00466FDE" w:rsidP="00466FDE">
      <w:pPr>
        <w:spacing w:line="500" w:lineRule="exact"/>
        <w:ind w:firstLineChars="200" w:firstLine="640"/>
        <w:rPr>
          <w:rFonts w:ascii="黑体" w:eastAsia="黑体" w:hAnsi="黑体" w:cs="仿宋_GB2312"/>
          <w:sz w:val="32"/>
          <w:szCs w:val="32"/>
        </w:rPr>
      </w:pPr>
      <w:r w:rsidRPr="00466FDE">
        <w:rPr>
          <w:rFonts w:ascii="黑体" w:eastAsia="黑体" w:hAnsi="黑体" w:cs="仿宋_GB2312" w:hint="eastAsia"/>
          <w:sz w:val="32"/>
          <w:szCs w:val="32"/>
        </w:rPr>
        <w:t>二、支持方式</w:t>
      </w:r>
    </w:p>
    <w:p w:rsidR="00466FDE" w:rsidRPr="00466FDE" w:rsidRDefault="00466FDE" w:rsidP="00466FDE">
      <w:pPr>
        <w:spacing w:line="5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每日投放防疫物资，</w:t>
      </w:r>
      <w:proofErr w:type="gramStart"/>
      <w:r>
        <w:rPr>
          <w:rFonts w:ascii="仿宋_GB2312" w:eastAsia="仿宋_GB2312" w:cs="仿宋_GB2312" w:hint="eastAsia"/>
          <w:sz w:val="32"/>
          <w:szCs w:val="32"/>
        </w:rPr>
        <w:t>按采购价</w:t>
      </w:r>
      <w:proofErr w:type="gramEnd"/>
      <w:r>
        <w:rPr>
          <w:rFonts w:ascii="仿宋_GB2312" w:eastAsia="仿宋_GB2312" w:cs="仿宋_GB2312" w:hint="eastAsia"/>
          <w:sz w:val="32"/>
          <w:szCs w:val="32"/>
        </w:rPr>
        <w:t>供申报企业采购</w:t>
      </w:r>
    </w:p>
    <w:p w:rsidR="00BE51BE" w:rsidRPr="00466FDE" w:rsidRDefault="00466FDE" w:rsidP="00466FDE">
      <w:pPr>
        <w:spacing w:line="500" w:lineRule="exact"/>
        <w:ind w:firstLineChars="200" w:firstLine="640"/>
        <w:rPr>
          <w:rFonts w:ascii="黑体" w:eastAsia="黑体" w:hAnsi="黑体" w:cs="Times New Roman"/>
          <w:bCs/>
          <w:sz w:val="32"/>
          <w:szCs w:val="32"/>
        </w:rPr>
      </w:pPr>
      <w:r w:rsidRPr="00466FDE">
        <w:rPr>
          <w:rFonts w:ascii="黑体" w:eastAsia="黑体" w:hAnsi="黑体" w:cs="仿宋_GB2312" w:hint="eastAsia"/>
          <w:bCs/>
          <w:sz w:val="32"/>
          <w:szCs w:val="32"/>
        </w:rPr>
        <w:t>三、办理条件</w:t>
      </w:r>
    </w:p>
    <w:p w:rsidR="00BE51BE" w:rsidRDefault="00466FDE">
      <w:pPr>
        <w:spacing w:line="5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拟于近期复工复产或已复工复产，自备防疫物资不能满足复工复产需求的企业。</w:t>
      </w:r>
    </w:p>
    <w:p w:rsidR="00BE51BE" w:rsidRPr="00466FDE" w:rsidRDefault="00466FDE" w:rsidP="00466FDE">
      <w:pPr>
        <w:spacing w:line="500" w:lineRule="exact"/>
        <w:ind w:firstLineChars="200" w:firstLine="640"/>
        <w:rPr>
          <w:rFonts w:ascii="黑体" w:eastAsia="黑体" w:hAnsi="黑体" w:cs="Times New Roman"/>
          <w:sz w:val="32"/>
          <w:szCs w:val="32"/>
        </w:rPr>
      </w:pPr>
      <w:r>
        <w:rPr>
          <w:rFonts w:ascii="黑体" w:eastAsia="黑体" w:hAnsi="黑体" w:cs="仿宋_GB2312" w:hint="eastAsia"/>
          <w:bCs/>
          <w:sz w:val="32"/>
          <w:szCs w:val="32"/>
        </w:rPr>
        <w:t>四</w:t>
      </w:r>
      <w:r w:rsidRPr="00466FDE">
        <w:rPr>
          <w:rFonts w:ascii="黑体" w:eastAsia="黑体" w:hAnsi="黑体" w:cs="仿宋_GB2312" w:hint="eastAsia"/>
          <w:bCs/>
          <w:sz w:val="32"/>
          <w:szCs w:val="32"/>
        </w:rPr>
        <w:t>、办理程序</w:t>
      </w:r>
    </w:p>
    <w:p w:rsidR="00BE51BE" w:rsidRDefault="00466FDE">
      <w:pPr>
        <w:spacing w:line="5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复工企业制定防疫物资需求清单报所属镇街或增城开发区审核。经镇街（开发区）审核汇总后，向区</w:t>
      </w:r>
      <w:proofErr w:type="gramStart"/>
      <w:r>
        <w:rPr>
          <w:rFonts w:ascii="仿宋_GB2312" w:eastAsia="仿宋_GB2312" w:cs="仿宋_GB2312" w:hint="eastAsia"/>
          <w:sz w:val="32"/>
          <w:szCs w:val="32"/>
        </w:rPr>
        <w:t>发改局</w:t>
      </w:r>
      <w:proofErr w:type="gramEnd"/>
      <w:r>
        <w:rPr>
          <w:rFonts w:ascii="仿宋_GB2312" w:eastAsia="仿宋_GB2312" w:cs="仿宋_GB2312" w:hint="eastAsia"/>
          <w:sz w:val="32"/>
          <w:szCs w:val="32"/>
        </w:rPr>
        <w:t>报送。区</w:t>
      </w:r>
      <w:proofErr w:type="gramStart"/>
      <w:r>
        <w:rPr>
          <w:rFonts w:ascii="仿宋_GB2312" w:eastAsia="仿宋_GB2312" w:cs="仿宋_GB2312" w:hint="eastAsia"/>
          <w:sz w:val="32"/>
          <w:szCs w:val="32"/>
        </w:rPr>
        <w:t>发改局</w:t>
      </w:r>
      <w:proofErr w:type="gramEnd"/>
      <w:r>
        <w:rPr>
          <w:rFonts w:ascii="仿宋_GB2312" w:eastAsia="仿宋_GB2312" w:cs="仿宋_GB2312" w:hint="eastAsia"/>
          <w:sz w:val="32"/>
          <w:szCs w:val="32"/>
        </w:rPr>
        <w:t>根据企业需求及物资采购情况，每日投放防疫物资，</w:t>
      </w:r>
      <w:proofErr w:type="gramStart"/>
      <w:r>
        <w:rPr>
          <w:rFonts w:ascii="仿宋_GB2312" w:eastAsia="仿宋_GB2312" w:cs="仿宋_GB2312" w:hint="eastAsia"/>
          <w:sz w:val="32"/>
          <w:szCs w:val="32"/>
        </w:rPr>
        <w:t>按采购价</w:t>
      </w:r>
      <w:proofErr w:type="gramEnd"/>
      <w:r>
        <w:rPr>
          <w:rFonts w:ascii="仿宋_GB2312" w:eastAsia="仿宋_GB2312" w:cs="仿宋_GB2312" w:hint="eastAsia"/>
          <w:sz w:val="32"/>
          <w:szCs w:val="32"/>
        </w:rPr>
        <w:t>供申报企业采购。</w:t>
      </w:r>
    </w:p>
    <w:p w:rsidR="00BE51BE" w:rsidRPr="00466FDE" w:rsidRDefault="00466FDE" w:rsidP="00466FDE">
      <w:pPr>
        <w:spacing w:line="500" w:lineRule="exact"/>
        <w:ind w:firstLineChars="200" w:firstLine="640"/>
        <w:rPr>
          <w:rFonts w:ascii="黑体" w:eastAsia="黑体" w:hAnsi="黑体" w:cs="Times New Roman"/>
          <w:bCs/>
          <w:sz w:val="32"/>
          <w:szCs w:val="32"/>
        </w:rPr>
      </w:pPr>
      <w:r w:rsidRPr="00466FDE">
        <w:rPr>
          <w:rFonts w:ascii="黑体" w:eastAsia="黑体" w:hAnsi="黑体" w:cs="仿宋_GB2312" w:hint="eastAsia"/>
          <w:bCs/>
          <w:sz w:val="32"/>
          <w:szCs w:val="32"/>
        </w:rPr>
        <w:t>五、有关要求</w:t>
      </w:r>
    </w:p>
    <w:p w:rsidR="00BE51BE" w:rsidRDefault="004F14ED">
      <w:pPr>
        <w:spacing w:line="5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请</w:t>
      </w:r>
      <w:r w:rsidR="00466FDE">
        <w:rPr>
          <w:rFonts w:ascii="仿宋_GB2312" w:eastAsia="仿宋_GB2312" w:cs="仿宋_GB2312" w:hint="eastAsia"/>
          <w:sz w:val="32"/>
          <w:szCs w:val="32"/>
        </w:rPr>
        <w:t>企业根据自身的复工计划和复工人数，合理制定防疫物资需求清单</w:t>
      </w:r>
      <w:r w:rsidR="00466FDE" w:rsidRPr="001E2F98">
        <w:rPr>
          <w:rFonts w:ascii="仿宋_GB2312" w:eastAsia="仿宋_GB2312" w:cs="仿宋_GB2312" w:hint="eastAsia"/>
          <w:sz w:val="32"/>
          <w:szCs w:val="32"/>
        </w:rPr>
        <w:t>（付款方式及物资配送方式另行公布）。</w:t>
      </w:r>
    </w:p>
    <w:p w:rsidR="00BE51BE" w:rsidRPr="00466FDE" w:rsidRDefault="00466FDE" w:rsidP="00466FDE">
      <w:pPr>
        <w:spacing w:line="500" w:lineRule="exact"/>
        <w:ind w:firstLineChars="200" w:firstLine="640"/>
        <w:rPr>
          <w:rFonts w:ascii="黑体" w:eastAsia="黑体" w:hAnsi="黑体" w:cs="Times New Roman"/>
          <w:bCs/>
          <w:sz w:val="32"/>
          <w:szCs w:val="32"/>
        </w:rPr>
      </w:pPr>
      <w:r w:rsidRPr="00466FDE">
        <w:rPr>
          <w:rFonts w:ascii="黑体" w:eastAsia="黑体" w:hAnsi="黑体" w:cs="仿宋_GB2312" w:hint="eastAsia"/>
          <w:bCs/>
          <w:sz w:val="32"/>
          <w:szCs w:val="32"/>
        </w:rPr>
        <w:t>六、办理机构和联系方式</w:t>
      </w:r>
    </w:p>
    <w:p w:rsidR="00BE51BE" w:rsidRDefault="00466FDE">
      <w:pPr>
        <w:spacing w:line="5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1.企业物资需求申报请联系各镇街经济办、</w:t>
      </w:r>
      <w:proofErr w:type="gramStart"/>
      <w:r>
        <w:rPr>
          <w:rFonts w:ascii="仿宋_GB2312" w:eastAsia="仿宋_GB2312" w:cs="仿宋_GB2312" w:hint="eastAsia"/>
          <w:sz w:val="32"/>
          <w:szCs w:val="32"/>
        </w:rPr>
        <w:t>开发区发改财政局</w:t>
      </w:r>
      <w:proofErr w:type="gramEnd"/>
      <w:r>
        <w:rPr>
          <w:rFonts w:ascii="仿宋_GB2312" w:eastAsia="仿宋_GB2312" w:cs="仿宋_GB2312" w:hint="eastAsia"/>
          <w:sz w:val="32"/>
          <w:szCs w:val="32"/>
        </w:rPr>
        <w:t>（负责</w:t>
      </w:r>
      <w:bookmarkStart w:id="0" w:name="_GoBack"/>
      <w:bookmarkEnd w:id="0"/>
      <w:r>
        <w:rPr>
          <w:rFonts w:ascii="仿宋_GB2312" w:eastAsia="仿宋_GB2312" w:cs="仿宋_GB2312" w:hint="eastAsia"/>
          <w:sz w:val="32"/>
          <w:szCs w:val="32"/>
        </w:rPr>
        <w:t>开发区核心区企业）。</w:t>
      </w:r>
    </w:p>
    <w:p w:rsidR="00BE51BE" w:rsidRPr="00466FDE" w:rsidRDefault="00466FDE" w:rsidP="00466FDE">
      <w:pPr>
        <w:spacing w:line="570" w:lineRule="exact"/>
        <w:ind w:firstLineChars="200" w:firstLine="640"/>
        <w:rPr>
          <w:rStyle w:val="NormalCharacter"/>
          <w:rFonts w:ascii="仿宋_GB2312" w:eastAsia="仿宋_GB2312" w:hAnsi="华文中宋" w:cs="Times New Roman"/>
          <w:b/>
          <w:bCs/>
          <w:sz w:val="21"/>
          <w:szCs w:val="32"/>
        </w:rPr>
      </w:pPr>
      <w:r>
        <w:rPr>
          <w:rFonts w:ascii="仿宋_GB2312" w:eastAsia="仿宋_GB2312" w:cs="仿宋_GB2312" w:hint="eastAsia"/>
          <w:sz w:val="32"/>
          <w:szCs w:val="32"/>
        </w:rPr>
        <w:t>2.镇街和开发区申请物资调配请联络区</w:t>
      </w:r>
      <w:proofErr w:type="gramStart"/>
      <w:r>
        <w:rPr>
          <w:rFonts w:ascii="仿宋_GB2312" w:eastAsia="仿宋_GB2312" w:cs="仿宋_GB2312" w:hint="eastAsia"/>
          <w:sz w:val="32"/>
          <w:szCs w:val="32"/>
        </w:rPr>
        <w:t>发改局</w:t>
      </w:r>
      <w:proofErr w:type="gramEnd"/>
      <w:r>
        <w:rPr>
          <w:rFonts w:ascii="仿宋_GB2312" w:eastAsia="仿宋_GB2312" w:cs="仿宋_GB2312" w:hint="eastAsia"/>
          <w:sz w:val="32"/>
          <w:szCs w:val="32"/>
        </w:rPr>
        <w:t>，联系人：廖醒龙，联系电话：82756854。</w:t>
      </w:r>
    </w:p>
    <w:sectPr w:rsidR="00BE51BE" w:rsidRPr="00466FDE" w:rsidSect="00BE51BE">
      <w:headerReference w:type="default" r:id="rId7"/>
      <w:footerReference w:type="default" r:id="rId8"/>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1BE" w:rsidRDefault="00BE51BE" w:rsidP="00BE51BE">
      <w:r>
        <w:separator/>
      </w:r>
    </w:p>
  </w:endnote>
  <w:endnote w:type="continuationSeparator" w:id="1">
    <w:p w:rsidR="00BE51BE" w:rsidRDefault="00BE51BE" w:rsidP="00BE5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BE" w:rsidRDefault="007E2732">
    <w:pPr>
      <w:pStyle w:val="a4"/>
      <w:jc w:val="center"/>
      <w:rPr>
        <w:rFonts w:cs="Times New Roman"/>
      </w:rPr>
    </w:pPr>
    <w:r w:rsidRPr="007E2732">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1024;mso-wrap-style:none;mso-position-horizontal:center;mso-position-horizontal-relative:margin;mso-width-relative:page;mso-height-relative:page" filled="f" stroked="f" strokeweight=".5pt">
          <v:textbox style="mso-fit-shape-to-text:t" inset="0,0,0,0">
            <w:txbxContent>
              <w:p w:rsidR="00BE51BE" w:rsidRDefault="007E2732">
                <w:pPr>
                  <w:pStyle w:val="a4"/>
                  <w:rPr>
                    <w:rFonts w:cs="Times New Roman"/>
                  </w:rPr>
                </w:pPr>
                <w:r>
                  <w:fldChar w:fldCharType="begin"/>
                </w:r>
                <w:r w:rsidR="00466FDE">
                  <w:instrText xml:space="preserve"> PAGE  \* MERGEFORMAT </w:instrText>
                </w:r>
                <w:r>
                  <w:fldChar w:fldCharType="separate"/>
                </w:r>
                <w:r w:rsidR="004F14ED">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1BE" w:rsidRDefault="00BE51BE" w:rsidP="00BE51BE">
      <w:r>
        <w:separator/>
      </w:r>
    </w:p>
  </w:footnote>
  <w:footnote w:type="continuationSeparator" w:id="1">
    <w:p w:rsidR="00BE51BE" w:rsidRDefault="00BE51BE" w:rsidP="00BE5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BE" w:rsidRDefault="00BE51BE">
    <w:pPr>
      <w:pStyle w:val="a5"/>
      <w:pBdr>
        <w:top w:val="none" w:sz="0" w:space="0" w:color="auto"/>
        <w:left w:val="none" w:sz="0" w:space="0" w:color="auto"/>
        <w:bottom w:val="none" w:sz="0" w:space="0" w:color="auto"/>
        <w:right w:val="none" w:sz="0" w:space="0" w:color="auto"/>
      </w:pBdr>
      <w:jc w:val="cente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C68"/>
    <w:rsid w:val="00014DB0"/>
    <w:rsid w:val="00033B1B"/>
    <w:rsid w:val="000574C2"/>
    <w:rsid w:val="00062D57"/>
    <w:rsid w:val="00072C36"/>
    <w:rsid w:val="000A387E"/>
    <w:rsid w:val="000A76C2"/>
    <w:rsid w:val="001070BC"/>
    <w:rsid w:val="001677EE"/>
    <w:rsid w:val="00176B19"/>
    <w:rsid w:val="001D1B71"/>
    <w:rsid w:val="001E1F85"/>
    <w:rsid w:val="001E213A"/>
    <w:rsid w:val="001E2F98"/>
    <w:rsid w:val="00200050"/>
    <w:rsid w:val="002003E9"/>
    <w:rsid w:val="00227C68"/>
    <w:rsid w:val="00240807"/>
    <w:rsid w:val="002553CF"/>
    <w:rsid w:val="00281347"/>
    <w:rsid w:val="002A2E06"/>
    <w:rsid w:val="0038198B"/>
    <w:rsid w:val="00387E33"/>
    <w:rsid w:val="0039494F"/>
    <w:rsid w:val="003E21BC"/>
    <w:rsid w:val="003E6356"/>
    <w:rsid w:val="004212EE"/>
    <w:rsid w:val="00466FDE"/>
    <w:rsid w:val="00470E1A"/>
    <w:rsid w:val="0048183F"/>
    <w:rsid w:val="00492598"/>
    <w:rsid w:val="004A0327"/>
    <w:rsid w:val="004A7E17"/>
    <w:rsid w:val="004D17B1"/>
    <w:rsid w:val="004F14ED"/>
    <w:rsid w:val="00503D8F"/>
    <w:rsid w:val="00510D90"/>
    <w:rsid w:val="00532A20"/>
    <w:rsid w:val="00540FB3"/>
    <w:rsid w:val="006101E7"/>
    <w:rsid w:val="00610DCE"/>
    <w:rsid w:val="00661766"/>
    <w:rsid w:val="00672D35"/>
    <w:rsid w:val="00685335"/>
    <w:rsid w:val="006E62D9"/>
    <w:rsid w:val="00701AC4"/>
    <w:rsid w:val="00712DD8"/>
    <w:rsid w:val="0077097D"/>
    <w:rsid w:val="007A5AD5"/>
    <w:rsid w:val="007D7DC1"/>
    <w:rsid w:val="007E2732"/>
    <w:rsid w:val="007F1EE8"/>
    <w:rsid w:val="00802F9C"/>
    <w:rsid w:val="00811B86"/>
    <w:rsid w:val="0083075C"/>
    <w:rsid w:val="00863F7A"/>
    <w:rsid w:val="00893536"/>
    <w:rsid w:val="008D60AC"/>
    <w:rsid w:val="008D7851"/>
    <w:rsid w:val="009803A3"/>
    <w:rsid w:val="00991202"/>
    <w:rsid w:val="009A25C1"/>
    <w:rsid w:val="009A6156"/>
    <w:rsid w:val="009C3544"/>
    <w:rsid w:val="00A25E53"/>
    <w:rsid w:val="00A42D9B"/>
    <w:rsid w:val="00A44B6D"/>
    <w:rsid w:val="00A52808"/>
    <w:rsid w:val="00A83A60"/>
    <w:rsid w:val="00AA716A"/>
    <w:rsid w:val="00AD1330"/>
    <w:rsid w:val="00AD4E71"/>
    <w:rsid w:val="00AE678B"/>
    <w:rsid w:val="00B479AE"/>
    <w:rsid w:val="00B5331D"/>
    <w:rsid w:val="00B55CB0"/>
    <w:rsid w:val="00B93277"/>
    <w:rsid w:val="00B97890"/>
    <w:rsid w:val="00BC40FB"/>
    <w:rsid w:val="00BD55BF"/>
    <w:rsid w:val="00BE51BE"/>
    <w:rsid w:val="00BF7481"/>
    <w:rsid w:val="00C176F8"/>
    <w:rsid w:val="00C63789"/>
    <w:rsid w:val="00CB6BAC"/>
    <w:rsid w:val="00D2125C"/>
    <w:rsid w:val="00D57585"/>
    <w:rsid w:val="00D701D0"/>
    <w:rsid w:val="00D81E91"/>
    <w:rsid w:val="00D83CC6"/>
    <w:rsid w:val="00D85E86"/>
    <w:rsid w:val="00DA75D8"/>
    <w:rsid w:val="00E11263"/>
    <w:rsid w:val="00E23871"/>
    <w:rsid w:val="00E4790B"/>
    <w:rsid w:val="00E95E51"/>
    <w:rsid w:val="00F01A3E"/>
    <w:rsid w:val="00F561E4"/>
    <w:rsid w:val="00F65CB7"/>
    <w:rsid w:val="081714C2"/>
    <w:rsid w:val="47BA5B8F"/>
    <w:rsid w:val="56573F85"/>
    <w:rsid w:val="7A98053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1BE"/>
    <w:pPr>
      <w:widowControl w:val="0"/>
      <w:jc w:val="both"/>
    </w:pPr>
    <w:rPr>
      <w:rFonts w:ascii="Calibri" w:hAnsi="Calibri" w:cs="Calibri"/>
      <w:kern w:val="2"/>
      <w:sz w:val="21"/>
      <w:szCs w:val="21"/>
    </w:rPr>
  </w:style>
  <w:style w:type="paragraph" w:styleId="1">
    <w:name w:val="heading 1"/>
    <w:basedOn w:val="a"/>
    <w:next w:val="a"/>
    <w:link w:val="1Char"/>
    <w:uiPriority w:val="99"/>
    <w:qFormat/>
    <w:rsid w:val="00BE51BE"/>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BE51BE"/>
    <w:rPr>
      <w:sz w:val="18"/>
      <w:szCs w:val="18"/>
    </w:rPr>
  </w:style>
  <w:style w:type="paragraph" w:styleId="a4">
    <w:name w:val="footer"/>
    <w:basedOn w:val="a"/>
    <w:link w:val="Char0"/>
    <w:uiPriority w:val="99"/>
    <w:rsid w:val="00BE51BE"/>
    <w:pPr>
      <w:tabs>
        <w:tab w:val="center" w:pos="4153"/>
        <w:tab w:val="right" w:pos="8306"/>
      </w:tabs>
      <w:snapToGrid w:val="0"/>
      <w:jc w:val="left"/>
    </w:pPr>
    <w:rPr>
      <w:sz w:val="18"/>
      <w:szCs w:val="18"/>
    </w:rPr>
  </w:style>
  <w:style w:type="paragraph" w:styleId="a5">
    <w:name w:val="header"/>
    <w:basedOn w:val="a"/>
    <w:link w:val="Char1"/>
    <w:uiPriority w:val="99"/>
    <w:qFormat/>
    <w:rsid w:val="00BE51BE"/>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6">
    <w:name w:val="Normal (Web)"/>
    <w:basedOn w:val="a"/>
    <w:uiPriority w:val="99"/>
    <w:rsid w:val="00BE51BE"/>
    <w:rPr>
      <w:sz w:val="24"/>
      <w:szCs w:val="24"/>
    </w:rPr>
  </w:style>
  <w:style w:type="character" w:styleId="a7">
    <w:name w:val="Hyperlink"/>
    <w:basedOn w:val="a0"/>
    <w:uiPriority w:val="99"/>
    <w:qFormat/>
    <w:rsid w:val="00BE51BE"/>
    <w:rPr>
      <w:color w:val="0000FF"/>
      <w:u w:val="single"/>
    </w:rPr>
  </w:style>
  <w:style w:type="character" w:customStyle="1" w:styleId="1Char">
    <w:name w:val="标题 1 Char"/>
    <w:basedOn w:val="a0"/>
    <w:link w:val="1"/>
    <w:uiPriority w:val="99"/>
    <w:qFormat/>
    <w:locked/>
    <w:rsid w:val="00BE51BE"/>
    <w:rPr>
      <w:rFonts w:ascii="Calibri" w:hAnsi="Calibri" w:cs="Calibri"/>
      <w:b/>
      <w:bCs/>
      <w:kern w:val="44"/>
      <w:sz w:val="24"/>
      <w:szCs w:val="24"/>
    </w:rPr>
  </w:style>
  <w:style w:type="character" w:customStyle="1" w:styleId="Char0">
    <w:name w:val="页脚 Char"/>
    <w:basedOn w:val="a0"/>
    <w:link w:val="a4"/>
    <w:uiPriority w:val="99"/>
    <w:qFormat/>
    <w:locked/>
    <w:rsid w:val="00BE51BE"/>
    <w:rPr>
      <w:rFonts w:ascii="Calibri" w:eastAsia="宋体" w:hAnsi="Calibri" w:cs="Calibri"/>
      <w:kern w:val="2"/>
      <w:sz w:val="24"/>
      <w:szCs w:val="24"/>
    </w:rPr>
  </w:style>
  <w:style w:type="character" w:customStyle="1" w:styleId="Char1">
    <w:name w:val="页眉 Char"/>
    <w:basedOn w:val="a0"/>
    <w:link w:val="a5"/>
    <w:uiPriority w:val="99"/>
    <w:semiHidden/>
    <w:qFormat/>
    <w:locked/>
    <w:rsid w:val="00BE51BE"/>
    <w:rPr>
      <w:rFonts w:ascii="Calibri" w:hAnsi="Calibri" w:cs="Calibri"/>
      <w:sz w:val="18"/>
      <w:szCs w:val="18"/>
    </w:rPr>
  </w:style>
  <w:style w:type="character" w:customStyle="1" w:styleId="NormalCharacter">
    <w:name w:val="NormalCharacter"/>
    <w:link w:val="UserStyle0"/>
    <w:uiPriority w:val="99"/>
    <w:qFormat/>
    <w:locked/>
    <w:rsid w:val="00BE51BE"/>
    <w:rPr>
      <w:sz w:val="24"/>
      <w:szCs w:val="24"/>
    </w:rPr>
  </w:style>
  <w:style w:type="paragraph" w:customStyle="1" w:styleId="UserStyle0">
    <w:name w:val="UserStyle_0"/>
    <w:basedOn w:val="a"/>
    <w:link w:val="NormalCharacter"/>
    <w:uiPriority w:val="99"/>
    <w:qFormat/>
    <w:rsid w:val="00BE51BE"/>
    <w:pPr>
      <w:widowControl/>
      <w:textAlignment w:val="baseline"/>
    </w:pPr>
    <w:rPr>
      <w:rFonts w:ascii="Times New Roman" w:hAnsi="Times New Roman" w:cs="Times New Roman"/>
      <w:kern w:val="0"/>
      <w:sz w:val="24"/>
      <w:szCs w:val="24"/>
    </w:rPr>
  </w:style>
  <w:style w:type="paragraph" w:styleId="a8">
    <w:name w:val="List Paragraph"/>
    <w:basedOn w:val="a"/>
    <w:uiPriority w:val="99"/>
    <w:qFormat/>
    <w:rsid w:val="00BE51BE"/>
    <w:pPr>
      <w:ind w:firstLineChars="200" w:firstLine="420"/>
    </w:pPr>
  </w:style>
  <w:style w:type="character" w:customStyle="1" w:styleId="Char">
    <w:name w:val="批注框文本 Char"/>
    <w:basedOn w:val="a0"/>
    <w:link w:val="a3"/>
    <w:uiPriority w:val="99"/>
    <w:qFormat/>
    <w:locked/>
    <w:rsid w:val="00BE51BE"/>
    <w:rPr>
      <w:rFonts w:ascii="Calibri" w:eastAsia="宋体" w:hAnsi="Calibri" w:cs="Calibri"/>
      <w:kern w:val="2"/>
      <w:sz w:val="18"/>
      <w:szCs w:val="18"/>
    </w:rPr>
  </w:style>
  <w:style w:type="paragraph" w:customStyle="1" w:styleId="zheduan">
    <w:name w:val="zheduan"/>
    <w:basedOn w:val="a"/>
    <w:uiPriority w:val="99"/>
    <w:qFormat/>
    <w:rsid w:val="00BE51B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383</Words>
  <Characters>28</Characters>
  <Application>Microsoft Office Word</Application>
  <DocSecurity>0</DocSecurity>
  <Lines>1</Lines>
  <Paragraphs>1</Paragraphs>
  <ScaleCrop>false</ScaleCrop>
  <Company>Microsoft</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政策条文：《国家税务总局广东省税务局关于新型冠状病毒感染的肺炎疫情期间不予加收企业职工社会保险费欠费滞纳金的通告》（国家税务总局广东省税务局通告2020年第4号）；《广东省人力资源和社会保障厅 国家税务总局广东省税务局 关于新型冠状病毒感染的肺炎疫情防控期间社会保险缴费和待遇相关工作的通知》（粤人社函[2020]24号）；《广东省医疗保障局 广东省财政厅 国家税务总局广东省税务局 关于进一步做好新型冠状病毒感染的肺炎防控医疗保障工作的通知》（粤医保发[2020]7号）；《国家税务总局广州市税务局关于印发</dc:title>
  <dc:creator>iPhone p7</dc:creator>
  <cp:lastModifiedBy>黄哲鑫</cp:lastModifiedBy>
  <cp:revision>10</cp:revision>
  <cp:lastPrinted>2020-02-17T01:30:00Z</cp:lastPrinted>
  <dcterms:created xsi:type="dcterms:W3CDTF">2020-02-13T08:59:00Z</dcterms:created>
  <dcterms:modified xsi:type="dcterms:W3CDTF">2020-02-25T09:40:00Z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