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50E5" w14:textId="4E1C788B" w:rsidR="001A1CEC" w:rsidRPr="001A1CEC" w:rsidRDefault="001A1CEC" w:rsidP="001A1CEC">
      <w:pPr>
        <w:jc w:val="center"/>
        <w:rPr>
          <w:rFonts w:ascii="小标宋" w:eastAsia="小标宋"/>
          <w:sz w:val="44"/>
          <w:szCs w:val="44"/>
        </w:rPr>
      </w:pPr>
      <w:bookmarkStart w:id="0" w:name="_GoBack"/>
      <w:r w:rsidRPr="001A1CEC">
        <w:rPr>
          <w:rFonts w:ascii="小标宋" w:eastAsia="小标宋" w:hint="eastAsia"/>
          <w:sz w:val="44"/>
          <w:szCs w:val="44"/>
        </w:rPr>
        <w:t>中华人民共和国传染病防治法(2013</w:t>
      </w:r>
      <w:r w:rsidR="00AC5115">
        <w:rPr>
          <w:rFonts w:ascii="小标宋" w:eastAsia="小标宋" w:hint="eastAsia"/>
          <w:sz w:val="44"/>
          <w:szCs w:val="44"/>
        </w:rPr>
        <w:t>年</w:t>
      </w:r>
      <w:r w:rsidRPr="001A1CEC">
        <w:rPr>
          <w:rFonts w:ascii="小标宋" w:eastAsia="小标宋" w:hint="eastAsia"/>
          <w:sz w:val="44"/>
          <w:szCs w:val="44"/>
        </w:rPr>
        <w:t>修正)</w:t>
      </w:r>
    </w:p>
    <w:bookmarkEnd w:id="0"/>
    <w:p w14:paraId="1C56A349" w14:textId="77777777" w:rsidR="001A1CEC" w:rsidRDefault="001A1CEC" w:rsidP="00735230"/>
    <w:p w14:paraId="3BE15E34" w14:textId="74B34478"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第一章　总则</w:t>
      </w:r>
    </w:p>
    <w:p w14:paraId="4FE7BED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第一条 </w:t>
      </w:r>
    </w:p>
    <w:p w14:paraId="08903C8F"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为了预防、控制和消除传染病的发生与流行，保障人体健康和公共卫生，制定本法。</w:t>
      </w:r>
    </w:p>
    <w:p w14:paraId="206FEB4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第二条 </w:t>
      </w:r>
    </w:p>
    <w:p w14:paraId="00A0E40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国家对传染病防治实行预防为主的方针，防治结合、分类管理、依靠科学、依靠群众。</w:t>
      </w:r>
    </w:p>
    <w:p w14:paraId="375871A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第三条 </w:t>
      </w:r>
    </w:p>
    <w:p w14:paraId="570BF0D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本法规定的传染病分为甲类、乙类和丙类。甲类传染病是指：鼠疫、霍乱。乙类传染病是指：传染性非典型肺炎、艾滋病、病毒性肝炎、脊髓灰质炎、人</w:t>
      </w:r>
      <w:proofErr w:type="gramStart"/>
      <w:r w:rsidRPr="001A1CEC">
        <w:rPr>
          <w:rFonts w:ascii="仿宋_GB2312" w:eastAsia="仿宋_GB2312" w:hint="eastAsia"/>
          <w:sz w:val="32"/>
          <w:szCs w:val="32"/>
        </w:rPr>
        <w:t>感染高</w:t>
      </w:r>
      <w:proofErr w:type="gramEnd"/>
      <w:r w:rsidRPr="001A1CEC">
        <w:rPr>
          <w:rFonts w:ascii="仿宋_GB2312" w:eastAsia="仿宋_GB2312" w:hint="eastAsia"/>
          <w:sz w:val="32"/>
          <w:szCs w:val="32"/>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丙类传染病是指：流行性感冒、流行性腮腺炎、风疹、急性出血性结膜炎、麻风病、流行性和地方性斑疹伤寒、黑热病、包虫病、丝虫病，除霍乱、细菌性和阿米巴性痢疾、伤寒和副伤寒以外的感染性腹泻病。国务院卫生行政</w:t>
      </w:r>
      <w:r w:rsidRPr="001A1CEC">
        <w:rPr>
          <w:rFonts w:ascii="仿宋_GB2312" w:eastAsia="仿宋_GB2312" w:hint="eastAsia"/>
          <w:sz w:val="32"/>
          <w:szCs w:val="32"/>
        </w:rPr>
        <w:lastRenderedPageBreak/>
        <w:t>部门根据传染病暴发、流行情况和危害程度，可以决定增加、减少或者调整乙类、丙类传染病病种并予以公布。</w:t>
      </w:r>
    </w:p>
    <w:p w14:paraId="0023A57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第四条 </w:t>
      </w:r>
    </w:p>
    <w:p w14:paraId="728F06D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对乙类传染病中传染性非典型肺炎、炭疽中的肺炭疽和人</w:t>
      </w:r>
      <w:proofErr w:type="gramStart"/>
      <w:r w:rsidRPr="001A1CEC">
        <w:rPr>
          <w:rFonts w:ascii="仿宋_GB2312" w:eastAsia="仿宋_GB2312" w:hint="eastAsia"/>
          <w:sz w:val="32"/>
          <w:szCs w:val="32"/>
        </w:rPr>
        <w:t>感染高</w:t>
      </w:r>
      <w:proofErr w:type="gramEnd"/>
      <w:r w:rsidRPr="001A1CEC">
        <w:rPr>
          <w:rFonts w:ascii="仿宋_GB2312" w:eastAsia="仿宋_GB2312" w:hint="eastAsia"/>
          <w:sz w:val="32"/>
          <w:szCs w:val="32"/>
        </w:rPr>
        <w:t>致病性禽流感，采取本法所称甲类传染病的预防、控制措施。其他乙类传染病和突发原因不明的传染病需要采取本法所称甲类传染病的预防、控制措施的，由国务院卫生行政部门及时报经国务院批准后予以公布、实施。需要解除依照前款规定采取的甲类传染病预防、控制措施的，由国务院卫生行政部门报经国务院批准后予以公布。省、自治区、直辖市人民政府对本行政区域内常见、多发的其他地方性传染病，可以根据情况决定按照乙类或者丙类传染病管理并予以公布，报国务院卫生行政部门备案。</w:t>
      </w:r>
    </w:p>
    <w:p w14:paraId="74064CA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第五条 </w:t>
      </w:r>
    </w:p>
    <w:p w14:paraId="30B8B11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各级人民政府领导传染病防治工作。县级以上人民政府制定传染病防治规划并组织实施，建立健全传染病防治的疾病预防控制、医疗救治和监督管理体系。</w:t>
      </w:r>
    </w:p>
    <w:p w14:paraId="386D846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第六条 </w:t>
      </w:r>
    </w:p>
    <w:p w14:paraId="5C7D829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国务院卫生行政部门主管全国传染病防治及其监督管理工作。县级以上地方人民政府卫生行政部门负责本行政区域内的传染病防治及其监督管理工作。县级以上人民政府其他部门在各自的职</w:t>
      </w:r>
      <w:r w:rsidRPr="001A1CEC">
        <w:rPr>
          <w:rFonts w:ascii="仿宋_GB2312" w:eastAsia="仿宋_GB2312" w:hint="eastAsia"/>
          <w:sz w:val="32"/>
          <w:szCs w:val="32"/>
        </w:rPr>
        <w:lastRenderedPageBreak/>
        <w:t>责范围内负责传染病防治工作。军队的传染病防治工作，依照本法和国家有关规定办理，由中国人民解放军卫生主管部门实施监督管理。</w:t>
      </w:r>
    </w:p>
    <w:p w14:paraId="5606C705"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第七条 </w:t>
      </w:r>
    </w:p>
    <w:p w14:paraId="5D0DFC8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各级疾病预防控制机构承担传染病监测、预测、流行病学调查、疫情报告以及其他预防、控制工作。医疗机构承担与医疗救治有关的传染病防治工作和责任区域内的传染病预防工作。城市社区和农村基层医疗机构在疾病预防控制机构的指导下，承担城市社区、农村基层相应的传染病防治工作。</w:t>
      </w:r>
    </w:p>
    <w:p w14:paraId="7C9EC97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第八条 </w:t>
      </w:r>
    </w:p>
    <w:p w14:paraId="72A30FE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国家发展现代医学和中医药等传统医学，支持和鼓励开展传染病防治的科学研究，提高传染病防治的科学技术水平。国家支持和鼓励开展传染病防治的国际合作。</w:t>
      </w:r>
    </w:p>
    <w:p w14:paraId="74A5E39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第九条 </w:t>
      </w:r>
    </w:p>
    <w:p w14:paraId="1B17F2A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支持和鼓励单位和个人参与传染病防治工作。各级人民政府应当完善有关制度，方便单位和个人参与防治传染病的宣传教育、疫情报告、志愿服务和捐赠活动。居民委员会、村民委员会应当组织居民、村民参与社区、农村的传染病预防与控制活动。</w:t>
      </w:r>
    </w:p>
    <w:p w14:paraId="00C443A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第十条 </w:t>
      </w:r>
    </w:p>
    <w:p w14:paraId="046397B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国家开展预防传染病的健康教育。新闻媒体应当无偿开展传染病</w:t>
      </w:r>
      <w:r w:rsidRPr="001A1CEC">
        <w:rPr>
          <w:rFonts w:ascii="仿宋_GB2312" w:eastAsia="仿宋_GB2312" w:hint="eastAsia"/>
          <w:sz w:val="32"/>
          <w:szCs w:val="32"/>
        </w:rPr>
        <w:lastRenderedPageBreak/>
        <w:t>防治和公共卫生教育的公益宣传。各级各类学校应当对学生进行健康知识和传染病预防知识的教育。医学院校应当加强预防医学教育和科学研究，对在校学生以及其他与传染病防治相关人员进行预防医学教育和培训，为传染病防治工作提供技术支持。疾病预防控制机构、医疗机构应当定期对其工作人员进行传染病防治知识、技能的培训。</w:t>
      </w:r>
    </w:p>
    <w:p w14:paraId="7BBEFBC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第十一条 </w:t>
      </w:r>
    </w:p>
    <w:p w14:paraId="68CCDEA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对在传染病防治工作中做出显著成绩和贡献的单位和个人，给予表彰和奖励。对因参与传染病防治工作致病、致残、死亡的人员，按照有关规定给予补助、抚恤。</w:t>
      </w:r>
    </w:p>
    <w:p w14:paraId="1686AED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第十二条 </w:t>
      </w:r>
    </w:p>
    <w:p w14:paraId="47ED755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14:paraId="7BBAAC1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第二章　传染病预防</w:t>
      </w:r>
    </w:p>
    <w:p w14:paraId="4369F93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第十三条 </w:t>
      </w:r>
    </w:p>
    <w:p w14:paraId="538B098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lastRenderedPageBreak/>
        <w:t>各级人民政府组织开展群众性卫生活动，进行预防传染病的健康教育，倡导文明健康的生活方式，提高公众对传染病的防治意识和应对能力，加强环境卫生建设，消除鼠害和</w:t>
      </w:r>
      <w:proofErr w:type="gramStart"/>
      <w:r w:rsidRPr="001A1CEC">
        <w:rPr>
          <w:rFonts w:ascii="仿宋_GB2312" w:eastAsia="仿宋_GB2312" w:hint="eastAsia"/>
          <w:sz w:val="32"/>
          <w:szCs w:val="32"/>
        </w:rPr>
        <w:t>蚊、</w:t>
      </w:r>
      <w:proofErr w:type="gramEnd"/>
      <w:r w:rsidRPr="001A1CEC">
        <w:rPr>
          <w:rFonts w:ascii="仿宋_GB2312" w:eastAsia="仿宋_GB2312" w:hint="eastAsia"/>
          <w:sz w:val="32"/>
          <w:szCs w:val="32"/>
        </w:rPr>
        <w:t>蝇等病媒生物的危害。各级人民政府农业、水利、林业行政部门按照职责分工负责指导和组织消除农田、湖区、河流、牧场、林区的鼠害与血吸虫危害，以及其他传播传染病的动物和病媒生物的危害。铁路、交通、民用航空行政部门负责组织消除交通工具以及相关场所的鼠害和</w:t>
      </w:r>
      <w:proofErr w:type="gramStart"/>
      <w:r w:rsidRPr="001A1CEC">
        <w:rPr>
          <w:rFonts w:ascii="仿宋_GB2312" w:eastAsia="仿宋_GB2312" w:hint="eastAsia"/>
          <w:sz w:val="32"/>
          <w:szCs w:val="32"/>
        </w:rPr>
        <w:t>蚊、</w:t>
      </w:r>
      <w:proofErr w:type="gramEnd"/>
      <w:r w:rsidRPr="001A1CEC">
        <w:rPr>
          <w:rFonts w:ascii="仿宋_GB2312" w:eastAsia="仿宋_GB2312" w:hint="eastAsia"/>
          <w:sz w:val="32"/>
          <w:szCs w:val="32"/>
        </w:rPr>
        <w:t>蝇等病媒生物的危害。</w:t>
      </w:r>
    </w:p>
    <w:p w14:paraId="17F84EC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第十四条 </w:t>
      </w:r>
    </w:p>
    <w:p w14:paraId="2BF271D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地方各级人民政府应当有计划地建设和改造公共卫生设施，改善饮用水卫生条件，对污水、污物、粪便进行无害化处置。</w:t>
      </w:r>
    </w:p>
    <w:p w14:paraId="0F055D1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第十五条 </w:t>
      </w:r>
    </w:p>
    <w:p w14:paraId="5BD1AA2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实行有计划的预防接种制度。国务院卫生行政部门和省、自治区、直辖市人民政府卫生行政部门，根据传染病预防、控制的需要，制定传染病预防接种规划并组织实施。用于预防接种的疫苗必须符合国家质量标准。国家对儿童实行预防接种证制度。国家免疫规划项目的预防接种实行免费。医疗机构、疾病预防控制机构与儿童的监护人应当相互配合，保证儿童及时接受预防接种。具体办法由国务院制定。</w:t>
      </w:r>
    </w:p>
    <w:p w14:paraId="15796FBD"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第十六条 </w:t>
      </w:r>
    </w:p>
    <w:p w14:paraId="6EC069C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lastRenderedPageBreak/>
        <w:t>国家和社会应当关心、帮助传染病病人、病原携带者和疑似传染病病人，使其得到及时救治。任何单位和个人不得歧视传染病病人、病原携带者和疑似传染病病人。传染病病人、病原携带者和疑似传染病病人，在治愈前或者在排除传染病嫌疑前，不得从事法律、行政法规和国务院卫生行政部门规定禁止从事的易使该传染病扩散的工作。</w:t>
      </w:r>
    </w:p>
    <w:p w14:paraId="66A688AD"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第十七条 </w:t>
      </w:r>
    </w:p>
    <w:p w14:paraId="1DD63415"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国家建立传染病监测制度。国务院卫生行政部门</w:t>
      </w:r>
      <w:proofErr w:type="gramStart"/>
      <w:r w:rsidRPr="001A1CEC">
        <w:rPr>
          <w:rFonts w:ascii="仿宋_GB2312" w:eastAsia="仿宋_GB2312" w:hint="eastAsia"/>
          <w:sz w:val="32"/>
          <w:szCs w:val="32"/>
        </w:rPr>
        <w:t>制定国家传</w:t>
      </w:r>
      <w:proofErr w:type="gramEnd"/>
      <w:r w:rsidRPr="001A1CEC">
        <w:rPr>
          <w:rFonts w:ascii="仿宋_GB2312" w:eastAsia="仿宋_GB2312" w:hint="eastAsia"/>
          <w:sz w:val="32"/>
          <w:szCs w:val="32"/>
        </w:rPr>
        <w:t>染病监测规划和方案。省、自治区、直辖市人民政府卫生行政部门根据国家传染病监测规划和方案，制定本行政区域的传染病监测计划和工作方案。各级疾病预防控制机构对传染病的发生、流行以及影响其发生、流行的因素，进行监测；对国外发生、国内尚未发生的传染病或者国内新发生的传染病，进行监测。</w:t>
      </w:r>
    </w:p>
    <w:p w14:paraId="3D98DE4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第十八条 </w:t>
      </w:r>
    </w:p>
    <w:p w14:paraId="2C94ED3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各级疾病预防控制机构在传染病预防控制中履行下列职责：（一）实施传染病预防控制规划、计划和方案；（二）收集、分析和报告传染病监测信息，预测传染病的发生、流行趋势；（三）开展对传染病疫情和突发公共卫生事件的流行病学调查、现场处理及其效果评价；（四）开展传染病实验室检测、诊断、病原学鉴定；（五）实施免疫规划，负责预防性生物制品的使用管理；（六）</w:t>
      </w:r>
      <w:r w:rsidRPr="001A1CEC">
        <w:rPr>
          <w:rFonts w:ascii="仿宋_GB2312" w:eastAsia="仿宋_GB2312" w:hint="eastAsia"/>
          <w:sz w:val="32"/>
          <w:szCs w:val="32"/>
        </w:rPr>
        <w:lastRenderedPageBreak/>
        <w:t>开展健康教育、咨询，普及传染病防治知识；（七）指导、培训下级疾病预防控制机构及其工作人员开展传染病监测工作；（八）开展传染病防治应用性研究和卫生评价，提供技术咨询。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14:paraId="685C33A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第十九条 </w:t>
      </w:r>
    </w:p>
    <w:p w14:paraId="3435CEF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国家建立传染病预警制度。国务院卫生行政部门和省、自治区、直辖市人民政府根据传染病发生、流行趋势的预测，及时发出传染病预警，根据情况予以公布。</w:t>
      </w:r>
    </w:p>
    <w:p w14:paraId="0F513F3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第二十条 </w:t>
      </w:r>
    </w:p>
    <w:p w14:paraId="3AF2A28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地方人民政府应当制定传染病预防、控制预案，报上一级人民政府备案。传染病预防、控制预案应当包括以下主要内容：（一）传染病预防控制指挥部的组成和相关部门的职责；（二）传染病的监测、信息收集、分析、报告、通报制度；（三）疾病</w:t>
      </w:r>
      <w:r w:rsidRPr="001A1CEC">
        <w:rPr>
          <w:rFonts w:ascii="仿宋_GB2312" w:eastAsia="仿宋_GB2312" w:hint="eastAsia"/>
          <w:sz w:val="32"/>
          <w:szCs w:val="32"/>
        </w:rPr>
        <w:lastRenderedPageBreak/>
        <w:t>预防控制机构、医疗机构在发生传染病疫情时的任务与职责；（四）传染病暴发、流行情况的分级以及相应的应急工作方案；（五）传染病预防、</w:t>
      </w:r>
      <w:proofErr w:type="gramStart"/>
      <w:r w:rsidRPr="001A1CEC">
        <w:rPr>
          <w:rFonts w:ascii="仿宋_GB2312" w:eastAsia="仿宋_GB2312" w:hint="eastAsia"/>
          <w:sz w:val="32"/>
          <w:szCs w:val="32"/>
        </w:rPr>
        <w:t>疫</w:t>
      </w:r>
      <w:proofErr w:type="gramEnd"/>
      <w:r w:rsidRPr="001A1CEC">
        <w:rPr>
          <w:rFonts w:ascii="仿宋_GB2312" w:eastAsia="仿宋_GB2312" w:hint="eastAsia"/>
          <w:sz w:val="32"/>
          <w:szCs w:val="32"/>
        </w:rPr>
        <w:t>点疫区现场控制，应急设施、设备、救治药品和医疗器械以及其他物资和技术的储备与调用。地方人民政府和疾病预防控制机构接到国务院卫生行政部门或者省、自治区、直辖市人民政府发出的传染病预警后，应当按照传染病预防、控制预案，采取相应的预防、控制措施。</w:t>
      </w:r>
    </w:p>
    <w:p w14:paraId="0952F44F"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第二十一条 </w:t>
      </w:r>
    </w:p>
    <w:p w14:paraId="4E73428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医疗机构必须严格执行国务院卫生行政部门规定的管理制度、操作规范，防止传染病的医源性感染和医院感染。医疗机构应当确定专门的部门或者人员，承担传染病疫情报告、本单位的传染病预防、控制以及责任区域内的传染病预防工作；承担医疗活动中与医院感染有关的危险因素监测、安全防护、消毒、隔离和医疗废物处置工作。疾病预防控制机构应当指定专门人员负责对医疗机构内传染病预防工作进行指导、考核，开展流行病学调查。</w:t>
      </w:r>
    </w:p>
    <w:p w14:paraId="36CD22D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第二十二条 </w:t>
      </w:r>
    </w:p>
    <w:p w14:paraId="76BE897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14:paraId="06AC81A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lastRenderedPageBreak/>
        <w:t xml:space="preserve">第二十三条 </w:t>
      </w:r>
    </w:p>
    <w:p w14:paraId="22F5F0C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采供血机构、生物制品生产单位必须严格执行国家有关规定，保证血液、血液制品的质量。禁止非法采集血液或者组织他人出卖血液。疾病预防控制机构、医疗机构使用血液和血液制品，必须遵守国家有关规定，防止因输入血液、使用血液制品引起经血液传播疾病的发生。</w:t>
      </w:r>
    </w:p>
    <w:p w14:paraId="5023D73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第二十四条 </w:t>
      </w:r>
    </w:p>
    <w:p w14:paraId="0A0444A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各级人民政府应当加强艾滋病的防治工作，采取预防、控制措施，防止艾滋病的传播。具体办法由国务院制定。</w:t>
      </w:r>
    </w:p>
    <w:p w14:paraId="60CA952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第二十五条 </w:t>
      </w:r>
    </w:p>
    <w:p w14:paraId="56C9EFB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人民政府农业、林业行政部门以及其他有关部门，依据各自的职责负责与人畜共患传染病有关的动物传染病的防治管理工作。与人畜共患传染病有关的野生动物、家畜家禽，经检疫合格后，方可出售、运输。</w:t>
      </w:r>
    </w:p>
    <w:p w14:paraId="1BFED9F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第二十六条 </w:t>
      </w:r>
    </w:p>
    <w:p w14:paraId="1AFC83F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建立传染病菌种、毒种库。对传染病菌种、毒种和传染病检测样本的采集、保藏、携带、运输和使用实行分类管理，建立健全严格的管理制度。对可能导致甲类传染病传播的以及国务院卫生行政部门规定的菌种、毒种和传染病检测样本，确需采集、保藏、携带、运输和使用的，须经省级以上人民政府卫生行政部门</w:t>
      </w:r>
      <w:r w:rsidRPr="001A1CEC">
        <w:rPr>
          <w:rFonts w:ascii="仿宋_GB2312" w:eastAsia="仿宋_GB2312" w:hint="eastAsia"/>
          <w:sz w:val="32"/>
          <w:szCs w:val="32"/>
        </w:rPr>
        <w:lastRenderedPageBreak/>
        <w:t>批准。具体办法由国务院制定。</w:t>
      </w:r>
    </w:p>
    <w:p w14:paraId="645F6D2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第二十七条 </w:t>
      </w:r>
    </w:p>
    <w:p w14:paraId="3BEB438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14:paraId="4B89EA55"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第二十八条 </w:t>
      </w:r>
    </w:p>
    <w:p w14:paraId="04EF8E6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14:paraId="7535EE5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第二十九条 </w:t>
      </w:r>
    </w:p>
    <w:p w14:paraId="3106386F"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用于传染病防治的消毒产品、饮用水供水单位供应的饮用水和涉及饮用水卫生安全的产品，应当符合国家卫生标准和卫生规范。饮用水供水单位从事生产或者供应活动，应当依法取得卫生许可证。生产用于传染病防治的消毒产品的单位和生产用于传染病防治的消毒产品，应当经省级以上人民政府卫生行政部门审批。具体办法由国务院制定。</w:t>
      </w:r>
    </w:p>
    <w:p w14:paraId="56AFBB4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lastRenderedPageBreak/>
        <w:t>第三章　疫情报告、通报和公布</w:t>
      </w:r>
    </w:p>
    <w:p w14:paraId="2EB0CBD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第三十条 </w:t>
      </w:r>
    </w:p>
    <w:p w14:paraId="4F89D02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军队医疗机构向社会公众提供医疗服务，发现前款规定的传染病疫情时，应当按照国务院卫生行政部门的规定报告。</w:t>
      </w:r>
    </w:p>
    <w:p w14:paraId="75032D1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第三十一条 </w:t>
      </w:r>
    </w:p>
    <w:p w14:paraId="15E61C7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任何单位和个人发现传染病病人或者疑似传染病病人时，应当及时向附近的疾病预防控制机构或者医疗机构报告。</w:t>
      </w:r>
    </w:p>
    <w:p w14:paraId="37DF730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第三十二条 </w:t>
      </w:r>
    </w:p>
    <w:p w14:paraId="124C8CF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港口、机场、铁路疾病预防控制机构以及国境卫生检疫机关发现甲类传染病病人、病原携带者、疑似传染病病人时，应当按照国家有关规定立即向</w:t>
      </w:r>
      <w:proofErr w:type="gramStart"/>
      <w:r w:rsidRPr="001A1CEC">
        <w:rPr>
          <w:rFonts w:ascii="仿宋_GB2312" w:eastAsia="仿宋_GB2312" w:hint="eastAsia"/>
          <w:sz w:val="32"/>
          <w:szCs w:val="32"/>
        </w:rPr>
        <w:t>国境口岸</w:t>
      </w:r>
      <w:proofErr w:type="gramEnd"/>
      <w:r w:rsidRPr="001A1CEC">
        <w:rPr>
          <w:rFonts w:ascii="仿宋_GB2312" w:eastAsia="仿宋_GB2312" w:hint="eastAsia"/>
          <w:sz w:val="32"/>
          <w:szCs w:val="32"/>
        </w:rPr>
        <w:t>所在地的疾病预防控制机构或者所在地县级以上地方人民政府卫生行政部门报告并互相通报。</w:t>
      </w:r>
    </w:p>
    <w:p w14:paraId="1DC7B24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第三十三条 </w:t>
      </w:r>
    </w:p>
    <w:p w14:paraId="110EEE2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疾病预防控制机构应当主动收集、分析、调查、核实传染病疫情信息。接到甲类、乙类传染病疫情报告或者发现传染病暴发、流</w:t>
      </w:r>
      <w:r w:rsidRPr="001A1CEC">
        <w:rPr>
          <w:rFonts w:ascii="仿宋_GB2312" w:eastAsia="仿宋_GB2312" w:hint="eastAsia"/>
          <w:sz w:val="32"/>
          <w:szCs w:val="32"/>
        </w:rPr>
        <w:lastRenderedPageBreak/>
        <w:t>行时，应当立即报告当地卫生行政部门，由当地卫生行政部门立即报告当地人民政府，同时报告上级卫生行政部门和国务院卫生行政部门。疾病预防控制机构应当设立或者指定专门的部门、人员负责传染病疫情信息管理工作，及时对疫情报告进行核实、分析。</w:t>
      </w:r>
    </w:p>
    <w:p w14:paraId="04D386B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第三十四条 </w:t>
      </w:r>
    </w:p>
    <w:p w14:paraId="41E402E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14:paraId="6351463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第三十五条 </w:t>
      </w:r>
    </w:p>
    <w:p w14:paraId="400093F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务院卫生行政部门应当及时向国务院其他有关部门和各省、自治区、直辖市人民政府卫生行政部门通报全国传染病疫情以及监测、预警的相关信息。毗邻的以及相关的地方人民政府卫生行政部门，应当及时互相通报本行政区域的传染病疫情以及监测、预警的相关信息。县级以上人民政府有关部门发现传染病疫情时，应当及时向同级人民政府卫生行政部门通报。中国人民解放军卫生主管部门发现传染病疫情时，应当向国务院卫生行政部门通报。</w:t>
      </w:r>
    </w:p>
    <w:p w14:paraId="713828BD"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第三十六条 </w:t>
      </w:r>
    </w:p>
    <w:p w14:paraId="127FD09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动物防疫机构和疾病预防控制机构，应当及时互相通报动物间和</w:t>
      </w:r>
      <w:r w:rsidRPr="001A1CEC">
        <w:rPr>
          <w:rFonts w:ascii="仿宋_GB2312" w:eastAsia="仿宋_GB2312" w:hint="eastAsia"/>
          <w:sz w:val="32"/>
          <w:szCs w:val="32"/>
        </w:rPr>
        <w:lastRenderedPageBreak/>
        <w:t>人间发生的人畜共患传染病疫情以及相关信息。</w:t>
      </w:r>
    </w:p>
    <w:p w14:paraId="4C7253D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第三十七条 </w:t>
      </w:r>
    </w:p>
    <w:p w14:paraId="5906A21D"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依照本法的规定负有传染病疫情报告职责的人民政府有关部门、疾病预防控制机构、医疗机构、采供血机构及其工作人员，不得隐瞒、谎报、</w:t>
      </w:r>
      <w:proofErr w:type="gramStart"/>
      <w:r w:rsidRPr="001A1CEC">
        <w:rPr>
          <w:rFonts w:ascii="仿宋_GB2312" w:eastAsia="仿宋_GB2312" w:hint="eastAsia"/>
          <w:sz w:val="32"/>
          <w:szCs w:val="32"/>
        </w:rPr>
        <w:t>缓报传染病</w:t>
      </w:r>
      <w:proofErr w:type="gramEnd"/>
      <w:r w:rsidRPr="001A1CEC">
        <w:rPr>
          <w:rFonts w:ascii="仿宋_GB2312" w:eastAsia="仿宋_GB2312" w:hint="eastAsia"/>
          <w:sz w:val="32"/>
          <w:szCs w:val="32"/>
        </w:rPr>
        <w:t>疫情。</w:t>
      </w:r>
    </w:p>
    <w:p w14:paraId="6E8611EB"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第三十八条 </w:t>
      </w:r>
    </w:p>
    <w:p w14:paraId="286A46F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建立传染病疫情信息公布制度。国务院卫生行政部门定期公布全国传染病疫情信息。省、自治区、直辖市人民政府卫生行政部门定期公布本行政区域的传染病疫情信息。传染病暴发、流行时，国务院卫生行政部门负责向社会公布传染病疫情信息，并可以授权省、自治区、直辖市人民政府卫生行政部门向社会公布本行政区域的传染病疫情信息。公布传染病疫情信息应当及时、准确。</w:t>
      </w:r>
    </w:p>
    <w:p w14:paraId="1031C02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第四章　疫情控制</w:t>
      </w:r>
    </w:p>
    <w:p w14:paraId="5FA5A87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第三十九条 </w:t>
      </w:r>
    </w:p>
    <w:p w14:paraId="713D4A6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医疗机构发现甲类传染病时，应当及时采取下列措施：（一）对病人、病原携带者，予以隔离治疗，隔离期限根据医学检查结果确定；（二）对疑似病人，确诊前在指定场所单独隔离治疗；（三）对医疗机构内的病人、病原携带者、疑似病人的密切接触者，在指定场所进行医学观察和采取其他必要的预防措施。拒绝隔离治</w:t>
      </w:r>
      <w:r w:rsidRPr="001A1CEC">
        <w:rPr>
          <w:rFonts w:ascii="仿宋_GB2312" w:eastAsia="仿宋_GB2312" w:hint="eastAsia"/>
          <w:sz w:val="32"/>
          <w:szCs w:val="32"/>
        </w:rPr>
        <w:lastRenderedPageBreak/>
        <w:t>疗或者隔离期未满擅自脱离隔离治疗的，可以由公安机关协助医疗机构采取强制隔离治疗措施。医疗机构发现乙类或者丙类传染病病人，应当根据病情采取必要的治疗和控制传播措施。医疗机构对本单位内被传染病病原体污染的场所、物品以及医疗废物，必须依照法律、法规的规定实施消毒和无害化处置。</w:t>
      </w:r>
    </w:p>
    <w:p w14:paraId="575B40F5"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第四十条 </w:t>
      </w:r>
    </w:p>
    <w:p w14:paraId="62D7C90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疾病预防控制机构发现传染病疫情或者接到传染病疫情报告时，应当及时采取下列措施：（一）对传染病疫情进行流行病学调查，根据调查情况提出划定</w:t>
      </w:r>
      <w:proofErr w:type="gramStart"/>
      <w:r w:rsidRPr="001A1CEC">
        <w:rPr>
          <w:rFonts w:ascii="仿宋_GB2312" w:eastAsia="仿宋_GB2312" w:hint="eastAsia"/>
          <w:sz w:val="32"/>
          <w:szCs w:val="32"/>
        </w:rPr>
        <w:t>疫</w:t>
      </w:r>
      <w:proofErr w:type="gramEnd"/>
      <w:r w:rsidRPr="001A1CEC">
        <w:rPr>
          <w:rFonts w:ascii="仿宋_GB2312" w:eastAsia="仿宋_GB2312" w:hint="eastAsia"/>
          <w:sz w:val="32"/>
          <w:szCs w:val="32"/>
        </w:rPr>
        <w:t>点、疫区的建议，对被污染的场所进行卫生处理，对密切接触者，在指定场所进行医学观察和采取其他必要的预防措施，并向卫生行政部门提出疫情控制方案；（二）传染病暴发、流行时，对</w:t>
      </w:r>
      <w:proofErr w:type="gramStart"/>
      <w:r w:rsidRPr="001A1CEC">
        <w:rPr>
          <w:rFonts w:ascii="仿宋_GB2312" w:eastAsia="仿宋_GB2312" w:hint="eastAsia"/>
          <w:sz w:val="32"/>
          <w:szCs w:val="32"/>
        </w:rPr>
        <w:t>疫</w:t>
      </w:r>
      <w:proofErr w:type="gramEnd"/>
      <w:r w:rsidRPr="001A1CEC">
        <w:rPr>
          <w:rFonts w:ascii="仿宋_GB2312" w:eastAsia="仿宋_GB2312" w:hint="eastAsia"/>
          <w:sz w:val="32"/>
          <w:szCs w:val="32"/>
        </w:rPr>
        <w:t>点、疫区进行卫生处理，向卫生行政部门提出疫情控制方案，并按照卫生行政部门的要求采取措施；（三）指导下级疾病预防控制机构实施传染病预防、控制措施，组织、指导有关单位对传染病疫情的处理。</w:t>
      </w:r>
    </w:p>
    <w:p w14:paraId="0B48CD9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第四十一条 </w:t>
      </w:r>
    </w:p>
    <w:p w14:paraId="0303F9D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对已经发生甲类传染病病例的场所或者该场所内的特定区域的人员，所在地的县级以上地方人民政府可以实施隔离措施，并同时向上一级人民政府报告；接到报告的上级人民政府应当即时</w:t>
      </w:r>
      <w:proofErr w:type="gramStart"/>
      <w:r w:rsidRPr="001A1CEC">
        <w:rPr>
          <w:rFonts w:ascii="仿宋_GB2312" w:eastAsia="仿宋_GB2312" w:hint="eastAsia"/>
          <w:sz w:val="32"/>
          <w:szCs w:val="32"/>
        </w:rPr>
        <w:t>作出</w:t>
      </w:r>
      <w:proofErr w:type="gramEnd"/>
      <w:r w:rsidRPr="001A1CEC">
        <w:rPr>
          <w:rFonts w:ascii="仿宋_GB2312" w:eastAsia="仿宋_GB2312" w:hint="eastAsia"/>
          <w:sz w:val="32"/>
          <w:szCs w:val="32"/>
        </w:rPr>
        <w:t>是否批准的决定。上级人民政府</w:t>
      </w:r>
      <w:proofErr w:type="gramStart"/>
      <w:r w:rsidRPr="001A1CEC">
        <w:rPr>
          <w:rFonts w:ascii="仿宋_GB2312" w:eastAsia="仿宋_GB2312" w:hint="eastAsia"/>
          <w:sz w:val="32"/>
          <w:szCs w:val="32"/>
        </w:rPr>
        <w:t>作出</w:t>
      </w:r>
      <w:proofErr w:type="gramEnd"/>
      <w:r w:rsidRPr="001A1CEC">
        <w:rPr>
          <w:rFonts w:ascii="仿宋_GB2312" w:eastAsia="仿宋_GB2312" w:hint="eastAsia"/>
          <w:sz w:val="32"/>
          <w:szCs w:val="32"/>
        </w:rPr>
        <w:t>不予批准决定的，实施隔</w:t>
      </w:r>
      <w:r w:rsidRPr="001A1CEC">
        <w:rPr>
          <w:rFonts w:ascii="仿宋_GB2312" w:eastAsia="仿宋_GB2312" w:hint="eastAsia"/>
          <w:sz w:val="32"/>
          <w:szCs w:val="32"/>
        </w:rPr>
        <w:lastRenderedPageBreak/>
        <w:t>离措施的人民政府应当立即解除隔离措施。在隔离期间，实施隔离措施的人民政府应当对被隔离人员提供生活保障；被隔离人员有工作单位的，所在单位不得停止支付其隔离期间的工作报酬。隔离措施的解除，由原决定机关决定并宣布。</w:t>
      </w:r>
    </w:p>
    <w:p w14:paraId="4A947ABB"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第四十二条 </w:t>
      </w:r>
    </w:p>
    <w:p w14:paraId="3D3538AB"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传染病暴发、流行时，县级以上地方人民政府应当立即组织力量，按照预防、控制预案进行防治，切断传染病的传播途径，必要时，报经上一级人民政府决定，可以采取下列紧急措施并予以公告：（一）限制或者停止集市、影剧院演出或者其他人群聚集的活动；（二）停工、停业、停课；（三）封闭或者封存被传染病病原体污染的公共饮用水源、食品以及相关物品；（四）控制或者扑杀染疫野生动物、家畜家禽；（五）封闭可能造成传染病扩散的场所。上级人民政府接到下级人民政府关于采取前款所列紧急措施的报告时，应当即时</w:t>
      </w:r>
      <w:proofErr w:type="gramStart"/>
      <w:r w:rsidRPr="001A1CEC">
        <w:rPr>
          <w:rFonts w:ascii="仿宋_GB2312" w:eastAsia="仿宋_GB2312" w:hint="eastAsia"/>
          <w:sz w:val="32"/>
          <w:szCs w:val="32"/>
        </w:rPr>
        <w:t>作出</w:t>
      </w:r>
      <w:proofErr w:type="gramEnd"/>
      <w:r w:rsidRPr="001A1CEC">
        <w:rPr>
          <w:rFonts w:ascii="仿宋_GB2312" w:eastAsia="仿宋_GB2312" w:hint="eastAsia"/>
          <w:sz w:val="32"/>
          <w:szCs w:val="32"/>
        </w:rPr>
        <w:t>决定。紧急措施的解除，由原决定机关决定并宣布。</w:t>
      </w:r>
    </w:p>
    <w:p w14:paraId="3DCBD5B5"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第四十三条 </w:t>
      </w:r>
    </w:p>
    <w:p w14:paraId="4FD2559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w:t>
      </w:r>
      <w:r w:rsidRPr="001A1CEC">
        <w:rPr>
          <w:rFonts w:ascii="仿宋_GB2312" w:eastAsia="仿宋_GB2312" w:hint="eastAsia"/>
          <w:sz w:val="32"/>
          <w:szCs w:val="32"/>
        </w:rPr>
        <w:lastRenderedPageBreak/>
        <w:t>施，并可以对出入疫区的人员、物资和交通工具实施卫生检疫。省、自治区、直辖市人民政府可以决定对本行政区域内的甲类传染病疫区实施封锁；但是，封锁大、中城市的疫区或者封锁跨省、自治区、直辖市的疫区，以及封锁疫区导致中断干线交通或者封锁国境的，由国务院决定。疫区封锁的解除，由原决定机关决定并宣布。</w:t>
      </w:r>
    </w:p>
    <w:p w14:paraId="5329B38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第四十四条 </w:t>
      </w:r>
    </w:p>
    <w:p w14:paraId="01DA2F8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发生甲类传染病时，为了防止该传染病通过交通工具及其乘运的人员、物资传播，可以实施交通卫生检疫。具体办法由国务院制定。</w:t>
      </w:r>
    </w:p>
    <w:p w14:paraId="2A5EC2F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第四十五条 </w:t>
      </w:r>
    </w:p>
    <w:p w14:paraId="106B0F1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紧急调集人员的，应当按照规定给予合理报酬。临时征用房屋、交通工具以及相关设施、设备的，应当依法给予补偿；能返还的，应当及时返还。</w:t>
      </w:r>
    </w:p>
    <w:p w14:paraId="762E07F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第四十六条 </w:t>
      </w:r>
    </w:p>
    <w:p w14:paraId="5EF58F0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患甲类传染病、炭疽死亡的，应当将尸体立即进行卫生处理，就近火化。患其他传染病死亡的，必要时，应当将尸体进行卫生处</w:t>
      </w:r>
      <w:r w:rsidRPr="001A1CEC">
        <w:rPr>
          <w:rFonts w:ascii="仿宋_GB2312" w:eastAsia="仿宋_GB2312" w:hint="eastAsia"/>
          <w:sz w:val="32"/>
          <w:szCs w:val="32"/>
        </w:rPr>
        <w:lastRenderedPageBreak/>
        <w:t>理后火化或者按照规定深埋。为了查找传染病病因，医疗机构在必要时可以按照国务院卫生行政部门的规定，对传染病病人尸体或者疑似传染病病人尸体进行解剖查验，并应当告知死者家属。</w:t>
      </w:r>
    </w:p>
    <w:p w14:paraId="0D7D3E8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第四十七条 </w:t>
      </w:r>
    </w:p>
    <w:p w14:paraId="18D4E7B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疫区中被传染病病原体污染或者可能被传染病病原体污染的物品，经消毒可以使用的，应当在当地疾病预防控制机构的指导下，进行消毒处理后，方可使用、出售和运输。</w:t>
      </w:r>
    </w:p>
    <w:p w14:paraId="3AC8FD3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第四十八条 </w:t>
      </w:r>
    </w:p>
    <w:p w14:paraId="4BA6FC4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发生传染病疫情时，疾病预防控制机构和省级以上人民政府卫生行政部门指派的其他与传染病有关的专业技术机构，可以进入传染病疫点、疫区进行调查、采集样本、技术分析和检验。</w:t>
      </w:r>
    </w:p>
    <w:p w14:paraId="6027F1D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第四十九条 </w:t>
      </w:r>
    </w:p>
    <w:p w14:paraId="7776006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14:paraId="04FB335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第五章　医疗救治</w:t>
      </w:r>
    </w:p>
    <w:p w14:paraId="33ED26B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第五十条 </w:t>
      </w:r>
    </w:p>
    <w:p w14:paraId="2BF2DDFF"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县级以上人民政府应当加强和完善传染病医疗救治服务网络的</w:t>
      </w:r>
      <w:r w:rsidRPr="001A1CEC">
        <w:rPr>
          <w:rFonts w:ascii="仿宋_GB2312" w:eastAsia="仿宋_GB2312" w:hint="eastAsia"/>
          <w:sz w:val="32"/>
          <w:szCs w:val="32"/>
        </w:rPr>
        <w:lastRenderedPageBreak/>
        <w:t>建设，指定具备传染病救治条件和能力的医疗机构承担传染病救治任务，或者根据传染病救治需要设置传染病医院。</w:t>
      </w:r>
    </w:p>
    <w:p w14:paraId="1F3B5D3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第五十一条 </w:t>
      </w:r>
    </w:p>
    <w:p w14:paraId="4374288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医疗机构的基本标准、建筑设计和服务流程，应当符合预防传染病医院感染的要求。医疗机构应当按照规定对使用的医疗器械进行消毒；对按照规定一次使用的医疗器具，应当在使用后予以销毁。医疗机构应当按照国务院卫生行政部门规定的传染病诊断标准和治疗要求，采取相应措施，提高传染病医疗救治能力。</w:t>
      </w:r>
    </w:p>
    <w:p w14:paraId="5A438E3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第五十二条 </w:t>
      </w:r>
    </w:p>
    <w:p w14:paraId="6CB2F51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医疗机构应当对传染病病人或者疑似传染病病人提供医疗救护、现场救援和接诊治疗，书写病历记录以及其他有关资料，并妥善保管。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14:paraId="287281C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第六章　监督管理</w:t>
      </w:r>
    </w:p>
    <w:p w14:paraId="4BE8745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第五十三条 </w:t>
      </w:r>
    </w:p>
    <w:p w14:paraId="2FC44CC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县级以上人民政府卫生行政部门对传染病防治工作履行下列监督检查职责：（一）对下级人民政府卫生行政部门履行本法规定</w:t>
      </w:r>
      <w:r w:rsidRPr="001A1CEC">
        <w:rPr>
          <w:rFonts w:ascii="仿宋_GB2312" w:eastAsia="仿宋_GB2312" w:hint="eastAsia"/>
          <w:sz w:val="32"/>
          <w:szCs w:val="32"/>
        </w:rPr>
        <w:lastRenderedPageBreak/>
        <w:t>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省级以上人民政府卫生行政部门负责组织对传染病防治重大事项的处理。</w:t>
      </w:r>
    </w:p>
    <w:p w14:paraId="18C15A7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第五十四条 </w:t>
      </w:r>
    </w:p>
    <w:p w14:paraId="4CB82C3F"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县级以上人民政府卫生行政部门在履行监督检查职责时，有权进入被检查单位和传染病疫情发生现场调查取证，查阅或者复制有关的资料和采集样本。被检查单位应当予以配合，不得拒绝、阻挠。</w:t>
      </w:r>
    </w:p>
    <w:p w14:paraId="50863C6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第五十五条 </w:t>
      </w:r>
    </w:p>
    <w:p w14:paraId="48C7711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w:t>
      </w:r>
      <w:r w:rsidRPr="001A1CEC">
        <w:rPr>
          <w:rFonts w:ascii="仿宋_GB2312" w:eastAsia="仿宋_GB2312" w:hint="eastAsia"/>
          <w:sz w:val="32"/>
          <w:szCs w:val="32"/>
        </w:rPr>
        <w:lastRenderedPageBreak/>
        <w:t>应当予以销毁；对未被污染的食品或者经消毒后可以使用的物品，应当解除控制措施。</w:t>
      </w:r>
    </w:p>
    <w:p w14:paraId="264A520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第五十六条 </w:t>
      </w:r>
    </w:p>
    <w:p w14:paraId="0C38B14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卫生行政部门工作人员依法执行职务时，应当不少于两人，并出示执法证件，填写卫生执法文书。卫生执法文书经核对无误后，应当由卫生执法人员和当事人签名。当事人拒绝签名的，卫生执法人员应当注明情况。</w:t>
      </w:r>
    </w:p>
    <w:p w14:paraId="75F4C9A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第五十七条 </w:t>
      </w:r>
    </w:p>
    <w:p w14:paraId="4AE7F61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卫生行政部门应当依法建立健全内部监督制度，对其工作人员依据法定职权和程序履行职责的情况进行监督。上级卫生行政部门发现下级卫生行政部门不及时处理职责范围内的事项或者不履行职责的，应当责令纠正或者直接予以处理。</w:t>
      </w:r>
    </w:p>
    <w:p w14:paraId="3FD97B1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第五十八条 </w:t>
      </w:r>
    </w:p>
    <w:p w14:paraId="1554294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14:paraId="58C04F4D"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第七章　保障措施</w:t>
      </w:r>
    </w:p>
    <w:p w14:paraId="64AF13E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第五十九条 </w:t>
      </w:r>
    </w:p>
    <w:p w14:paraId="2B9AE04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国家将传染病防治工作纳入国民经济和社会发展计划，县级以上</w:t>
      </w:r>
      <w:r w:rsidRPr="001A1CEC">
        <w:rPr>
          <w:rFonts w:ascii="仿宋_GB2312" w:eastAsia="仿宋_GB2312" w:hint="eastAsia"/>
          <w:sz w:val="32"/>
          <w:szCs w:val="32"/>
        </w:rPr>
        <w:lastRenderedPageBreak/>
        <w:t>地方人民政府将传染病防治工作纳入本行政区域的国民经济和社会发展计划。</w:t>
      </w:r>
    </w:p>
    <w:p w14:paraId="6F9AE47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第六十条 </w:t>
      </w:r>
    </w:p>
    <w:p w14:paraId="243AF5C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地方人民政府按照本级政府职责负责本行政区域内传染病预防、控制、监督工作的日常经费。国务院卫生行政部门会同国务院有关部门，根据传染病流行趋势，确定全国传染病预防、控制、救治、监测、预测、预警、监督检查等项目。中央财政对困难地区实施重大传染病防治项目给予补助。省、自治区、直辖市人民政府根据本行政区域内传染病流行趋势，在国务院卫生行政部门确定的项目范围内，确定传染病预防、控制、监督等项目，并保障项目的实施经费。</w:t>
      </w:r>
    </w:p>
    <w:p w14:paraId="04F2CF3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第六十一条 </w:t>
      </w:r>
    </w:p>
    <w:p w14:paraId="72038215"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国家加强基层传染病防治体系建设，扶持贫困地区和少数民族地区的传染病防治工作。地方各级人民政府应当保障城市社区、农村基层传染病预防工作的经费。</w:t>
      </w:r>
    </w:p>
    <w:p w14:paraId="0BA2666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第六十二条 </w:t>
      </w:r>
    </w:p>
    <w:p w14:paraId="704034BE"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国家对患有特定传染病的困难人群实行医疗救助，减免医疗费用。具体办法由国务院卫生行政部门会同国务院财政部门等部门制定。</w:t>
      </w:r>
    </w:p>
    <w:p w14:paraId="6A34525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第六十三条 </w:t>
      </w:r>
    </w:p>
    <w:p w14:paraId="74487EA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lastRenderedPageBreak/>
        <w:t>县级以上人民政府负责储备防治传染病的药品、医疗器械和其他物资，以备调用。</w:t>
      </w:r>
    </w:p>
    <w:p w14:paraId="1C2F570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第六十四条 </w:t>
      </w:r>
    </w:p>
    <w:p w14:paraId="5F29C44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对从事传染病预防、医疗、科研、教学、现场处理疫情的人员，以及在生产、工作中接触传染病病原体的其他人员，有关单位应当按照国家规定，采取有效的卫生防护措施和医疗保健措施，并给予适当的津贴。</w:t>
      </w:r>
    </w:p>
    <w:p w14:paraId="605B24B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第八章　法律责任</w:t>
      </w:r>
    </w:p>
    <w:p w14:paraId="239B78C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第六十五条 </w:t>
      </w:r>
    </w:p>
    <w:p w14:paraId="1E7592B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地方各级人民政府未依照本法的规定履行报告职责，或者隐瞒、谎报、</w:t>
      </w:r>
      <w:proofErr w:type="gramStart"/>
      <w:r w:rsidRPr="001A1CEC">
        <w:rPr>
          <w:rFonts w:ascii="仿宋_GB2312" w:eastAsia="仿宋_GB2312" w:hint="eastAsia"/>
          <w:sz w:val="32"/>
          <w:szCs w:val="32"/>
        </w:rPr>
        <w:t>缓报传染病</w:t>
      </w:r>
      <w:proofErr w:type="gramEnd"/>
      <w:r w:rsidRPr="001A1CEC">
        <w:rPr>
          <w:rFonts w:ascii="仿宋_GB2312" w:eastAsia="仿宋_GB2312" w:hint="eastAsia"/>
          <w:sz w:val="32"/>
          <w:szCs w:val="32"/>
        </w:rPr>
        <w:t>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14:paraId="1F8AF65D"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第六十六条 </w:t>
      </w:r>
    </w:p>
    <w:p w14:paraId="311A0CE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一）未依法履行传染病疫情通报、</w:t>
      </w:r>
      <w:r w:rsidRPr="001A1CEC">
        <w:rPr>
          <w:rFonts w:ascii="仿宋_GB2312" w:eastAsia="仿宋_GB2312" w:hint="eastAsia"/>
          <w:sz w:val="32"/>
          <w:szCs w:val="32"/>
        </w:rPr>
        <w:lastRenderedPageBreak/>
        <w:t>报告或者公布职责，或者隐瞒、谎报、</w:t>
      </w:r>
      <w:proofErr w:type="gramStart"/>
      <w:r w:rsidRPr="001A1CEC">
        <w:rPr>
          <w:rFonts w:ascii="仿宋_GB2312" w:eastAsia="仿宋_GB2312" w:hint="eastAsia"/>
          <w:sz w:val="32"/>
          <w:szCs w:val="32"/>
        </w:rPr>
        <w:t>缓报传染病</w:t>
      </w:r>
      <w:proofErr w:type="gramEnd"/>
      <w:r w:rsidRPr="001A1CEC">
        <w:rPr>
          <w:rFonts w:ascii="仿宋_GB2312" w:eastAsia="仿宋_GB2312" w:hint="eastAsia"/>
          <w:sz w:val="32"/>
          <w:szCs w:val="32"/>
        </w:rPr>
        <w:t>疫情的；（二）发生或者可能发生传染病传播时未及时采取预防、控制措施的；（三）未依法履行监督检查职责，或者发现违法行为不及时查处的；（四）未及时调查、处理单位和个人对下级卫生行政部门不履行传染病防治职责的举报的；（五）违反本法的其他失职、渎职行为。</w:t>
      </w:r>
    </w:p>
    <w:p w14:paraId="4F6CC4F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第六十七条 </w:t>
      </w:r>
    </w:p>
    <w:p w14:paraId="1ACD1E8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14:paraId="4A19295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第六十八条 </w:t>
      </w:r>
    </w:p>
    <w:p w14:paraId="4253B19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w:t>
      </w:r>
      <w:proofErr w:type="gramStart"/>
      <w:r w:rsidRPr="001A1CEC">
        <w:rPr>
          <w:rFonts w:ascii="仿宋_GB2312" w:eastAsia="仿宋_GB2312" w:hint="eastAsia"/>
          <w:sz w:val="32"/>
          <w:szCs w:val="32"/>
        </w:rPr>
        <w:t>缓报传染病</w:t>
      </w:r>
      <w:proofErr w:type="gramEnd"/>
      <w:r w:rsidRPr="001A1CEC">
        <w:rPr>
          <w:rFonts w:ascii="仿宋_GB2312" w:eastAsia="仿宋_GB2312" w:hint="eastAsia"/>
          <w:sz w:val="32"/>
          <w:szCs w:val="32"/>
        </w:rPr>
        <w:t>疫情的；（三）未主动收集传染病疫情信息，</w:t>
      </w:r>
      <w:r w:rsidRPr="001A1CEC">
        <w:rPr>
          <w:rFonts w:ascii="仿宋_GB2312" w:eastAsia="仿宋_GB2312" w:hint="eastAsia"/>
          <w:sz w:val="32"/>
          <w:szCs w:val="32"/>
        </w:rPr>
        <w:lastRenderedPageBreak/>
        <w:t>或者对传染病疫情信息和疫情报告未及时进行分析、调查、核实的；（四）发现传染病疫情时，</w:t>
      </w:r>
      <w:proofErr w:type="gramStart"/>
      <w:r w:rsidRPr="001A1CEC">
        <w:rPr>
          <w:rFonts w:ascii="仿宋_GB2312" w:eastAsia="仿宋_GB2312" w:hint="eastAsia"/>
          <w:sz w:val="32"/>
          <w:szCs w:val="32"/>
        </w:rPr>
        <w:t>未依据</w:t>
      </w:r>
      <w:proofErr w:type="gramEnd"/>
      <w:r w:rsidRPr="001A1CEC">
        <w:rPr>
          <w:rFonts w:ascii="仿宋_GB2312" w:eastAsia="仿宋_GB2312" w:hint="eastAsia"/>
          <w:sz w:val="32"/>
          <w:szCs w:val="32"/>
        </w:rPr>
        <w:t>职责及时采取本法规定的措施的；（五）故意泄露传染病病人、病原携带者、疑似传染病病人、密切接触者涉及个人隐私的有关信息、资料的。</w:t>
      </w:r>
    </w:p>
    <w:p w14:paraId="1FD0D68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第六十九条 </w:t>
      </w:r>
    </w:p>
    <w:p w14:paraId="29C2EFBB"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w:t>
      </w:r>
      <w:proofErr w:type="gramStart"/>
      <w:r w:rsidRPr="001A1CEC">
        <w:rPr>
          <w:rFonts w:ascii="仿宋_GB2312" w:eastAsia="仿宋_GB2312" w:hint="eastAsia"/>
          <w:sz w:val="32"/>
          <w:szCs w:val="32"/>
        </w:rPr>
        <w:t>缓报传染病</w:t>
      </w:r>
      <w:proofErr w:type="gramEnd"/>
      <w:r w:rsidRPr="001A1CEC">
        <w:rPr>
          <w:rFonts w:ascii="仿宋_GB2312" w:eastAsia="仿宋_GB2312" w:hint="eastAsia"/>
          <w:sz w:val="32"/>
          <w:szCs w:val="32"/>
        </w:rPr>
        <w:t>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w:t>
      </w:r>
      <w:r w:rsidRPr="001A1CEC">
        <w:rPr>
          <w:rFonts w:ascii="仿宋_GB2312" w:eastAsia="仿宋_GB2312" w:hint="eastAsia"/>
          <w:sz w:val="32"/>
          <w:szCs w:val="32"/>
        </w:rPr>
        <w:lastRenderedPageBreak/>
        <w:t>染病病人、密切接触者涉及个人隐私的有关信息、资料的。</w:t>
      </w:r>
    </w:p>
    <w:p w14:paraId="3673A7FC"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第七十条 </w:t>
      </w:r>
    </w:p>
    <w:p w14:paraId="0E003A3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采供血机构未按照规定报告传染病疫情，或者隐瞒、谎报、</w:t>
      </w:r>
      <w:proofErr w:type="gramStart"/>
      <w:r w:rsidRPr="001A1CEC">
        <w:rPr>
          <w:rFonts w:ascii="仿宋_GB2312" w:eastAsia="仿宋_GB2312" w:hint="eastAsia"/>
          <w:sz w:val="32"/>
          <w:szCs w:val="32"/>
        </w:rPr>
        <w:t>缓报传染病</w:t>
      </w:r>
      <w:proofErr w:type="gramEnd"/>
      <w:r w:rsidRPr="001A1CEC">
        <w:rPr>
          <w:rFonts w:ascii="仿宋_GB2312" w:eastAsia="仿宋_GB2312" w:hint="eastAsia"/>
          <w:sz w:val="32"/>
          <w:szCs w:val="32"/>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14:paraId="39C6881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第七十一条 </w:t>
      </w:r>
    </w:p>
    <w:p w14:paraId="105F4C4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14:paraId="32FDC73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第七十二条 </w:t>
      </w:r>
    </w:p>
    <w:p w14:paraId="4CD03BC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铁路、交通、民用航空经营单位未依照本法的规定优先运送处理</w:t>
      </w:r>
      <w:r w:rsidRPr="001A1CEC">
        <w:rPr>
          <w:rFonts w:ascii="仿宋_GB2312" w:eastAsia="仿宋_GB2312" w:hint="eastAsia"/>
          <w:sz w:val="32"/>
          <w:szCs w:val="32"/>
        </w:rPr>
        <w:lastRenderedPageBreak/>
        <w:t>传染病疫情的人员以及防治传染病的药品和医疗器械的，由有关部门责令限期改正，给予警告；造成严重后果的，对负有责任的主管人员和其他直接责任人员，依法给予降级、撤职、开除的处分。</w:t>
      </w:r>
    </w:p>
    <w:p w14:paraId="6B92475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第七十三条 </w:t>
      </w:r>
    </w:p>
    <w:p w14:paraId="65C7ACB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383A0010"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第七十四条 </w:t>
      </w:r>
    </w:p>
    <w:p w14:paraId="24212AE6"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违反本法规定，有下列情形之一的，由县级以上地方人民政府卫生行政部门责令改正，通报批评，给予警告，已取得许可证的，可以依法暂扣或者吊销许可证；造成传染病传播、流行以及其他</w:t>
      </w:r>
      <w:r w:rsidRPr="001A1CEC">
        <w:rPr>
          <w:rFonts w:ascii="仿宋_GB2312" w:eastAsia="仿宋_GB2312" w:hint="eastAsia"/>
          <w:sz w:val="32"/>
          <w:szCs w:val="32"/>
        </w:rPr>
        <w:lastRenderedPageBreak/>
        <w:t>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14:paraId="27777F2A"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第七十五条 </w:t>
      </w:r>
    </w:p>
    <w:p w14:paraId="2E563E4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未经检疫出售、运输与人畜共患传染病有关的野生动物、家畜家禽的，由县级以上地方人民政府畜牧兽医行政部门责令停止违法行为，并依法给予行政处罚。</w:t>
      </w:r>
    </w:p>
    <w:p w14:paraId="3DA029B2"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第七十六条 </w:t>
      </w:r>
    </w:p>
    <w:p w14:paraId="446C6DD3"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w:t>
      </w:r>
      <w:r w:rsidRPr="001A1CEC">
        <w:rPr>
          <w:rFonts w:ascii="仿宋_GB2312" w:eastAsia="仿宋_GB2312" w:hint="eastAsia"/>
          <w:sz w:val="32"/>
          <w:szCs w:val="32"/>
        </w:rPr>
        <w:lastRenderedPageBreak/>
        <w:t>并可以提请有关人民政府依据职责权限，责令停建、关闭。</w:t>
      </w:r>
    </w:p>
    <w:p w14:paraId="0EBE2188"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第七十七条 </w:t>
      </w:r>
    </w:p>
    <w:p w14:paraId="2F1904C5"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单位和个人违反本法规定，导致传染病传播、流行，给他人人身、财产造成损害的，应当依法承担民事责任。</w:t>
      </w:r>
    </w:p>
    <w:p w14:paraId="6DD8D367"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第九章　附则</w:t>
      </w:r>
    </w:p>
    <w:p w14:paraId="32330E74"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第七十八条 </w:t>
      </w:r>
    </w:p>
    <w:p w14:paraId="6BBE51AD"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本法中下列用语的含义：（一）传染病病人、疑似传染病病人：指根据国务院卫生行政部门发布的《中华人民共和国传染病防治法规定管理的传染病诊断标准》，符合传染病病人和疑似传染病病人诊断标准的人。（二）病原携带者：</w:t>
      </w:r>
      <w:proofErr w:type="gramStart"/>
      <w:r w:rsidRPr="001A1CEC">
        <w:rPr>
          <w:rFonts w:ascii="仿宋_GB2312" w:eastAsia="仿宋_GB2312" w:hint="eastAsia"/>
          <w:sz w:val="32"/>
          <w:szCs w:val="32"/>
        </w:rPr>
        <w:t>指感染</w:t>
      </w:r>
      <w:proofErr w:type="gramEnd"/>
      <w:r w:rsidRPr="001A1CEC">
        <w:rPr>
          <w:rFonts w:ascii="仿宋_GB2312" w:eastAsia="仿宋_GB2312" w:hint="eastAsia"/>
          <w:sz w:val="32"/>
          <w:szCs w:val="32"/>
        </w:rPr>
        <w:t>病原体无临床症状但能排出病原体的人。（三）流行病学调查：指对人群</w:t>
      </w:r>
      <w:proofErr w:type="gramStart"/>
      <w:r w:rsidRPr="001A1CEC">
        <w:rPr>
          <w:rFonts w:ascii="仿宋_GB2312" w:eastAsia="仿宋_GB2312" w:hint="eastAsia"/>
          <w:sz w:val="32"/>
          <w:szCs w:val="32"/>
        </w:rPr>
        <w:t>中疾病</w:t>
      </w:r>
      <w:proofErr w:type="gramEnd"/>
      <w:r w:rsidRPr="001A1CEC">
        <w:rPr>
          <w:rFonts w:ascii="仿宋_GB2312" w:eastAsia="仿宋_GB2312" w:hint="eastAsia"/>
          <w:sz w:val="32"/>
          <w:szCs w:val="32"/>
        </w:rPr>
        <w:t>或者健康状况的分布及其决定因素进行调查研究，提出疾病预防控制措施及保健对策。（四）</w:t>
      </w:r>
      <w:proofErr w:type="gramStart"/>
      <w:r w:rsidRPr="001A1CEC">
        <w:rPr>
          <w:rFonts w:ascii="仿宋_GB2312" w:eastAsia="仿宋_GB2312" w:hint="eastAsia"/>
          <w:sz w:val="32"/>
          <w:szCs w:val="32"/>
        </w:rPr>
        <w:t>疫</w:t>
      </w:r>
      <w:proofErr w:type="gramEnd"/>
      <w:r w:rsidRPr="001A1CEC">
        <w:rPr>
          <w:rFonts w:ascii="仿宋_GB2312" w:eastAsia="仿宋_GB2312" w:hint="eastAsia"/>
          <w:sz w:val="32"/>
          <w:szCs w:val="32"/>
        </w:rPr>
        <w:t>点：指病原体从传染源向周围播散的范围较小或者单个</w:t>
      </w:r>
      <w:proofErr w:type="gramStart"/>
      <w:r w:rsidRPr="001A1CEC">
        <w:rPr>
          <w:rFonts w:ascii="仿宋_GB2312" w:eastAsia="仿宋_GB2312" w:hint="eastAsia"/>
          <w:sz w:val="32"/>
          <w:szCs w:val="32"/>
        </w:rPr>
        <w:t>疫</w:t>
      </w:r>
      <w:proofErr w:type="gramEnd"/>
      <w:r w:rsidRPr="001A1CEC">
        <w:rPr>
          <w:rFonts w:ascii="仿宋_GB2312" w:eastAsia="仿宋_GB2312" w:hint="eastAsia"/>
          <w:sz w:val="32"/>
          <w:szCs w:val="32"/>
        </w:rPr>
        <w:t>源地。（五）疫区：指传染病在人群中暴发、流行，其病原体向周围播散时所能波及的地区。（六）人畜共患传染病：指人与脊椎动物共同罹患的传染病，如鼠疫、狂犬病、血吸虫病等。（七）自然疫源地：指某些可引起人类传染病的病原体在自然界的野生动物中长期存在和循环的地区。（八）病媒生物：指能够将病原体从人或者其他动物传播给人的生物，如蚊、蝇、</w:t>
      </w:r>
      <w:proofErr w:type="gramStart"/>
      <w:r w:rsidRPr="001A1CEC">
        <w:rPr>
          <w:rFonts w:ascii="仿宋_GB2312" w:eastAsia="仿宋_GB2312" w:hint="eastAsia"/>
          <w:sz w:val="32"/>
          <w:szCs w:val="32"/>
        </w:rPr>
        <w:t>蚤</w:t>
      </w:r>
      <w:proofErr w:type="gramEnd"/>
      <w:r w:rsidRPr="001A1CEC">
        <w:rPr>
          <w:rFonts w:ascii="仿宋_GB2312" w:eastAsia="仿宋_GB2312" w:hint="eastAsia"/>
          <w:sz w:val="32"/>
          <w:szCs w:val="32"/>
        </w:rPr>
        <w:t>类等。（九）医源性感染：指在医学服务中，因病</w:t>
      </w:r>
      <w:r w:rsidRPr="001A1CEC">
        <w:rPr>
          <w:rFonts w:ascii="仿宋_GB2312" w:eastAsia="仿宋_GB2312" w:hint="eastAsia"/>
          <w:sz w:val="32"/>
          <w:szCs w:val="32"/>
        </w:rPr>
        <w:lastRenderedPageBreak/>
        <w:t>原体传播引起的感染。（十）医院感染：指住院病人在医院内获得的感染，包括在住院期间发生的感染和在医院内获得出院后发生的感染，但不包括入院前已开始或者入院时已处于潜伏期的感染。医院工作人员在医院内获得的感染也属医院感染。（十一）实验室感染：指从事实验室工作时，因接触病原体所致的感染。（十二）菌种、毒种：指可能引起本法规定的传染病发生的细菌菌种、病毒</w:t>
      </w:r>
      <w:proofErr w:type="gramStart"/>
      <w:r w:rsidRPr="001A1CEC">
        <w:rPr>
          <w:rFonts w:ascii="仿宋_GB2312" w:eastAsia="仿宋_GB2312" w:hint="eastAsia"/>
          <w:sz w:val="32"/>
          <w:szCs w:val="32"/>
        </w:rPr>
        <w:t>毒</w:t>
      </w:r>
      <w:proofErr w:type="gramEnd"/>
      <w:r w:rsidRPr="001A1CEC">
        <w:rPr>
          <w:rFonts w:ascii="仿宋_GB2312" w:eastAsia="仿宋_GB2312" w:hint="eastAsia"/>
          <w:sz w:val="32"/>
          <w:szCs w:val="32"/>
        </w:rPr>
        <w:t>种。（十三）消毒：指用化学、物理、生物的方法杀灭或者消除环境中的病原微生物。（十四）疾病预防控制机构：指从事疾病预防控制活动的疾病预防控制中心以及与上述机构业务活动相同的单位。（十五）医疗机构：指按照《医疗机构管理条例》取得医疗机构执业许可证，从事疾病诊断、治疗活动的机构。</w:t>
      </w:r>
    </w:p>
    <w:p w14:paraId="7F505C5F"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第七十九条 </w:t>
      </w:r>
    </w:p>
    <w:p w14:paraId="48F49289"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传染病防治中有关食品、药品、血液、水、医疗废物和病原微生物的管理以及动物防疫和国境卫生检疫，本法未规定的，分别适用其他有关法律、行政法规的规定。</w:t>
      </w:r>
    </w:p>
    <w:p w14:paraId="69A66C81" w14:textId="77777777" w:rsidR="00735230" w:rsidRPr="001A1CEC" w:rsidRDefault="00735230" w:rsidP="001A1CEC">
      <w:pPr>
        <w:rPr>
          <w:rFonts w:ascii="仿宋_GB2312" w:eastAsia="仿宋_GB2312"/>
          <w:sz w:val="32"/>
          <w:szCs w:val="32"/>
        </w:rPr>
      </w:pPr>
      <w:r w:rsidRPr="001A1CEC">
        <w:rPr>
          <w:rFonts w:ascii="仿宋_GB2312" w:eastAsia="仿宋_GB2312" w:hint="eastAsia"/>
          <w:sz w:val="32"/>
          <w:szCs w:val="32"/>
        </w:rPr>
        <w:t xml:space="preserve">第八十条 </w:t>
      </w:r>
    </w:p>
    <w:p w14:paraId="49A32E32" w14:textId="309D8FCB" w:rsidR="00DB33AB" w:rsidRPr="001A1CEC" w:rsidRDefault="00735230" w:rsidP="001A1CEC">
      <w:pPr>
        <w:rPr>
          <w:rFonts w:ascii="仿宋_GB2312" w:eastAsia="仿宋_GB2312"/>
          <w:sz w:val="32"/>
          <w:szCs w:val="32"/>
        </w:rPr>
      </w:pPr>
      <w:r w:rsidRPr="001A1CEC">
        <w:rPr>
          <w:rFonts w:ascii="仿宋_GB2312" w:eastAsia="仿宋_GB2312" w:hint="eastAsia"/>
          <w:sz w:val="32"/>
          <w:szCs w:val="32"/>
        </w:rPr>
        <w:t>本法自2004年12月1日起施行。</w:t>
      </w:r>
    </w:p>
    <w:sectPr w:rsidR="00DB33AB" w:rsidRPr="001A1CEC" w:rsidSect="00F54A71">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F144A"/>
    <w:rsid w:val="001A1CEC"/>
    <w:rsid w:val="002F144A"/>
    <w:rsid w:val="005E31AE"/>
    <w:rsid w:val="006C1869"/>
    <w:rsid w:val="00735230"/>
    <w:rsid w:val="008F24B3"/>
    <w:rsid w:val="00923363"/>
    <w:rsid w:val="00AC5115"/>
    <w:rsid w:val="00B02E7E"/>
    <w:rsid w:val="00BB6B4F"/>
    <w:rsid w:val="00BF2BAF"/>
    <w:rsid w:val="00D171FE"/>
    <w:rsid w:val="00DB33AB"/>
    <w:rsid w:val="00F5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C164"/>
  <w15:chartTrackingRefBased/>
  <w15:docId w15:val="{B72BACB4-2074-46A8-B57A-1B4B9348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58727">
      <w:bodyDiv w:val="1"/>
      <w:marLeft w:val="0"/>
      <w:marRight w:val="0"/>
      <w:marTop w:val="0"/>
      <w:marBottom w:val="0"/>
      <w:divBdr>
        <w:top w:val="none" w:sz="0" w:space="0" w:color="auto"/>
        <w:left w:val="none" w:sz="0" w:space="0" w:color="auto"/>
        <w:bottom w:val="none" w:sz="0" w:space="0" w:color="auto"/>
        <w:right w:val="none" w:sz="0" w:space="0" w:color="auto"/>
      </w:divBdr>
      <w:divsChild>
        <w:div w:id="413668661">
          <w:marLeft w:val="0"/>
          <w:marRight w:val="0"/>
          <w:marTop w:val="0"/>
          <w:marBottom w:val="0"/>
          <w:divBdr>
            <w:top w:val="none" w:sz="0" w:space="0" w:color="auto"/>
            <w:left w:val="none" w:sz="0" w:space="0" w:color="auto"/>
            <w:bottom w:val="none" w:sz="0" w:space="0" w:color="auto"/>
            <w:right w:val="none" w:sz="0" w:space="0" w:color="auto"/>
          </w:divBdr>
        </w:div>
        <w:div w:id="194580302">
          <w:marLeft w:val="0"/>
          <w:marRight w:val="0"/>
          <w:marTop w:val="0"/>
          <w:marBottom w:val="0"/>
          <w:divBdr>
            <w:top w:val="none" w:sz="0" w:space="0" w:color="auto"/>
            <w:left w:val="none" w:sz="0" w:space="0" w:color="auto"/>
            <w:bottom w:val="none" w:sz="0" w:space="0" w:color="auto"/>
            <w:right w:val="none" w:sz="0" w:space="0" w:color="auto"/>
          </w:divBdr>
          <w:divsChild>
            <w:div w:id="979261728">
              <w:marLeft w:val="0"/>
              <w:marRight w:val="0"/>
              <w:marTop w:val="0"/>
              <w:marBottom w:val="0"/>
              <w:divBdr>
                <w:top w:val="none" w:sz="0" w:space="0" w:color="auto"/>
                <w:left w:val="none" w:sz="0" w:space="0" w:color="auto"/>
                <w:bottom w:val="none" w:sz="0" w:space="0" w:color="auto"/>
                <w:right w:val="none" w:sz="0" w:space="0" w:color="auto"/>
              </w:divBdr>
              <w:divsChild>
                <w:div w:id="927999244">
                  <w:marLeft w:val="0"/>
                  <w:marRight w:val="0"/>
                  <w:marTop w:val="0"/>
                  <w:marBottom w:val="0"/>
                  <w:divBdr>
                    <w:top w:val="none" w:sz="0" w:space="0" w:color="auto"/>
                    <w:left w:val="none" w:sz="0" w:space="0" w:color="auto"/>
                    <w:bottom w:val="none" w:sz="0" w:space="0" w:color="auto"/>
                    <w:right w:val="none" w:sz="0" w:space="0" w:color="auto"/>
                  </w:divBdr>
                </w:div>
                <w:div w:id="1409426930">
                  <w:marLeft w:val="0"/>
                  <w:marRight w:val="0"/>
                  <w:marTop w:val="0"/>
                  <w:marBottom w:val="0"/>
                  <w:divBdr>
                    <w:top w:val="none" w:sz="0" w:space="0" w:color="auto"/>
                    <w:left w:val="none" w:sz="0" w:space="0" w:color="auto"/>
                    <w:bottom w:val="none" w:sz="0" w:space="0" w:color="auto"/>
                    <w:right w:val="none" w:sz="0" w:space="0" w:color="auto"/>
                  </w:divBdr>
                </w:div>
                <w:div w:id="1063258548">
                  <w:marLeft w:val="0"/>
                  <w:marRight w:val="0"/>
                  <w:marTop w:val="0"/>
                  <w:marBottom w:val="0"/>
                  <w:divBdr>
                    <w:top w:val="none" w:sz="0" w:space="0" w:color="auto"/>
                    <w:left w:val="none" w:sz="0" w:space="0" w:color="auto"/>
                    <w:bottom w:val="none" w:sz="0" w:space="0" w:color="auto"/>
                    <w:right w:val="none" w:sz="0" w:space="0" w:color="auto"/>
                  </w:divBdr>
                </w:div>
                <w:div w:id="989208640">
                  <w:marLeft w:val="0"/>
                  <w:marRight w:val="0"/>
                  <w:marTop w:val="0"/>
                  <w:marBottom w:val="0"/>
                  <w:divBdr>
                    <w:top w:val="none" w:sz="0" w:space="0" w:color="auto"/>
                    <w:left w:val="none" w:sz="0" w:space="0" w:color="auto"/>
                    <w:bottom w:val="none" w:sz="0" w:space="0" w:color="auto"/>
                    <w:right w:val="none" w:sz="0" w:space="0" w:color="auto"/>
                  </w:divBdr>
                </w:div>
                <w:div w:id="1024941048">
                  <w:marLeft w:val="0"/>
                  <w:marRight w:val="0"/>
                  <w:marTop w:val="0"/>
                  <w:marBottom w:val="0"/>
                  <w:divBdr>
                    <w:top w:val="none" w:sz="0" w:space="0" w:color="auto"/>
                    <w:left w:val="none" w:sz="0" w:space="0" w:color="auto"/>
                    <w:bottom w:val="none" w:sz="0" w:space="0" w:color="auto"/>
                    <w:right w:val="none" w:sz="0" w:space="0" w:color="auto"/>
                  </w:divBdr>
                </w:div>
                <w:div w:id="1863737248">
                  <w:marLeft w:val="0"/>
                  <w:marRight w:val="0"/>
                  <w:marTop w:val="0"/>
                  <w:marBottom w:val="0"/>
                  <w:divBdr>
                    <w:top w:val="none" w:sz="0" w:space="0" w:color="auto"/>
                    <w:left w:val="none" w:sz="0" w:space="0" w:color="auto"/>
                    <w:bottom w:val="none" w:sz="0" w:space="0" w:color="auto"/>
                    <w:right w:val="none" w:sz="0" w:space="0" w:color="auto"/>
                  </w:divBdr>
                </w:div>
                <w:div w:id="474614060">
                  <w:marLeft w:val="0"/>
                  <w:marRight w:val="0"/>
                  <w:marTop w:val="0"/>
                  <w:marBottom w:val="0"/>
                  <w:divBdr>
                    <w:top w:val="none" w:sz="0" w:space="0" w:color="auto"/>
                    <w:left w:val="none" w:sz="0" w:space="0" w:color="auto"/>
                    <w:bottom w:val="none" w:sz="0" w:space="0" w:color="auto"/>
                    <w:right w:val="none" w:sz="0" w:space="0" w:color="auto"/>
                  </w:divBdr>
                </w:div>
                <w:div w:id="1495418173">
                  <w:marLeft w:val="0"/>
                  <w:marRight w:val="0"/>
                  <w:marTop w:val="0"/>
                  <w:marBottom w:val="0"/>
                  <w:divBdr>
                    <w:top w:val="none" w:sz="0" w:space="0" w:color="auto"/>
                    <w:left w:val="none" w:sz="0" w:space="0" w:color="auto"/>
                    <w:bottom w:val="none" w:sz="0" w:space="0" w:color="auto"/>
                    <w:right w:val="none" w:sz="0" w:space="0" w:color="auto"/>
                  </w:divBdr>
                </w:div>
                <w:div w:id="1329407787">
                  <w:marLeft w:val="0"/>
                  <w:marRight w:val="0"/>
                  <w:marTop w:val="0"/>
                  <w:marBottom w:val="0"/>
                  <w:divBdr>
                    <w:top w:val="none" w:sz="0" w:space="0" w:color="auto"/>
                    <w:left w:val="none" w:sz="0" w:space="0" w:color="auto"/>
                    <w:bottom w:val="none" w:sz="0" w:space="0" w:color="auto"/>
                    <w:right w:val="none" w:sz="0" w:space="0" w:color="auto"/>
                  </w:divBdr>
                </w:div>
                <w:div w:id="614219957">
                  <w:marLeft w:val="0"/>
                  <w:marRight w:val="0"/>
                  <w:marTop w:val="0"/>
                  <w:marBottom w:val="0"/>
                  <w:divBdr>
                    <w:top w:val="none" w:sz="0" w:space="0" w:color="auto"/>
                    <w:left w:val="none" w:sz="0" w:space="0" w:color="auto"/>
                    <w:bottom w:val="none" w:sz="0" w:space="0" w:color="auto"/>
                    <w:right w:val="none" w:sz="0" w:space="0" w:color="auto"/>
                  </w:divBdr>
                </w:div>
                <w:div w:id="1748918538">
                  <w:marLeft w:val="0"/>
                  <w:marRight w:val="0"/>
                  <w:marTop w:val="0"/>
                  <w:marBottom w:val="0"/>
                  <w:divBdr>
                    <w:top w:val="none" w:sz="0" w:space="0" w:color="auto"/>
                    <w:left w:val="none" w:sz="0" w:space="0" w:color="auto"/>
                    <w:bottom w:val="none" w:sz="0" w:space="0" w:color="auto"/>
                    <w:right w:val="none" w:sz="0" w:space="0" w:color="auto"/>
                  </w:divBdr>
                </w:div>
                <w:div w:id="1617247908">
                  <w:marLeft w:val="0"/>
                  <w:marRight w:val="0"/>
                  <w:marTop w:val="0"/>
                  <w:marBottom w:val="0"/>
                  <w:divBdr>
                    <w:top w:val="none" w:sz="0" w:space="0" w:color="auto"/>
                    <w:left w:val="none" w:sz="0" w:space="0" w:color="auto"/>
                    <w:bottom w:val="none" w:sz="0" w:space="0" w:color="auto"/>
                    <w:right w:val="none" w:sz="0" w:space="0" w:color="auto"/>
                  </w:divBdr>
                </w:div>
                <w:div w:id="827091596">
                  <w:marLeft w:val="0"/>
                  <w:marRight w:val="0"/>
                  <w:marTop w:val="0"/>
                  <w:marBottom w:val="0"/>
                  <w:divBdr>
                    <w:top w:val="none" w:sz="0" w:space="0" w:color="auto"/>
                    <w:left w:val="none" w:sz="0" w:space="0" w:color="auto"/>
                    <w:bottom w:val="none" w:sz="0" w:space="0" w:color="auto"/>
                    <w:right w:val="none" w:sz="0" w:space="0" w:color="auto"/>
                  </w:divBdr>
                </w:div>
                <w:div w:id="399401038">
                  <w:marLeft w:val="0"/>
                  <w:marRight w:val="0"/>
                  <w:marTop w:val="0"/>
                  <w:marBottom w:val="0"/>
                  <w:divBdr>
                    <w:top w:val="none" w:sz="0" w:space="0" w:color="auto"/>
                    <w:left w:val="none" w:sz="0" w:space="0" w:color="auto"/>
                    <w:bottom w:val="none" w:sz="0" w:space="0" w:color="auto"/>
                    <w:right w:val="none" w:sz="0" w:space="0" w:color="auto"/>
                  </w:divBdr>
                </w:div>
                <w:div w:id="696389120">
                  <w:marLeft w:val="0"/>
                  <w:marRight w:val="0"/>
                  <w:marTop w:val="0"/>
                  <w:marBottom w:val="0"/>
                  <w:divBdr>
                    <w:top w:val="none" w:sz="0" w:space="0" w:color="auto"/>
                    <w:left w:val="none" w:sz="0" w:space="0" w:color="auto"/>
                    <w:bottom w:val="none" w:sz="0" w:space="0" w:color="auto"/>
                    <w:right w:val="none" w:sz="0" w:space="0" w:color="auto"/>
                  </w:divBdr>
                </w:div>
                <w:div w:id="806356831">
                  <w:marLeft w:val="0"/>
                  <w:marRight w:val="0"/>
                  <w:marTop w:val="0"/>
                  <w:marBottom w:val="0"/>
                  <w:divBdr>
                    <w:top w:val="none" w:sz="0" w:space="0" w:color="auto"/>
                    <w:left w:val="none" w:sz="0" w:space="0" w:color="auto"/>
                    <w:bottom w:val="none" w:sz="0" w:space="0" w:color="auto"/>
                    <w:right w:val="none" w:sz="0" w:space="0" w:color="auto"/>
                  </w:divBdr>
                </w:div>
                <w:div w:id="1670913189">
                  <w:marLeft w:val="0"/>
                  <w:marRight w:val="0"/>
                  <w:marTop w:val="0"/>
                  <w:marBottom w:val="0"/>
                  <w:divBdr>
                    <w:top w:val="none" w:sz="0" w:space="0" w:color="auto"/>
                    <w:left w:val="none" w:sz="0" w:space="0" w:color="auto"/>
                    <w:bottom w:val="none" w:sz="0" w:space="0" w:color="auto"/>
                    <w:right w:val="none" w:sz="0" w:space="0" w:color="auto"/>
                  </w:divBdr>
                </w:div>
                <w:div w:id="1790053825">
                  <w:marLeft w:val="0"/>
                  <w:marRight w:val="0"/>
                  <w:marTop w:val="0"/>
                  <w:marBottom w:val="0"/>
                  <w:divBdr>
                    <w:top w:val="none" w:sz="0" w:space="0" w:color="auto"/>
                    <w:left w:val="none" w:sz="0" w:space="0" w:color="auto"/>
                    <w:bottom w:val="none" w:sz="0" w:space="0" w:color="auto"/>
                    <w:right w:val="none" w:sz="0" w:space="0" w:color="auto"/>
                  </w:divBdr>
                </w:div>
                <w:div w:id="936861802">
                  <w:marLeft w:val="0"/>
                  <w:marRight w:val="0"/>
                  <w:marTop w:val="0"/>
                  <w:marBottom w:val="0"/>
                  <w:divBdr>
                    <w:top w:val="none" w:sz="0" w:space="0" w:color="auto"/>
                    <w:left w:val="none" w:sz="0" w:space="0" w:color="auto"/>
                    <w:bottom w:val="none" w:sz="0" w:space="0" w:color="auto"/>
                    <w:right w:val="none" w:sz="0" w:space="0" w:color="auto"/>
                  </w:divBdr>
                </w:div>
                <w:div w:id="1497186191">
                  <w:marLeft w:val="0"/>
                  <w:marRight w:val="0"/>
                  <w:marTop w:val="0"/>
                  <w:marBottom w:val="0"/>
                  <w:divBdr>
                    <w:top w:val="none" w:sz="0" w:space="0" w:color="auto"/>
                    <w:left w:val="none" w:sz="0" w:space="0" w:color="auto"/>
                    <w:bottom w:val="none" w:sz="0" w:space="0" w:color="auto"/>
                    <w:right w:val="none" w:sz="0" w:space="0" w:color="auto"/>
                  </w:divBdr>
                </w:div>
                <w:div w:id="2045783358">
                  <w:marLeft w:val="0"/>
                  <w:marRight w:val="0"/>
                  <w:marTop w:val="0"/>
                  <w:marBottom w:val="0"/>
                  <w:divBdr>
                    <w:top w:val="none" w:sz="0" w:space="0" w:color="auto"/>
                    <w:left w:val="none" w:sz="0" w:space="0" w:color="auto"/>
                    <w:bottom w:val="none" w:sz="0" w:space="0" w:color="auto"/>
                    <w:right w:val="none" w:sz="0" w:space="0" w:color="auto"/>
                  </w:divBdr>
                </w:div>
                <w:div w:id="1083070952">
                  <w:marLeft w:val="0"/>
                  <w:marRight w:val="0"/>
                  <w:marTop w:val="0"/>
                  <w:marBottom w:val="0"/>
                  <w:divBdr>
                    <w:top w:val="none" w:sz="0" w:space="0" w:color="auto"/>
                    <w:left w:val="none" w:sz="0" w:space="0" w:color="auto"/>
                    <w:bottom w:val="none" w:sz="0" w:space="0" w:color="auto"/>
                    <w:right w:val="none" w:sz="0" w:space="0" w:color="auto"/>
                  </w:divBdr>
                </w:div>
                <w:div w:id="907960376">
                  <w:marLeft w:val="0"/>
                  <w:marRight w:val="0"/>
                  <w:marTop w:val="0"/>
                  <w:marBottom w:val="0"/>
                  <w:divBdr>
                    <w:top w:val="none" w:sz="0" w:space="0" w:color="auto"/>
                    <w:left w:val="none" w:sz="0" w:space="0" w:color="auto"/>
                    <w:bottom w:val="none" w:sz="0" w:space="0" w:color="auto"/>
                    <w:right w:val="none" w:sz="0" w:space="0" w:color="auto"/>
                  </w:divBdr>
                </w:div>
                <w:div w:id="1453207688">
                  <w:marLeft w:val="0"/>
                  <w:marRight w:val="0"/>
                  <w:marTop w:val="0"/>
                  <w:marBottom w:val="0"/>
                  <w:divBdr>
                    <w:top w:val="none" w:sz="0" w:space="0" w:color="auto"/>
                    <w:left w:val="none" w:sz="0" w:space="0" w:color="auto"/>
                    <w:bottom w:val="none" w:sz="0" w:space="0" w:color="auto"/>
                    <w:right w:val="none" w:sz="0" w:space="0" w:color="auto"/>
                  </w:divBdr>
                </w:div>
                <w:div w:id="1517770745">
                  <w:marLeft w:val="0"/>
                  <w:marRight w:val="0"/>
                  <w:marTop w:val="0"/>
                  <w:marBottom w:val="0"/>
                  <w:divBdr>
                    <w:top w:val="none" w:sz="0" w:space="0" w:color="auto"/>
                    <w:left w:val="none" w:sz="0" w:space="0" w:color="auto"/>
                    <w:bottom w:val="none" w:sz="0" w:space="0" w:color="auto"/>
                    <w:right w:val="none" w:sz="0" w:space="0" w:color="auto"/>
                  </w:divBdr>
                </w:div>
                <w:div w:id="354774722">
                  <w:marLeft w:val="0"/>
                  <w:marRight w:val="0"/>
                  <w:marTop w:val="0"/>
                  <w:marBottom w:val="0"/>
                  <w:divBdr>
                    <w:top w:val="none" w:sz="0" w:space="0" w:color="auto"/>
                    <w:left w:val="none" w:sz="0" w:space="0" w:color="auto"/>
                    <w:bottom w:val="none" w:sz="0" w:space="0" w:color="auto"/>
                    <w:right w:val="none" w:sz="0" w:space="0" w:color="auto"/>
                  </w:divBdr>
                </w:div>
                <w:div w:id="944726192">
                  <w:marLeft w:val="0"/>
                  <w:marRight w:val="0"/>
                  <w:marTop w:val="0"/>
                  <w:marBottom w:val="0"/>
                  <w:divBdr>
                    <w:top w:val="none" w:sz="0" w:space="0" w:color="auto"/>
                    <w:left w:val="none" w:sz="0" w:space="0" w:color="auto"/>
                    <w:bottom w:val="none" w:sz="0" w:space="0" w:color="auto"/>
                    <w:right w:val="none" w:sz="0" w:space="0" w:color="auto"/>
                  </w:divBdr>
                </w:div>
                <w:div w:id="1549754513">
                  <w:marLeft w:val="0"/>
                  <w:marRight w:val="0"/>
                  <w:marTop w:val="0"/>
                  <w:marBottom w:val="0"/>
                  <w:divBdr>
                    <w:top w:val="none" w:sz="0" w:space="0" w:color="auto"/>
                    <w:left w:val="none" w:sz="0" w:space="0" w:color="auto"/>
                    <w:bottom w:val="none" w:sz="0" w:space="0" w:color="auto"/>
                    <w:right w:val="none" w:sz="0" w:space="0" w:color="auto"/>
                  </w:divBdr>
                </w:div>
                <w:div w:id="1017580511">
                  <w:marLeft w:val="0"/>
                  <w:marRight w:val="0"/>
                  <w:marTop w:val="0"/>
                  <w:marBottom w:val="0"/>
                  <w:divBdr>
                    <w:top w:val="none" w:sz="0" w:space="0" w:color="auto"/>
                    <w:left w:val="none" w:sz="0" w:space="0" w:color="auto"/>
                    <w:bottom w:val="none" w:sz="0" w:space="0" w:color="auto"/>
                    <w:right w:val="none" w:sz="0" w:space="0" w:color="auto"/>
                  </w:divBdr>
                </w:div>
                <w:div w:id="2033847153">
                  <w:marLeft w:val="0"/>
                  <w:marRight w:val="0"/>
                  <w:marTop w:val="0"/>
                  <w:marBottom w:val="0"/>
                  <w:divBdr>
                    <w:top w:val="none" w:sz="0" w:space="0" w:color="auto"/>
                    <w:left w:val="none" w:sz="0" w:space="0" w:color="auto"/>
                    <w:bottom w:val="none" w:sz="0" w:space="0" w:color="auto"/>
                    <w:right w:val="none" w:sz="0" w:space="0" w:color="auto"/>
                  </w:divBdr>
                </w:div>
                <w:div w:id="1920404957">
                  <w:marLeft w:val="0"/>
                  <w:marRight w:val="0"/>
                  <w:marTop w:val="0"/>
                  <w:marBottom w:val="0"/>
                  <w:divBdr>
                    <w:top w:val="none" w:sz="0" w:space="0" w:color="auto"/>
                    <w:left w:val="none" w:sz="0" w:space="0" w:color="auto"/>
                    <w:bottom w:val="none" w:sz="0" w:space="0" w:color="auto"/>
                    <w:right w:val="none" w:sz="0" w:space="0" w:color="auto"/>
                  </w:divBdr>
                </w:div>
                <w:div w:id="1554584037">
                  <w:marLeft w:val="0"/>
                  <w:marRight w:val="0"/>
                  <w:marTop w:val="0"/>
                  <w:marBottom w:val="0"/>
                  <w:divBdr>
                    <w:top w:val="none" w:sz="0" w:space="0" w:color="auto"/>
                    <w:left w:val="none" w:sz="0" w:space="0" w:color="auto"/>
                    <w:bottom w:val="none" w:sz="0" w:space="0" w:color="auto"/>
                    <w:right w:val="none" w:sz="0" w:space="0" w:color="auto"/>
                  </w:divBdr>
                </w:div>
                <w:div w:id="2034306524">
                  <w:marLeft w:val="0"/>
                  <w:marRight w:val="0"/>
                  <w:marTop w:val="0"/>
                  <w:marBottom w:val="0"/>
                  <w:divBdr>
                    <w:top w:val="none" w:sz="0" w:space="0" w:color="auto"/>
                    <w:left w:val="none" w:sz="0" w:space="0" w:color="auto"/>
                    <w:bottom w:val="none" w:sz="0" w:space="0" w:color="auto"/>
                    <w:right w:val="none" w:sz="0" w:space="0" w:color="auto"/>
                  </w:divBdr>
                </w:div>
                <w:div w:id="727803807">
                  <w:marLeft w:val="0"/>
                  <w:marRight w:val="0"/>
                  <w:marTop w:val="0"/>
                  <w:marBottom w:val="0"/>
                  <w:divBdr>
                    <w:top w:val="none" w:sz="0" w:space="0" w:color="auto"/>
                    <w:left w:val="none" w:sz="0" w:space="0" w:color="auto"/>
                    <w:bottom w:val="none" w:sz="0" w:space="0" w:color="auto"/>
                    <w:right w:val="none" w:sz="0" w:space="0" w:color="auto"/>
                  </w:divBdr>
                </w:div>
                <w:div w:id="1946381982">
                  <w:marLeft w:val="0"/>
                  <w:marRight w:val="0"/>
                  <w:marTop w:val="0"/>
                  <w:marBottom w:val="0"/>
                  <w:divBdr>
                    <w:top w:val="none" w:sz="0" w:space="0" w:color="auto"/>
                    <w:left w:val="none" w:sz="0" w:space="0" w:color="auto"/>
                    <w:bottom w:val="none" w:sz="0" w:space="0" w:color="auto"/>
                    <w:right w:val="none" w:sz="0" w:space="0" w:color="auto"/>
                  </w:divBdr>
                </w:div>
                <w:div w:id="1299534923">
                  <w:marLeft w:val="0"/>
                  <w:marRight w:val="0"/>
                  <w:marTop w:val="0"/>
                  <w:marBottom w:val="0"/>
                  <w:divBdr>
                    <w:top w:val="none" w:sz="0" w:space="0" w:color="auto"/>
                    <w:left w:val="none" w:sz="0" w:space="0" w:color="auto"/>
                    <w:bottom w:val="none" w:sz="0" w:space="0" w:color="auto"/>
                    <w:right w:val="none" w:sz="0" w:space="0" w:color="auto"/>
                  </w:divBdr>
                </w:div>
                <w:div w:id="1761684479">
                  <w:marLeft w:val="0"/>
                  <w:marRight w:val="0"/>
                  <w:marTop w:val="0"/>
                  <w:marBottom w:val="0"/>
                  <w:divBdr>
                    <w:top w:val="none" w:sz="0" w:space="0" w:color="auto"/>
                    <w:left w:val="none" w:sz="0" w:space="0" w:color="auto"/>
                    <w:bottom w:val="none" w:sz="0" w:space="0" w:color="auto"/>
                    <w:right w:val="none" w:sz="0" w:space="0" w:color="auto"/>
                  </w:divBdr>
                </w:div>
                <w:div w:id="1533108237">
                  <w:marLeft w:val="0"/>
                  <w:marRight w:val="0"/>
                  <w:marTop w:val="0"/>
                  <w:marBottom w:val="0"/>
                  <w:divBdr>
                    <w:top w:val="none" w:sz="0" w:space="0" w:color="auto"/>
                    <w:left w:val="none" w:sz="0" w:space="0" w:color="auto"/>
                    <w:bottom w:val="none" w:sz="0" w:space="0" w:color="auto"/>
                    <w:right w:val="none" w:sz="0" w:space="0" w:color="auto"/>
                  </w:divBdr>
                </w:div>
                <w:div w:id="2020812424">
                  <w:marLeft w:val="0"/>
                  <w:marRight w:val="0"/>
                  <w:marTop w:val="0"/>
                  <w:marBottom w:val="0"/>
                  <w:divBdr>
                    <w:top w:val="none" w:sz="0" w:space="0" w:color="auto"/>
                    <w:left w:val="none" w:sz="0" w:space="0" w:color="auto"/>
                    <w:bottom w:val="none" w:sz="0" w:space="0" w:color="auto"/>
                    <w:right w:val="none" w:sz="0" w:space="0" w:color="auto"/>
                  </w:divBdr>
                </w:div>
                <w:div w:id="1304848162">
                  <w:marLeft w:val="0"/>
                  <w:marRight w:val="0"/>
                  <w:marTop w:val="0"/>
                  <w:marBottom w:val="0"/>
                  <w:divBdr>
                    <w:top w:val="none" w:sz="0" w:space="0" w:color="auto"/>
                    <w:left w:val="none" w:sz="0" w:space="0" w:color="auto"/>
                    <w:bottom w:val="none" w:sz="0" w:space="0" w:color="auto"/>
                    <w:right w:val="none" w:sz="0" w:space="0" w:color="auto"/>
                  </w:divBdr>
                </w:div>
                <w:div w:id="658925426">
                  <w:marLeft w:val="0"/>
                  <w:marRight w:val="0"/>
                  <w:marTop w:val="0"/>
                  <w:marBottom w:val="0"/>
                  <w:divBdr>
                    <w:top w:val="none" w:sz="0" w:space="0" w:color="auto"/>
                    <w:left w:val="none" w:sz="0" w:space="0" w:color="auto"/>
                    <w:bottom w:val="none" w:sz="0" w:space="0" w:color="auto"/>
                    <w:right w:val="none" w:sz="0" w:space="0" w:color="auto"/>
                  </w:divBdr>
                </w:div>
                <w:div w:id="949436800">
                  <w:marLeft w:val="0"/>
                  <w:marRight w:val="0"/>
                  <w:marTop w:val="0"/>
                  <w:marBottom w:val="0"/>
                  <w:divBdr>
                    <w:top w:val="none" w:sz="0" w:space="0" w:color="auto"/>
                    <w:left w:val="none" w:sz="0" w:space="0" w:color="auto"/>
                    <w:bottom w:val="none" w:sz="0" w:space="0" w:color="auto"/>
                    <w:right w:val="none" w:sz="0" w:space="0" w:color="auto"/>
                  </w:divBdr>
                </w:div>
                <w:div w:id="1585646140">
                  <w:marLeft w:val="0"/>
                  <w:marRight w:val="0"/>
                  <w:marTop w:val="0"/>
                  <w:marBottom w:val="0"/>
                  <w:divBdr>
                    <w:top w:val="none" w:sz="0" w:space="0" w:color="auto"/>
                    <w:left w:val="none" w:sz="0" w:space="0" w:color="auto"/>
                    <w:bottom w:val="none" w:sz="0" w:space="0" w:color="auto"/>
                    <w:right w:val="none" w:sz="0" w:space="0" w:color="auto"/>
                  </w:divBdr>
                </w:div>
                <w:div w:id="942148429">
                  <w:marLeft w:val="0"/>
                  <w:marRight w:val="0"/>
                  <w:marTop w:val="0"/>
                  <w:marBottom w:val="0"/>
                  <w:divBdr>
                    <w:top w:val="none" w:sz="0" w:space="0" w:color="auto"/>
                    <w:left w:val="none" w:sz="0" w:space="0" w:color="auto"/>
                    <w:bottom w:val="none" w:sz="0" w:space="0" w:color="auto"/>
                    <w:right w:val="none" w:sz="0" w:space="0" w:color="auto"/>
                  </w:divBdr>
                </w:div>
                <w:div w:id="228855703">
                  <w:marLeft w:val="0"/>
                  <w:marRight w:val="0"/>
                  <w:marTop w:val="0"/>
                  <w:marBottom w:val="0"/>
                  <w:divBdr>
                    <w:top w:val="none" w:sz="0" w:space="0" w:color="auto"/>
                    <w:left w:val="none" w:sz="0" w:space="0" w:color="auto"/>
                    <w:bottom w:val="none" w:sz="0" w:space="0" w:color="auto"/>
                    <w:right w:val="none" w:sz="0" w:space="0" w:color="auto"/>
                  </w:divBdr>
                </w:div>
                <w:div w:id="1112165793">
                  <w:marLeft w:val="0"/>
                  <w:marRight w:val="0"/>
                  <w:marTop w:val="0"/>
                  <w:marBottom w:val="0"/>
                  <w:divBdr>
                    <w:top w:val="none" w:sz="0" w:space="0" w:color="auto"/>
                    <w:left w:val="none" w:sz="0" w:space="0" w:color="auto"/>
                    <w:bottom w:val="none" w:sz="0" w:space="0" w:color="auto"/>
                    <w:right w:val="none" w:sz="0" w:space="0" w:color="auto"/>
                  </w:divBdr>
                </w:div>
                <w:div w:id="945306426">
                  <w:marLeft w:val="0"/>
                  <w:marRight w:val="0"/>
                  <w:marTop w:val="0"/>
                  <w:marBottom w:val="0"/>
                  <w:divBdr>
                    <w:top w:val="none" w:sz="0" w:space="0" w:color="auto"/>
                    <w:left w:val="none" w:sz="0" w:space="0" w:color="auto"/>
                    <w:bottom w:val="none" w:sz="0" w:space="0" w:color="auto"/>
                    <w:right w:val="none" w:sz="0" w:space="0" w:color="auto"/>
                  </w:divBdr>
                </w:div>
                <w:div w:id="1091195810">
                  <w:marLeft w:val="0"/>
                  <w:marRight w:val="0"/>
                  <w:marTop w:val="0"/>
                  <w:marBottom w:val="0"/>
                  <w:divBdr>
                    <w:top w:val="none" w:sz="0" w:space="0" w:color="auto"/>
                    <w:left w:val="none" w:sz="0" w:space="0" w:color="auto"/>
                    <w:bottom w:val="none" w:sz="0" w:space="0" w:color="auto"/>
                    <w:right w:val="none" w:sz="0" w:space="0" w:color="auto"/>
                  </w:divBdr>
                </w:div>
                <w:div w:id="131675638">
                  <w:marLeft w:val="0"/>
                  <w:marRight w:val="0"/>
                  <w:marTop w:val="0"/>
                  <w:marBottom w:val="0"/>
                  <w:divBdr>
                    <w:top w:val="none" w:sz="0" w:space="0" w:color="auto"/>
                    <w:left w:val="none" w:sz="0" w:space="0" w:color="auto"/>
                    <w:bottom w:val="none" w:sz="0" w:space="0" w:color="auto"/>
                    <w:right w:val="none" w:sz="0" w:space="0" w:color="auto"/>
                  </w:divBdr>
                </w:div>
                <w:div w:id="12098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26">
          <w:marLeft w:val="0"/>
          <w:marRight w:val="0"/>
          <w:marTop w:val="0"/>
          <w:marBottom w:val="0"/>
          <w:divBdr>
            <w:top w:val="none" w:sz="0" w:space="0" w:color="auto"/>
            <w:left w:val="none" w:sz="0" w:space="0" w:color="auto"/>
            <w:bottom w:val="none" w:sz="0" w:space="0" w:color="auto"/>
            <w:right w:val="none" w:sz="0" w:space="0" w:color="auto"/>
          </w:divBdr>
        </w:div>
        <w:div w:id="562908026">
          <w:marLeft w:val="0"/>
          <w:marRight w:val="0"/>
          <w:marTop w:val="300"/>
          <w:marBottom w:val="0"/>
          <w:divBdr>
            <w:top w:val="none" w:sz="0" w:space="0" w:color="auto"/>
            <w:left w:val="none" w:sz="0" w:space="0" w:color="auto"/>
            <w:bottom w:val="none" w:sz="0" w:space="0" w:color="auto"/>
            <w:right w:val="none" w:sz="0" w:space="0" w:color="auto"/>
          </w:divBdr>
        </w:div>
        <w:div w:id="1827162529">
          <w:marLeft w:val="0"/>
          <w:marRight w:val="0"/>
          <w:marTop w:val="0"/>
          <w:marBottom w:val="225"/>
          <w:divBdr>
            <w:top w:val="single" w:sz="6" w:space="0" w:color="F2F2F2"/>
            <w:left w:val="single" w:sz="6" w:space="0" w:color="F2F2F2"/>
            <w:bottom w:val="single" w:sz="6" w:space="0" w:color="F2F2F2"/>
            <w:right w:val="single" w:sz="6" w:space="0" w:color="F2F2F2"/>
          </w:divBdr>
        </w:div>
        <w:div w:id="1412194634">
          <w:marLeft w:val="0"/>
          <w:marRight w:val="0"/>
          <w:marTop w:val="0"/>
          <w:marBottom w:val="0"/>
          <w:divBdr>
            <w:top w:val="none" w:sz="0" w:space="0" w:color="auto"/>
            <w:left w:val="none" w:sz="0" w:space="0" w:color="auto"/>
            <w:bottom w:val="none" w:sz="0" w:space="0" w:color="auto"/>
            <w:right w:val="none" w:sz="0" w:space="0" w:color="auto"/>
          </w:divBdr>
        </w:div>
        <w:div w:id="2032418672">
          <w:marLeft w:val="0"/>
          <w:marRight w:val="0"/>
          <w:marTop w:val="0"/>
          <w:marBottom w:val="0"/>
          <w:divBdr>
            <w:top w:val="none" w:sz="0" w:space="0" w:color="auto"/>
            <w:left w:val="none" w:sz="0" w:space="0" w:color="auto"/>
            <w:bottom w:val="none" w:sz="0" w:space="0" w:color="auto"/>
            <w:right w:val="none" w:sz="0" w:space="0" w:color="auto"/>
          </w:divBdr>
        </w:div>
        <w:div w:id="1779711369">
          <w:marLeft w:val="0"/>
          <w:marRight w:val="0"/>
          <w:marTop w:val="0"/>
          <w:marBottom w:val="0"/>
          <w:divBdr>
            <w:top w:val="none" w:sz="0" w:space="0" w:color="auto"/>
            <w:left w:val="none" w:sz="0" w:space="0" w:color="auto"/>
            <w:bottom w:val="none" w:sz="0" w:space="0" w:color="auto"/>
            <w:right w:val="none" w:sz="0" w:space="0" w:color="auto"/>
          </w:divBdr>
          <w:divsChild>
            <w:div w:id="1343704006">
              <w:marLeft w:val="0"/>
              <w:marRight w:val="0"/>
              <w:marTop w:val="45"/>
              <w:marBottom w:val="0"/>
              <w:divBdr>
                <w:top w:val="none" w:sz="0" w:space="0" w:color="auto"/>
                <w:left w:val="none" w:sz="0" w:space="0" w:color="auto"/>
                <w:bottom w:val="none" w:sz="0" w:space="0" w:color="auto"/>
                <w:right w:val="none" w:sz="0" w:space="0" w:color="auto"/>
              </w:divBdr>
            </w:div>
            <w:div w:id="96483546">
              <w:marLeft w:val="0"/>
              <w:marRight w:val="0"/>
              <w:marTop w:val="45"/>
              <w:marBottom w:val="0"/>
              <w:divBdr>
                <w:top w:val="none" w:sz="0" w:space="0" w:color="auto"/>
                <w:left w:val="none" w:sz="0" w:space="0" w:color="auto"/>
                <w:bottom w:val="none" w:sz="0" w:space="0" w:color="auto"/>
                <w:right w:val="none" w:sz="0" w:space="0" w:color="auto"/>
              </w:divBdr>
            </w:div>
            <w:div w:id="813523297">
              <w:marLeft w:val="0"/>
              <w:marRight w:val="0"/>
              <w:marTop w:val="45"/>
              <w:marBottom w:val="0"/>
              <w:divBdr>
                <w:top w:val="none" w:sz="0" w:space="0" w:color="auto"/>
                <w:left w:val="none" w:sz="0" w:space="0" w:color="auto"/>
                <w:bottom w:val="none" w:sz="0" w:space="0" w:color="auto"/>
                <w:right w:val="none" w:sz="0" w:space="0" w:color="auto"/>
              </w:divBdr>
              <w:divsChild>
                <w:div w:id="212547636">
                  <w:marLeft w:val="0"/>
                  <w:marRight w:val="0"/>
                  <w:marTop w:val="45"/>
                  <w:marBottom w:val="0"/>
                  <w:divBdr>
                    <w:top w:val="single" w:sz="6" w:space="4" w:color="F2F2F2"/>
                    <w:left w:val="single" w:sz="6" w:space="8" w:color="F2F2F2"/>
                    <w:bottom w:val="single" w:sz="6" w:space="4" w:color="F2F2F2"/>
                    <w:right w:val="single" w:sz="6" w:space="8" w:color="F2F2F2"/>
                  </w:divBdr>
                  <w:divsChild>
                    <w:div w:id="21101557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662725">
              <w:marLeft w:val="0"/>
              <w:marRight w:val="0"/>
              <w:marTop w:val="45"/>
              <w:marBottom w:val="0"/>
              <w:divBdr>
                <w:top w:val="none" w:sz="0" w:space="0" w:color="auto"/>
                <w:left w:val="none" w:sz="0" w:space="0" w:color="auto"/>
                <w:bottom w:val="none" w:sz="0" w:space="0" w:color="auto"/>
                <w:right w:val="none" w:sz="0" w:space="0" w:color="auto"/>
              </w:divBdr>
            </w:div>
            <w:div w:id="472993029">
              <w:marLeft w:val="0"/>
              <w:marRight w:val="0"/>
              <w:marTop w:val="45"/>
              <w:marBottom w:val="0"/>
              <w:divBdr>
                <w:top w:val="none" w:sz="0" w:space="0" w:color="auto"/>
                <w:left w:val="none" w:sz="0" w:space="0" w:color="auto"/>
                <w:bottom w:val="none" w:sz="0" w:space="0" w:color="auto"/>
                <w:right w:val="none" w:sz="0" w:space="0" w:color="auto"/>
              </w:divBdr>
              <w:divsChild>
                <w:div w:id="488325158">
                  <w:marLeft w:val="0"/>
                  <w:marRight w:val="0"/>
                  <w:marTop w:val="45"/>
                  <w:marBottom w:val="0"/>
                  <w:divBdr>
                    <w:top w:val="none" w:sz="0" w:space="0" w:color="auto"/>
                    <w:left w:val="none" w:sz="0" w:space="0" w:color="auto"/>
                    <w:bottom w:val="none" w:sz="0" w:space="0" w:color="auto"/>
                    <w:right w:val="none" w:sz="0" w:space="0" w:color="auto"/>
                  </w:divBdr>
                </w:div>
              </w:divsChild>
            </w:div>
            <w:div w:id="1425109590">
              <w:marLeft w:val="0"/>
              <w:marRight w:val="0"/>
              <w:marTop w:val="45"/>
              <w:marBottom w:val="0"/>
              <w:divBdr>
                <w:top w:val="none" w:sz="0" w:space="0" w:color="auto"/>
                <w:left w:val="none" w:sz="0" w:space="0" w:color="auto"/>
                <w:bottom w:val="none" w:sz="0" w:space="0" w:color="auto"/>
                <w:right w:val="none" w:sz="0" w:space="0" w:color="auto"/>
              </w:divBdr>
            </w:div>
          </w:divsChild>
        </w:div>
        <w:div w:id="320278572">
          <w:marLeft w:val="3660"/>
          <w:marRight w:val="0"/>
          <w:marTop w:val="0"/>
          <w:marBottom w:val="0"/>
          <w:divBdr>
            <w:top w:val="single" w:sz="6" w:space="0" w:color="F6F6F6"/>
            <w:left w:val="single" w:sz="6" w:space="0" w:color="F6F6F6"/>
            <w:bottom w:val="single" w:sz="6" w:space="0" w:color="F6F6F6"/>
            <w:right w:val="single" w:sz="6" w:space="0" w:color="F6F6F6"/>
          </w:divBdr>
          <w:divsChild>
            <w:div w:id="2129201487">
              <w:marLeft w:val="0"/>
              <w:marRight w:val="0"/>
              <w:marTop w:val="0"/>
              <w:marBottom w:val="0"/>
              <w:divBdr>
                <w:top w:val="none" w:sz="0" w:space="0" w:color="auto"/>
                <w:left w:val="none" w:sz="0" w:space="0" w:color="auto"/>
                <w:bottom w:val="none" w:sz="0" w:space="0" w:color="auto"/>
                <w:right w:val="none" w:sz="0" w:space="0" w:color="auto"/>
              </w:divBdr>
            </w:div>
          </w:divsChild>
        </w:div>
        <w:div w:id="1719621081">
          <w:marLeft w:val="0"/>
          <w:marRight w:val="0"/>
          <w:marTop w:val="0"/>
          <w:marBottom w:val="0"/>
          <w:divBdr>
            <w:top w:val="none" w:sz="0" w:space="0" w:color="auto"/>
            <w:left w:val="none" w:sz="0" w:space="0" w:color="auto"/>
            <w:bottom w:val="none" w:sz="0" w:space="0" w:color="auto"/>
            <w:right w:val="none" w:sz="0" w:space="0" w:color="auto"/>
          </w:divBdr>
          <w:divsChild>
            <w:div w:id="2044479309">
              <w:marLeft w:val="0"/>
              <w:marRight w:val="0"/>
              <w:marTop w:val="0"/>
              <w:marBottom w:val="0"/>
              <w:divBdr>
                <w:top w:val="none" w:sz="0" w:space="0" w:color="auto"/>
                <w:left w:val="none" w:sz="0" w:space="0" w:color="auto"/>
                <w:bottom w:val="none" w:sz="0" w:space="0" w:color="auto"/>
                <w:right w:val="none" w:sz="0" w:space="0" w:color="auto"/>
              </w:divBdr>
            </w:div>
          </w:divsChild>
        </w:div>
        <w:div w:id="16584117">
          <w:marLeft w:val="0"/>
          <w:marRight w:val="0"/>
          <w:marTop w:val="0"/>
          <w:marBottom w:val="0"/>
          <w:divBdr>
            <w:top w:val="none" w:sz="0" w:space="0" w:color="auto"/>
            <w:left w:val="none" w:sz="0" w:space="0" w:color="auto"/>
            <w:bottom w:val="none" w:sz="0" w:space="0" w:color="auto"/>
            <w:right w:val="none" w:sz="0" w:space="0" w:color="auto"/>
          </w:divBdr>
          <w:divsChild>
            <w:div w:id="12458673">
              <w:marLeft w:val="0"/>
              <w:marRight w:val="0"/>
              <w:marTop w:val="0"/>
              <w:marBottom w:val="0"/>
              <w:divBdr>
                <w:top w:val="single" w:sz="18" w:space="0" w:color="435F7C"/>
                <w:left w:val="single" w:sz="18" w:space="0" w:color="435F7C"/>
                <w:bottom w:val="single" w:sz="18" w:space="0" w:color="435F7C"/>
                <w:right w:val="single" w:sz="18" w:space="0" w:color="435F7C"/>
              </w:divBdr>
              <w:divsChild>
                <w:div w:id="1062950988">
                  <w:marLeft w:val="0"/>
                  <w:marRight w:val="0"/>
                  <w:marTop w:val="0"/>
                  <w:marBottom w:val="0"/>
                  <w:divBdr>
                    <w:top w:val="none" w:sz="0" w:space="0" w:color="auto"/>
                    <w:left w:val="none" w:sz="0" w:space="0" w:color="auto"/>
                    <w:bottom w:val="none" w:sz="0" w:space="0" w:color="auto"/>
                    <w:right w:val="none" w:sz="0" w:space="0" w:color="auto"/>
                  </w:divBdr>
                  <w:divsChild>
                    <w:div w:id="486287534">
                      <w:marLeft w:val="0"/>
                      <w:marRight w:val="0"/>
                      <w:marTop w:val="0"/>
                      <w:marBottom w:val="0"/>
                      <w:divBdr>
                        <w:top w:val="none" w:sz="0" w:space="0" w:color="auto"/>
                        <w:left w:val="none" w:sz="0" w:space="0" w:color="auto"/>
                        <w:bottom w:val="none" w:sz="0" w:space="0" w:color="auto"/>
                        <w:right w:val="none" w:sz="0" w:space="0" w:color="auto"/>
                      </w:divBdr>
                      <w:divsChild>
                        <w:div w:id="1641615298">
                          <w:marLeft w:val="0"/>
                          <w:marRight w:val="0"/>
                          <w:marTop w:val="0"/>
                          <w:marBottom w:val="0"/>
                          <w:divBdr>
                            <w:top w:val="none" w:sz="0" w:space="0" w:color="auto"/>
                            <w:left w:val="none" w:sz="0" w:space="0" w:color="auto"/>
                            <w:bottom w:val="none" w:sz="0" w:space="0" w:color="auto"/>
                            <w:right w:val="none" w:sz="0" w:space="0" w:color="auto"/>
                          </w:divBdr>
                          <w:divsChild>
                            <w:div w:id="437797355">
                              <w:marLeft w:val="0"/>
                              <w:marRight w:val="0"/>
                              <w:marTop w:val="75"/>
                              <w:marBottom w:val="0"/>
                              <w:divBdr>
                                <w:top w:val="none" w:sz="0" w:space="0" w:color="auto"/>
                                <w:left w:val="none" w:sz="0" w:space="0" w:color="auto"/>
                                <w:bottom w:val="none" w:sz="0" w:space="0" w:color="auto"/>
                                <w:right w:val="none" w:sz="0" w:space="0" w:color="auto"/>
                              </w:divBdr>
                              <w:divsChild>
                                <w:div w:id="2108228660">
                                  <w:marLeft w:val="15"/>
                                  <w:marRight w:val="15"/>
                                  <w:marTop w:val="0"/>
                                  <w:marBottom w:val="0"/>
                                  <w:divBdr>
                                    <w:top w:val="none" w:sz="0" w:space="0" w:color="auto"/>
                                    <w:left w:val="none" w:sz="0" w:space="0" w:color="auto"/>
                                    <w:bottom w:val="none" w:sz="0" w:space="0" w:color="auto"/>
                                    <w:right w:val="none" w:sz="0" w:space="0" w:color="auto"/>
                                  </w:divBdr>
                                </w:div>
                                <w:div w:id="1216350047">
                                  <w:marLeft w:val="15"/>
                                  <w:marRight w:val="15"/>
                                  <w:marTop w:val="0"/>
                                  <w:marBottom w:val="0"/>
                                  <w:divBdr>
                                    <w:top w:val="none" w:sz="0" w:space="0" w:color="auto"/>
                                    <w:left w:val="none" w:sz="0" w:space="0" w:color="auto"/>
                                    <w:bottom w:val="none" w:sz="0" w:space="0" w:color="auto"/>
                                    <w:right w:val="none" w:sz="0" w:space="0" w:color="auto"/>
                                  </w:divBdr>
                                </w:div>
                                <w:div w:id="14606818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晓琦</dc:creator>
  <cp:keywords/>
  <dc:description/>
  <cp:lastModifiedBy>刘 晓琦</cp:lastModifiedBy>
  <cp:revision>4</cp:revision>
  <dcterms:created xsi:type="dcterms:W3CDTF">2020-02-13T09:03:00Z</dcterms:created>
  <dcterms:modified xsi:type="dcterms:W3CDTF">2020-02-17T01:15:00Z</dcterms:modified>
</cp:coreProperties>
</file>