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  <w:sz w:val="32"/>
          <w:szCs w:val="32"/>
          <w:u w:val="single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  <w:r>
        <w:rPr>
          <w:rFonts w:hint="eastAsia"/>
          <w:color w:val="000000"/>
        </w:rPr>
        <w:t xml:space="preserve">                                                </w:t>
      </w:r>
      <w:r>
        <w:rPr>
          <w:rFonts w:hint="eastAsia"/>
          <w:color w:val="000000"/>
          <w:sz w:val="32"/>
          <w:szCs w:val="32"/>
        </w:rPr>
        <w:t>编号：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</w:t>
      </w:r>
    </w:p>
    <w:p>
      <w:pPr>
        <w:rPr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spacing w:line="600" w:lineRule="exact"/>
        <w:jc w:val="center"/>
        <w:rPr>
          <w:rFonts w:hint="eastAsia" w:ascii="长城小标宋体" w:hAnsi="长城小标宋体" w:eastAsia="长城小标宋体" w:cs="长城小标宋体"/>
          <w:color w:val="000000"/>
        </w:rPr>
      </w:pPr>
      <w:r>
        <w:rPr>
          <w:rFonts w:hint="eastAsia" w:ascii="长城小标宋体" w:hAnsi="长城小标宋体" w:eastAsia="长城小标宋体" w:cs="长城小标宋体"/>
          <w:b/>
          <w:color w:val="000000"/>
          <w:sz w:val="52"/>
        </w:rPr>
        <w:t>水稻机插秧作业服务</w:t>
      </w:r>
    </w:p>
    <w:p>
      <w:pPr>
        <w:spacing w:line="600" w:lineRule="exact"/>
        <w:rPr>
          <w:rFonts w:hint="eastAsia" w:ascii="长城小标宋体" w:hAnsi="长城小标宋体" w:eastAsia="长城小标宋体" w:cs="长城小标宋体"/>
          <w:color w:val="000000"/>
        </w:rPr>
      </w:pPr>
    </w:p>
    <w:p>
      <w:pPr>
        <w:spacing w:line="600" w:lineRule="exact"/>
        <w:jc w:val="center"/>
        <w:rPr>
          <w:b/>
          <w:color w:val="000000"/>
          <w:sz w:val="52"/>
        </w:rPr>
      </w:pPr>
      <w:r>
        <w:rPr>
          <w:rFonts w:hint="eastAsia" w:ascii="长城小标宋体" w:hAnsi="长城小标宋体" w:eastAsia="长城小标宋体" w:cs="长城小标宋体"/>
          <w:b/>
          <w:color w:val="000000"/>
          <w:sz w:val="52"/>
        </w:rPr>
        <w:t>政府购买服务合同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adjustRightInd w:val="0"/>
        <w:snapToGrid w:val="0"/>
        <w:spacing w:line="480" w:lineRule="auto"/>
        <w:ind w:firstLine="640" w:firstLineChars="200"/>
        <w:rPr>
          <w:rFonts w:hint="eastAsia" w:eastAsia="黑体"/>
          <w:color w:val="000000"/>
          <w:sz w:val="32"/>
          <w:szCs w:val="32"/>
          <w:u w:val="single"/>
        </w:rPr>
      </w:pPr>
      <w:r>
        <w:rPr>
          <w:rFonts w:eastAsia="黑体"/>
          <w:color w:val="000000"/>
          <w:sz w:val="32"/>
        </w:rPr>
        <w:t>项目名称：</w:t>
      </w:r>
      <w:r>
        <w:rPr>
          <w:rFonts w:hint="eastAsia" w:eastAsia="黑体"/>
          <w:color w:val="000000"/>
          <w:sz w:val="32"/>
          <w:u w:val="single"/>
        </w:rPr>
        <w:t xml:space="preserve">      </w:t>
      </w:r>
      <w:r>
        <w:rPr>
          <w:rFonts w:hint="eastAsia" w:ascii="黑体" w:hAnsi="黑体" w:eastAsia="黑体" w:cs="黑体"/>
          <w:color w:val="000000"/>
          <w:sz w:val="32"/>
          <w:u w:val="single"/>
        </w:rPr>
        <w:t>水稻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</w:rPr>
        <w:t xml:space="preserve">机插秧作业补贴试点  </w:t>
      </w:r>
      <w:r>
        <w:rPr>
          <w:rFonts w:hint="eastAsia" w:eastAsia="黑体"/>
          <w:color w:val="000000"/>
          <w:sz w:val="32"/>
          <w:szCs w:val="32"/>
          <w:u w:val="single"/>
        </w:rPr>
        <w:t xml:space="preserve">    </w:t>
      </w:r>
    </w:p>
    <w:p>
      <w:pPr>
        <w:adjustRightInd w:val="0"/>
        <w:snapToGrid w:val="0"/>
        <w:spacing w:line="480" w:lineRule="auto"/>
        <w:ind w:firstLine="640" w:firstLineChars="200"/>
        <w:rPr>
          <w:rFonts w:hint="eastAsia"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</w:rPr>
        <w:t>购买单位：</w:t>
      </w:r>
      <w:r>
        <w:rPr>
          <w:rFonts w:hint="eastAsia" w:eastAsia="黑体"/>
          <w:color w:val="000000"/>
          <w:sz w:val="32"/>
          <w:u w:val="single"/>
        </w:rPr>
        <w:t xml:space="preserve">    区农业（农机）管理部门（甲方）</w:t>
      </w:r>
    </w:p>
    <w:p>
      <w:pPr>
        <w:adjustRightInd w:val="0"/>
        <w:snapToGrid w:val="0"/>
        <w:spacing w:line="480" w:lineRule="auto"/>
        <w:ind w:firstLine="640" w:firstLineChars="200"/>
        <w:rPr>
          <w:rFonts w:hint="eastAsia"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</w:rPr>
        <w:t>承担</w:t>
      </w:r>
      <w:r>
        <w:rPr>
          <w:rFonts w:eastAsia="黑体"/>
          <w:color w:val="000000"/>
          <w:sz w:val="32"/>
        </w:rPr>
        <w:t>单位：</w:t>
      </w:r>
      <w:r>
        <w:rPr>
          <w:rFonts w:hint="eastAsia" w:eastAsia="黑体"/>
          <w:color w:val="000000"/>
          <w:sz w:val="32"/>
          <w:u w:val="single"/>
        </w:rPr>
        <w:t xml:space="preserve">                        （乙方）  </w:t>
      </w:r>
    </w:p>
    <w:p>
      <w:pPr>
        <w:adjustRightInd w:val="0"/>
        <w:snapToGrid w:val="0"/>
        <w:spacing w:line="480" w:lineRule="auto"/>
        <w:ind w:firstLine="640" w:firstLineChars="200"/>
        <w:rPr>
          <w:rFonts w:hint="eastAsia"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</w:rPr>
        <w:t>签订时间：</w:t>
      </w:r>
      <w:r>
        <w:rPr>
          <w:rFonts w:hint="eastAsia" w:eastAsia="黑体"/>
          <w:color w:val="000000"/>
          <w:sz w:val="32"/>
          <w:u w:val="single"/>
        </w:rPr>
        <w:t xml:space="preserve">                                  </w:t>
      </w:r>
    </w:p>
    <w:p>
      <w:pPr>
        <w:adjustRightInd w:val="0"/>
        <w:snapToGrid w:val="0"/>
        <w:spacing w:line="480" w:lineRule="auto"/>
        <w:ind w:firstLine="640" w:firstLineChars="200"/>
        <w:rPr>
          <w:rFonts w:hint="eastAsia" w:eastAsia="黑体"/>
          <w:color w:val="000000"/>
          <w:sz w:val="32"/>
        </w:rPr>
      </w:pPr>
      <w:r>
        <w:rPr>
          <w:rFonts w:eastAsia="黑体"/>
          <w:color w:val="000000"/>
          <w:sz w:val="32"/>
        </w:rPr>
        <w:t>起止</w:t>
      </w:r>
      <w:r>
        <w:rPr>
          <w:rFonts w:hint="eastAsia" w:eastAsia="黑体"/>
          <w:color w:val="000000"/>
          <w:sz w:val="32"/>
        </w:rPr>
        <w:t>时间</w:t>
      </w:r>
      <w:r>
        <w:rPr>
          <w:rFonts w:eastAsia="黑体"/>
          <w:color w:val="000000"/>
          <w:sz w:val="32"/>
        </w:rPr>
        <w:t>：</w:t>
      </w:r>
      <w:r>
        <w:rPr>
          <w:rFonts w:hint="eastAsia" w:eastAsia="黑体"/>
          <w:color w:val="000000"/>
          <w:sz w:val="32"/>
          <w:u w:val="single"/>
        </w:rPr>
        <w:t xml:space="preserve">        年   月—     年   月     </w:t>
      </w:r>
    </w:p>
    <w:p>
      <w:pPr>
        <w:rPr>
          <w:b/>
          <w:color w:val="000000"/>
          <w:sz w:val="30"/>
        </w:rPr>
      </w:pPr>
    </w:p>
    <w:p>
      <w:pPr>
        <w:rPr>
          <w:rFonts w:hint="eastAsia"/>
          <w:b/>
          <w:color w:val="000000"/>
          <w:sz w:val="30"/>
        </w:rPr>
      </w:pPr>
    </w:p>
    <w:p>
      <w:pPr>
        <w:jc w:val="center"/>
        <w:rPr>
          <w:rFonts w:ascii="宋体" w:hAnsi="宋体"/>
          <w:b/>
          <w:color w:val="000000"/>
          <w:sz w:val="30"/>
        </w:rPr>
      </w:pPr>
      <w:r>
        <w:rPr>
          <w:rFonts w:hint="eastAsia" w:ascii="宋体" w:hAnsi="宋体"/>
          <w:b/>
          <w:color w:val="000000"/>
          <w:sz w:val="30"/>
        </w:rPr>
        <w:t>广州市</w:t>
      </w:r>
      <w:r>
        <w:rPr>
          <w:rFonts w:ascii="宋体" w:hAnsi="宋体"/>
          <w:b/>
          <w:color w:val="000000"/>
          <w:sz w:val="30"/>
        </w:rPr>
        <w:t>农业</w:t>
      </w:r>
      <w:r>
        <w:rPr>
          <w:rFonts w:hint="eastAsia" w:ascii="宋体" w:hAnsi="宋体"/>
          <w:b/>
          <w:color w:val="000000"/>
          <w:sz w:val="30"/>
        </w:rPr>
        <w:t xml:space="preserve">局农业机械化管理处 </w:t>
      </w:r>
      <w:r>
        <w:rPr>
          <w:rFonts w:ascii="宋体" w:hAnsi="宋体"/>
          <w:b/>
          <w:color w:val="000000"/>
          <w:sz w:val="30"/>
        </w:rPr>
        <w:t>印制</w:t>
      </w: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jc w:val="center"/>
        <w:rPr>
          <w:rFonts w:hint="eastAsia" w:ascii="华文中宋" w:hAnsi="华文中宋" w:eastAsia="华文中宋"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hint="eastAsia" w:ascii="华文中宋" w:hAnsi="华文中宋" w:eastAsia="华文中宋"/>
          <w:b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/>
          <w:color w:val="000000"/>
          <w:sz w:val="36"/>
          <w:szCs w:val="36"/>
        </w:rPr>
        <w:t>共  同  条  款</w:t>
      </w:r>
    </w:p>
    <w:p>
      <w:pPr>
        <w:spacing w:line="360" w:lineRule="auto"/>
        <w:jc w:val="center"/>
        <w:rPr>
          <w:rFonts w:hint="eastAsia" w:ascii="华文中宋" w:hAnsi="华文中宋" w:eastAsia="华文中宋"/>
          <w:color w:val="000000"/>
          <w:sz w:val="36"/>
          <w:szCs w:val="36"/>
        </w:rPr>
      </w:pPr>
    </w:p>
    <w:p>
      <w:pPr>
        <w:spacing w:line="360" w:lineRule="auto"/>
        <w:ind w:firstLine="56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一、乙方应严格按照任务实施方案及时开展工作，并达到预期目标。</w:t>
      </w:r>
    </w:p>
    <w:p>
      <w:pPr>
        <w:spacing w:line="360" w:lineRule="auto"/>
        <w:ind w:firstLine="56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二、本合同未尽事宜，由甲乙双方共同协商解决。</w:t>
      </w:r>
    </w:p>
    <w:p>
      <w:pPr>
        <w:spacing w:line="360" w:lineRule="auto"/>
        <w:ind w:firstLine="56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三、本合同正式文本一式叁份，分存甲方贰份、乙方一份，</w:t>
      </w:r>
    </w:p>
    <w:p>
      <w:pPr>
        <w:spacing w:line="360" w:lineRule="auto"/>
        <w:ind w:firstLine="56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四、合同经各方签字盖章后生效。</w:t>
      </w:r>
    </w:p>
    <w:tbl>
      <w:tblPr>
        <w:tblStyle w:val="3"/>
        <w:tblW w:w="8414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1" w:hRule="atLeast"/>
        </w:trPr>
        <w:tc>
          <w:tcPr>
            <w:tcW w:w="8414" w:type="dxa"/>
            <w:vAlign w:val="top"/>
          </w:tcPr>
          <w:p>
            <w:pPr>
              <w:adjustRightInd w:val="0"/>
              <w:snapToGrid w:val="0"/>
              <w:spacing w:after="120" w:afterLines="50"/>
              <w:ind w:firstLine="640" w:firstLineChars="200"/>
              <w:rPr>
                <w:rFonts w:hint="eastAsia"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一、购买内容</w:t>
            </w:r>
          </w:p>
          <w:p>
            <w:pPr>
              <w:adjustRightInd w:val="0"/>
              <w:snapToGrid w:val="0"/>
              <w:spacing w:after="120" w:afterLines="50"/>
              <w:ind w:firstLine="560" w:firstLineChars="200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color w:val="000000"/>
                <w:sz w:val="28"/>
                <w:szCs w:val="28"/>
              </w:rPr>
              <w:t>全面提高我市水稻生产机械化水平，切实提升农业生产社会化服务的组织化程度和社会化服务能力，按照农机农艺联动、突破机插环节、示范辐射带动的要求，选择机插关键环节为此次试点的购买内容。</w:t>
            </w:r>
          </w:p>
          <w:p>
            <w:pPr>
              <w:adjustRightInd w:val="0"/>
              <w:snapToGrid w:val="0"/>
              <w:spacing w:after="120" w:afterLines="50" w:line="400" w:lineRule="exact"/>
              <w:ind w:firstLine="640" w:firstLineChars="200"/>
              <w:rPr>
                <w:rFonts w:hint="eastAsia" w:ascii="黑体" w:hAnsi="黑体" w:eastAsia="黑体"/>
                <w:color w:val="00000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after="120" w:afterLines="50" w:line="400" w:lineRule="exact"/>
              <w:ind w:firstLine="640" w:firstLineChars="200"/>
              <w:rPr>
                <w:rFonts w:hint="eastAsia"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ascii="黑体" w:hAnsi="黑体" w:eastAsia="黑体"/>
                <w:color w:val="000000"/>
                <w:sz w:val="32"/>
                <w:szCs w:val="32"/>
              </w:rPr>
              <w:t>二</w:t>
            </w: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、购买要求</w:t>
            </w:r>
          </w:p>
          <w:p>
            <w:pPr>
              <w:adjustRightInd w:val="0"/>
              <w:snapToGrid w:val="0"/>
              <w:spacing w:after="120" w:afterLines="50" w:line="400" w:lineRule="exact"/>
              <w:ind w:firstLine="640" w:firstLineChars="200"/>
              <w:rPr>
                <w:rFonts w:hint="eastAsia" w:ascii="楷体_GB2312" w:hAnsi="黑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黑体" w:eastAsia="楷体_GB2312"/>
                <w:b/>
                <w:color w:val="000000"/>
                <w:sz w:val="32"/>
                <w:szCs w:val="32"/>
              </w:rPr>
              <w:t>（一）期限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 xml:space="preserve">        年   月   日  —   月   日。</w:t>
            </w:r>
          </w:p>
          <w:p>
            <w:pPr>
              <w:adjustRightInd w:val="0"/>
              <w:snapToGrid w:val="0"/>
              <w:spacing w:after="120" w:afterLines="50" w:line="400" w:lineRule="exact"/>
              <w:ind w:firstLine="640" w:firstLineChars="200"/>
              <w:rPr>
                <w:rFonts w:hint="eastAsia" w:ascii="楷体_GB2312" w:hAnsi="黑体" w:eastAsia="楷体_GB2312"/>
                <w:b/>
                <w:color w:val="00000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after="120" w:afterLines="50" w:line="400" w:lineRule="exact"/>
              <w:ind w:firstLine="640" w:firstLineChars="200"/>
              <w:rPr>
                <w:rFonts w:hint="eastAsia" w:ascii="楷体_GB2312" w:hAnsi="黑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黑体" w:eastAsia="楷体_GB2312"/>
                <w:b/>
                <w:color w:val="000000"/>
                <w:sz w:val="32"/>
                <w:szCs w:val="32"/>
              </w:rPr>
              <w:t>（二）数量</w:t>
            </w:r>
          </w:p>
          <w:p>
            <w:pPr>
              <w:adjustRightInd w:val="0"/>
              <w:snapToGrid w:val="0"/>
              <w:spacing w:line="400" w:lineRule="exact"/>
              <w:ind w:firstLine="640" w:firstLineChars="200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完成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亩水稻机插秧作业量。</w:t>
            </w:r>
          </w:p>
          <w:p>
            <w:pPr>
              <w:adjustRightInd w:val="0"/>
              <w:snapToGrid w:val="0"/>
              <w:spacing w:after="120" w:afterLines="50" w:line="400" w:lineRule="exact"/>
              <w:ind w:firstLine="640" w:firstLineChars="200"/>
              <w:rPr>
                <w:rFonts w:hint="eastAsia" w:ascii="楷体_GB2312" w:hAnsi="黑体" w:eastAsia="楷体_GB2312"/>
                <w:b/>
                <w:color w:val="00000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after="120" w:afterLines="50" w:line="400" w:lineRule="exact"/>
              <w:ind w:firstLine="640" w:firstLineChars="200"/>
              <w:rPr>
                <w:rFonts w:hint="eastAsia" w:ascii="楷体_GB2312" w:hAnsi="黑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黑体" w:eastAsia="楷体_GB2312"/>
                <w:b/>
                <w:color w:val="000000"/>
                <w:sz w:val="32"/>
                <w:szCs w:val="32"/>
              </w:rPr>
              <w:t>（三）质量</w:t>
            </w:r>
          </w:p>
          <w:p>
            <w:pPr>
              <w:adjustRightInd w:val="0"/>
              <w:snapToGrid w:val="0"/>
              <w:spacing w:line="40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水稻机插秧作业符合</w:t>
            </w:r>
            <w:r>
              <w:rPr>
                <w:rFonts w:hint="eastAsia" w:ascii="仿宋_GB2312" w:hAnsi="新宋体" w:eastAsia="仿宋_GB2312"/>
                <w:color w:val="000000"/>
                <w:sz w:val="32"/>
              </w:rPr>
              <w:t>广东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省农业机械化技术推广总站编</w:t>
            </w:r>
            <w:r>
              <w:rPr>
                <w:rFonts w:hint="eastAsia" w:ascii="仿宋_GB2312" w:hAnsi="新宋体" w:eastAsia="仿宋_GB2312"/>
                <w:color w:val="000000"/>
                <w:sz w:val="32"/>
              </w:rPr>
              <w:t>制的《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广东省水稻生产全程机械化技术</w:t>
            </w:r>
            <w:r>
              <w:rPr>
                <w:rFonts w:hint="eastAsia" w:ascii="仿宋_GB2312" w:hAnsi="新宋体" w:eastAsia="仿宋_GB2312"/>
                <w:color w:val="000000"/>
                <w:sz w:val="32"/>
              </w:rPr>
              <w:t>》规定要求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。</w:t>
            </w:r>
          </w:p>
          <w:p>
            <w:pPr>
              <w:adjustRightInd w:val="0"/>
              <w:snapToGrid w:val="0"/>
              <w:spacing w:line="400" w:lineRule="exact"/>
              <w:ind w:firstLine="640" w:firstLineChars="200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after="120" w:afterLines="50" w:line="400" w:lineRule="exact"/>
              <w:ind w:firstLine="640" w:firstLineChars="200"/>
              <w:rPr>
                <w:rFonts w:hint="eastAsia" w:ascii="楷体_GB2312" w:hAnsi="黑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黑体" w:eastAsia="楷体_GB2312"/>
                <w:b/>
                <w:color w:val="000000"/>
                <w:sz w:val="32"/>
                <w:szCs w:val="32"/>
              </w:rPr>
              <w:t>（四）价格</w:t>
            </w:r>
          </w:p>
          <w:p>
            <w:pPr>
              <w:adjustRightInd w:val="0"/>
              <w:snapToGrid w:val="0"/>
              <w:spacing w:line="400" w:lineRule="exact"/>
              <w:ind w:firstLine="640" w:firstLineChars="200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水稻机插秧作业服务由政府按每亩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元标准予以补贴。</w:t>
            </w:r>
          </w:p>
          <w:p>
            <w:pPr>
              <w:adjustRightInd w:val="0"/>
              <w:snapToGrid w:val="0"/>
              <w:spacing w:line="400" w:lineRule="exact"/>
              <w:ind w:firstLine="640" w:firstLineChars="200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ind w:firstLine="640" w:firstLineChars="200"/>
              <w:rPr>
                <w:rFonts w:hint="eastAsia"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三</w:t>
            </w:r>
            <w:r>
              <w:rPr>
                <w:rFonts w:ascii="黑体" w:hAnsi="黑体" w:eastAsia="黑体"/>
                <w:color w:val="000000"/>
                <w:sz w:val="32"/>
                <w:szCs w:val="32"/>
              </w:rPr>
              <w:t>、</w:t>
            </w: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资金结算方式</w:t>
            </w:r>
          </w:p>
          <w:p>
            <w:pPr>
              <w:snapToGrid w:val="0"/>
              <w:ind w:firstLine="561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服务合同完成后，经需求方签字确认、审核、公示等程序后。由区农业（农机）管理部门向区财政部门提出申请，区财政部门审核无误后，通过银行转账方式将补贴资金拨付给乙方。</w:t>
            </w:r>
          </w:p>
          <w:p>
            <w:pPr>
              <w:adjustRightInd w:val="0"/>
              <w:snapToGrid w:val="0"/>
              <w:spacing w:line="400" w:lineRule="exact"/>
              <w:ind w:firstLine="640" w:firstLineChars="200"/>
              <w:rPr>
                <w:rFonts w:hint="eastAsia" w:ascii="楷体_GB2312" w:hAnsi="黑体" w:eastAsia="楷体_GB2312"/>
                <w:color w:val="000000"/>
                <w:sz w:val="32"/>
                <w:szCs w:val="32"/>
              </w:rPr>
            </w:pPr>
          </w:p>
        </w:tc>
      </w:tr>
    </w:tbl>
    <w:p>
      <w:pPr>
        <w:rPr>
          <w:color w:val="000000"/>
        </w:rPr>
      </w:pPr>
    </w:p>
    <w:tbl>
      <w:tblPr>
        <w:tblStyle w:val="3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8522" w:type="dxa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ind w:firstLine="640" w:firstLineChars="200"/>
              <w:rPr>
                <w:rFonts w:hint="eastAsia"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四、双方权利义务</w:t>
            </w:r>
          </w:p>
          <w:p>
            <w:pPr>
              <w:adjustRightInd w:val="0"/>
              <w:snapToGrid w:val="0"/>
              <w:spacing w:line="400" w:lineRule="exact"/>
              <w:ind w:left="561" w:leftChars="267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（一）甲方负责制定区总体工作方案，协调落实服务区域和田块。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（二）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甲方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结合农时，宣传推广水稻机插秧作业优势，提高农户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采用先进耕作技术积极性。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 xml:space="preserve">    （三）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甲方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适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时组织农机、农技力量,开展技术培训，组织推广示范活动，开展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对项目执行情况进行监督检查等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。</w:t>
            </w: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（四）乙方根据任务要求，确保作业服务所需要的配套机具及技术力量调度。</w:t>
            </w: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（五）乙方应与农户签订服务协议，严格履行合同要求，确保作业服务不耽误生产农时。</w:t>
            </w:r>
          </w:p>
          <w:p>
            <w:pPr>
              <w:spacing w:line="400" w:lineRule="exact"/>
              <w:ind w:firstLine="561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（六）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乙方应定期向甲方通报任务进展情况，任务结束后，应及时提供作业服务结算及作业服务汇总情况，提出作业服务资金结算申请。</w:t>
            </w: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640" w:firstLineChars="200"/>
              <w:rPr>
                <w:rFonts w:hint="eastAsia"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五、违约责任</w:t>
            </w: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在本合同双方签字盖章生效后。</w:t>
            </w: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（二）乙方须对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（作业面积）水稻机插秧作业的真实性负责。</w:t>
            </w: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（三）乙方在本合同有效期内不得无故提前终止合同，若因不可抗力等因素终止合同，需提前30日书面通知甲方。</w:t>
            </w: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（四）乙方如果到合同期满未能完成项目任务，或农户满意度评价低的，取消下一年度服务资格。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若涉及虚报作业面积、降低作业标准、套取补助资金等违法违规行为，则承担相应的法律和经济责任。</w:t>
            </w: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 xml:space="preserve">       甲方：                        乙方：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 xml:space="preserve">        </w:t>
            </w: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eastAsia"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 xml:space="preserve">       年    月    日                年    月    日</w:t>
            </w:r>
          </w:p>
        </w:tc>
      </w:tr>
    </w:tbl>
    <w:p>
      <w:pPr>
        <w:rPr>
          <w:color w:val="000000"/>
        </w:rPr>
        <w:sectPr>
          <w:pgSz w:w="11906" w:h="16838"/>
          <w:pgMar w:top="2098" w:right="1474" w:bottom="1985" w:left="1474" w:header="851" w:footer="1559" w:gutter="0"/>
          <w:cols w:space="720" w:num="1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00784"/>
    <w:rsid w:val="1CA66140"/>
    <w:rsid w:val="20A007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2017-04-05T01:53:00Z</dcterms:created>
  <dc:creator>Administrator</dc:creator>
  <cp:lastModifiedBy>Administrator</cp:lastModifiedBy>
  <dcterms:modified xsi:type="dcterms:W3CDTF">2017-04-05T01:57:40Z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