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黑体" w:cs="黑体"/>
          <w:lang w:val="en-US"/>
        </w:rPr>
      </w:pPr>
      <w:r>
        <w:rPr>
          <w:rFonts w:hint="eastAsia" w:ascii="黑体" w:hAnsi="黑体" w:cs="黑体"/>
        </w:rPr>
        <w:t>附件</w:t>
      </w:r>
      <w:r>
        <w:rPr>
          <w:rFonts w:hint="eastAsia" w:ascii="黑体" w:hAnsi="黑体" w:cs="黑体"/>
          <w:lang w:val="en-US" w:eastAsia="zh-CN"/>
        </w:rPr>
        <w:t>13</w:t>
      </w:r>
    </w:p>
    <w:p>
      <w:pPr>
        <w:spacing w:line="579" w:lineRule="exact"/>
        <w:jc w:val="center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并购重组补贴申报指南</w:t>
      </w:r>
    </w:p>
    <w:p>
      <w:pPr>
        <w:spacing w:line="579" w:lineRule="exact"/>
      </w:pP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一、支持对象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申报单位须是在增城区内办理工商注册、税务登记、依法缴税，在区内实际经营，有健全的财务制度，具备独立法人资格、财务独立核算的</w:t>
      </w:r>
      <w:r>
        <w:rPr>
          <w:rFonts w:hint="eastAsia" w:ascii="仿宋_GB2312" w:hAnsi="宋体" w:eastAsia="仿宋_GB2312"/>
          <w:sz w:val="32"/>
          <w:szCs w:val="32"/>
        </w:rPr>
        <w:t>上市科技企业、“新三板”挂牌科技企业、广州股权交易中心挂牌科技企业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。</w:t>
      </w:r>
    </w:p>
    <w:p>
      <w:pPr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二、支持时间</w:t>
      </w:r>
    </w:p>
    <w:p>
      <w:pPr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申报单位须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在</w:t>
      </w:r>
      <w:r>
        <w:rPr>
          <w:rFonts w:ascii="仿宋_GB2312" w:hAnsi="宋体" w:eastAsia="仿宋_GB2312"/>
          <w:color w:val="auto"/>
          <w:sz w:val="32"/>
          <w:szCs w:val="32"/>
        </w:rPr>
        <w:t>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ascii="仿宋_GB2312" w:hAnsi="宋体" w:eastAsia="仿宋_GB2312"/>
          <w:color w:val="auto"/>
          <w:sz w:val="32"/>
          <w:szCs w:val="32"/>
        </w:rPr>
        <w:t>8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ascii="仿宋_GB2312" w:hAnsi="宋体" w:eastAsia="仿宋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日至</w:t>
      </w:r>
      <w:r>
        <w:rPr>
          <w:rFonts w:ascii="仿宋_GB2312" w:hAnsi="宋体" w:eastAsia="仿宋_GB2312"/>
          <w:color w:val="auto"/>
          <w:sz w:val="32"/>
          <w:szCs w:val="32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ascii="仿宋_GB2312" w:hAnsi="宋体" w:eastAsia="仿宋_GB2312"/>
          <w:color w:val="auto"/>
          <w:sz w:val="32"/>
          <w:szCs w:val="32"/>
        </w:rPr>
        <w:t>7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月</w:t>
      </w:r>
      <w:r>
        <w:rPr>
          <w:rFonts w:ascii="仿宋_GB2312" w:hAnsi="宋体" w:eastAsia="仿宋_GB2312"/>
          <w:color w:val="auto"/>
          <w:sz w:val="32"/>
          <w:szCs w:val="32"/>
        </w:rPr>
        <w:t>31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日期间有并购行为。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、支持标准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鼓励区内重点科技企业开展并购重组，对区内上市科技企业、“新三板”挂牌科技企业、广州股权交易中心挂牌科技企业并购时实际发生的法律、财务等中介服务费用，给予</w:t>
      </w:r>
      <w:r>
        <w:rPr>
          <w:rFonts w:ascii="仿宋_GB2312" w:hAnsi="宋体" w:eastAsia="仿宋_GB2312"/>
          <w:sz w:val="32"/>
          <w:szCs w:val="32"/>
        </w:rPr>
        <w:t>50%</w:t>
      </w:r>
      <w:r>
        <w:rPr>
          <w:rFonts w:hint="eastAsia" w:ascii="仿宋_GB2312" w:hAnsi="宋体" w:eastAsia="仿宋_GB2312"/>
          <w:sz w:val="32"/>
          <w:szCs w:val="32"/>
        </w:rPr>
        <w:t>的补贴，单个项目补贴最高</w:t>
      </w:r>
      <w:r>
        <w:rPr>
          <w:rFonts w:ascii="仿宋_GB2312" w:hAnsi="宋体" w:eastAsia="仿宋_GB2312"/>
          <w:sz w:val="32"/>
          <w:szCs w:val="32"/>
        </w:rPr>
        <w:t>30</w:t>
      </w:r>
      <w:r>
        <w:rPr>
          <w:rFonts w:hint="eastAsia" w:ascii="仿宋_GB2312" w:hAnsi="宋体" w:eastAsia="仿宋_GB2312"/>
          <w:sz w:val="32"/>
          <w:szCs w:val="32"/>
        </w:rPr>
        <w:t>万元，每家企业每年补贴最高</w:t>
      </w:r>
      <w:r>
        <w:rPr>
          <w:rFonts w:ascii="仿宋_GB2312" w:hAnsi="宋体" w:eastAsia="仿宋_GB2312"/>
          <w:sz w:val="32"/>
          <w:szCs w:val="32"/>
        </w:rPr>
        <w:t>50</w:t>
      </w:r>
      <w:r>
        <w:rPr>
          <w:rFonts w:hint="eastAsia" w:ascii="仿宋_GB2312" w:hAnsi="宋体" w:eastAsia="仿宋_GB2312"/>
          <w:sz w:val="32"/>
          <w:szCs w:val="32"/>
        </w:rPr>
        <w:t>万元。</w:t>
      </w:r>
      <w:r>
        <w:rPr>
          <w:rFonts w:ascii="仿宋_GB2312" w:hAnsi="宋体" w:eastAsia="仿宋_GB2312"/>
          <w:sz w:val="32"/>
          <w:szCs w:val="32"/>
        </w:rPr>
        <w:t xml:space="preserve">  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、申报材料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（一）《增城区上市科技企业</w:t>
      </w:r>
      <w:r>
        <w:fldChar w:fldCharType="begin"/>
      </w:r>
      <w:r>
        <w:instrText xml:space="preserve"> HYPERLINK "http://www.szsmb.gov.cn/upload/2007511115756753.doc" \t "_blank" </w:instrText>
      </w:r>
      <w:r>
        <w:fldChar w:fldCharType="separate"/>
      </w:r>
      <w:r>
        <w:rPr>
          <w:rFonts w:hint="eastAsia" w:ascii="仿宋_GB2312" w:hAnsi="宋体" w:eastAsia="仿宋_GB2312"/>
          <w:sz w:val="32"/>
          <w:szCs w:val="32"/>
        </w:rPr>
        <w:t>并购补贴申请表</w:t>
      </w:r>
      <w:r>
        <w:rPr>
          <w:rFonts w:hint="eastAsia" w:ascii="仿宋_GB2312" w:hAnsi="宋体" w:eastAsia="仿宋_GB2312"/>
          <w:sz w:val="32"/>
          <w:szCs w:val="32"/>
        </w:rPr>
        <w:fldChar w:fldCharType="end"/>
      </w:r>
      <w:r>
        <w:rPr>
          <w:rFonts w:hint="eastAsia" w:ascii="仿宋_GB2312" w:hAnsi="宋体" w:eastAsia="仿宋_GB2312"/>
          <w:sz w:val="32"/>
          <w:szCs w:val="32"/>
        </w:rPr>
        <w:t>》；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（二）企业法人营业执照；</w:t>
      </w:r>
    </w:p>
    <w:p>
      <w:pPr>
        <w:snapToGrid w:val="0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（三）</w:t>
      </w:r>
      <w:r>
        <w:rPr>
          <w:rFonts w:ascii="仿宋_GB2312" w:eastAsia="仿宋_GB2312"/>
          <w:color w:val="auto"/>
          <w:sz w:val="32"/>
          <w:szCs w:val="32"/>
        </w:rPr>
        <w:t>201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color w:val="auto"/>
          <w:sz w:val="32"/>
          <w:szCs w:val="32"/>
        </w:rPr>
        <w:t>年度财务审计报告或企业年度报表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（四）</w:t>
      </w:r>
      <w:r>
        <w:rPr>
          <w:rFonts w:ascii="仿宋_GB2312" w:hAnsi="宋体" w:eastAsia="仿宋_GB2312"/>
          <w:color w:val="auto"/>
          <w:sz w:val="32"/>
          <w:szCs w:val="32"/>
        </w:rPr>
        <w:t>201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年度在增城区依法纳税的年度完税凭证（不够一年按实际情况提供纳税凭证）；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（五）科技型企业证明材料（高新技术企业认定证书或大赛获奖证书、科技计划项目合同书、知识产权证书、纳入全国科技型中小企业信息库证明等）；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（六）企业开展并购重组行为的相关证明材料；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七</w:t>
      </w:r>
      <w:r>
        <w:rPr>
          <w:rFonts w:hint="eastAsia" w:ascii="仿宋_GB2312" w:hAnsi="宋体" w:eastAsia="仿宋_GB2312"/>
          <w:sz w:val="32"/>
          <w:szCs w:val="32"/>
        </w:rPr>
        <w:t>）企业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开展并购行为时</w:t>
      </w:r>
      <w:r>
        <w:rPr>
          <w:rFonts w:hint="eastAsia" w:ascii="仿宋_GB2312" w:hAnsi="宋体" w:eastAsia="仿宋_GB2312"/>
          <w:sz w:val="32"/>
          <w:szCs w:val="32"/>
        </w:rPr>
        <w:t>委托中介机构提供相关服务的协议和发生必要费用的原始凭证；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八</w:t>
      </w:r>
      <w:r>
        <w:rPr>
          <w:rFonts w:hint="eastAsia" w:ascii="仿宋_GB2312" w:hAnsi="宋体" w:eastAsia="仿宋_GB2312"/>
          <w:sz w:val="32"/>
          <w:szCs w:val="32"/>
        </w:rPr>
        <w:t>）挂牌或上市的证明材料；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九</w:t>
      </w:r>
      <w:r>
        <w:rPr>
          <w:rFonts w:hint="eastAsia" w:ascii="仿宋_GB2312" w:hAnsi="宋体" w:eastAsia="仿宋_GB2312"/>
          <w:sz w:val="32"/>
          <w:szCs w:val="32"/>
        </w:rPr>
        <w:t>）承诺书。</w:t>
      </w:r>
    </w:p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ascii="宋体" w:cs="宋体"/>
          <w:color w:val="FF0000"/>
          <w:sz w:val="44"/>
          <w:szCs w:val="44"/>
        </w:rPr>
        <w:br w:type="page"/>
      </w:r>
      <w:r>
        <w:rPr>
          <w:rFonts w:hint="eastAsia" w:ascii="黑体" w:hAnsi="黑体" w:eastAsia="黑体" w:cs="黑体"/>
          <w:bCs/>
          <w:sz w:val="36"/>
          <w:szCs w:val="36"/>
        </w:rPr>
        <w:t>增城区上市科技企业并购补贴申请表</w:t>
      </w:r>
    </w:p>
    <w:tbl>
      <w:tblPr>
        <w:tblStyle w:val="9"/>
        <w:tblW w:w="89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29"/>
        <w:gridCol w:w="1010"/>
        <w:gridCol w:w="2054"/>
        <w:gridCol w:w="186"/>
        <w:gridCol w:w="576"/>
        <w:gridCol w:w="1224"/>
        <w:gridCol w:w="440"/>
        <w:gridCol w:w="2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afterLines="20"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申报单位</w:t>
            </w:r>
          </w:p>
        </w:tc>
        <w:tc>
          <w:tcPr>
            <w:tcW w:w="7731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afterLines="20" w:line="400" w:lineRule="exact"/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32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　　</w:t>
            </w: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注册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资金（万元）</w:t>
            </w:r>
          </w:p>
        </w:tc>
        <w:tc>
          <w:tcPr>
            <w:tcW w:w="2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注册地址</w:t>
            </w:r>
          </w:p>
        </w:tc>
        <w:tc>
          <w:tcPr>
            <w:tcW w:w="7731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性质</w:t>
            </w:r>
          </w:p>
        </w:tc>
        <w:tc>
          <w:tcPr>
            <w:tcW w:w="32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统一社会信用代码</w:t>
            </w:r>
          </w:p>
        </w:tc>
        <w:tc>
          <w:tcPr>
            <w:tcW w:w="2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32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联系人</w:t>
            </w:r>
          </w:p>
        </w:tc>
        <w:tc>
          <w:tcPr>
            <w:tcW w:w="32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</w:t>
            </w: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联系电话</w:t>
            </w:r>
          </w:p>
        </w:tc>
        <w:tc>
          <w:tcPr>
            <w:tcW w:w="2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联系地址</w:t>
            </w:r>
          </w:p>
        </w:tc>
        <w:tc>
          <w:tcPr>
            <w:tcW w:w="32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联系邮箱</w:t>
            </w:r>
          </w:p>
        </w:tc>
        <w:tc>
          <w:tcPr>
            <w:tcW w:w="2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银行账号</w:t>
            </w:r>
          </w:p>
        </w:tc>
        <w:tc>
          <w:tcPr>
            <w:tcW w:w="325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　</w:t>
            </w:r>
          </w:p>
        </w:tc>
        <w:tc>
          <w:tcPr>
            <w:tcW w:w="180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开户银行　</w:t>
            </w:r>
          </w:p>
        </w:tc>
        <w:tc>
          <w:tcPr>
            <w:tcW w:w="268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3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bookmarkStart w:id="0" w:name="_GoBack" w:colFirst="0" w:colLast="3"/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所属板块</w:t>
            </w:r>
          </w:p>
        </w:tc>
        <w:tc>
          <w:tcPr>
            <w:tcW w:w="7731" w:type="dxa"/>
            <w:gridSpan w:val="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□主板   □中小板  □创业板   □新三板   其他：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u w:val="single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年财务审计报告报备号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201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年财务审计报告事务所名称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上年营业收入及净资产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上年净利润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上年资产负债率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上月营业收入及净资产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上市（挂牌）时间</w:t>
            </w:r>
          </w:p>
        </w:tc>
        <w:tc>
          <w:tcPr>
            <w:tcW w:w="224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并购完成时间</w:t>
            </w:r>
          </w:p>
        </w:tc>
        <w:tc>
          <w:tcPr>
            <w:tcW w:w="22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并购所产生的中介服务费用（201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年8月1日-20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年7月31日）</w:t>
            </w:r>
          </w:p>
        </w:tc>
        <w:tc>
          <w:tcPr>
            <w:tcW w:w="672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  <w:jc w:val="center"/>
        </w:trPr>
        <w:tc>
          <w:tcPr>
            <w:tcW w:w="224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申请奖励金额</w:t>
            </w:r>
          </w:p>
        </w:tc>
        <w:tc>
          <w:tcPr>
            <w:tcW w:w="6721" w:type="dxa"/>
            <w:gridSpan w:val="6"/>
            <w:vAlign w:val="center"/>
          </w:tcPr>
          <w:p>
            <w:pPr>
              <w:tabs>
                <w:tab w:val="left" w:pos="2458"/>
              </w:tabs>
              <w:jc w:val="righ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  <w:jc w:val="center"/>
        </w:trPr>
        <w:tc>
          <w:tcPr>
            <w:tcW w:w="224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申报单位意见</w:t>
            </w:r>
          </w:p>
        </w:tc>
        <w:tc>
          <w:tcPr>
            <w:tcW w:w="6721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ind w:firstLine="420" w:firstLineChars="2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本单位承诺申报材料真实、准确、可靠，并对其真实性负全部责任，若存在弄虚作假等违规情况，自愿上交所拨财政经费，并承担由此产生的一切后果。</w:t>
            </w:r>
          </w:p>
          <w:p>
            <w:pPr>
              <w:spacing w:before="120" w:after="120" w:line="24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  <w:p>
            <w:pPr>
              <w:spacing w:before="120" w:after="120" w:line="240" w:lineRule="exact"/>
              <w:ind w:firstLine="42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法定代表人（签章）：        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（单位盖章）                                  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pacing w:val="-2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 w:hRule="atLeast"/>
          <w:jc w:val="center"/>
        </w:trPr>
        <w:tc>
          <w:tcPr>
            <w:tcW w:w="70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增城开发区/镇街主管部门意见</w:t>
            </w:r>
          </w:p>
        </w:tc>
        <w:tc>
          <w:tcPr>
            <w:tcW w:w="3593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年   月    日 </w:t>
            </w:r>
          </w:p>
        </w:tc>
        <w:tc>
          <w:tcPr>
            <w:tcW w:w="76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审核单位意见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pacing w:val="-22"/>
                <w:sz w:val="21"/>
                <w:szCs w:val="21"/>
              </w:rPr>
            </w:pPr>
          </w:p>
        </w:tc>
        <w:tc>
          <w:tcPr>
            <w:tcW w:w="3905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（签章）：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（单位盖章）</w:t>
            </w:r>
          </w:p>
          <w:p>
            <w:pPr>
              <w:spacing w:before="120" w:after="120" w:line="24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年   月    日 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142"/>
    <w:rsid w:val="00376FE8"/>
    <w:rsid w:val="00662A6E"/>
    <w:rsid w:val="00671142"/>
    <w:rsid w:val="00770217"/>
    <w:rsid w:val="00CC55F4"/>
    <w:rsid w:val="00DD06B6"/>
    <w:rsid w:val="00E4064C"/>
    <w:rsid w:val="00E565D1"/>
    <w:rsid w:val="00F42E39"/>
    <w:rsid w:val="00F627AA"/>
    <w:rsid w:val="00FF6A2D"/>
    <w:rsid w:val="01176E74"/>
    <w:rsid w:val="01551761"/>
    <w:rsid w:val="02436074"/>
    <w:rsid w:val="026029FA"/>
    <w:rsid w:val="039D533C"/>
    <w:rsid w:val="071F17EA"/>
    <w:rsid w:val="088B07EB"/>
    <w:rsid w:val="08B171E7"/>
    <w:rsid w:val="094B38F4"/>
    <w:rsid w:val="0A780A04"/>
    <w:rsid w:val="0BCC3044"/>
    <w:rsid w:val="0C9E5941"/>
    <w:rsid w:val="0E121AE2"/>
    <w:rsid w:val="0F4D5130"/>
    <w:rsid w:val="0FCC498E"/>
    <w:rsid w:val="0FD574D0"/>
    <w:rsid w:val="102513CE"/>
    <w:rsid w:val="10612D69"/>
    <w:rsid w:val="10763E09"/>
    <w:rsid w:val="117B4D56"/>
    <w:rsid w:val="139E38C8"/>
    <w:rsid w:val="13AC33AC"/>
    <w:rsid w:val="158B13F5"/>
    <w:rsid w:val="160D5659"/>
    <w:rsid w:val="1913157F"/>
    <w:rsid w:val="192E4869"/>
    <w:rsid w:val="1A124657"/>
    <w:rsid w:val="1ADA22E2"/>
    <w:rsid w:val="1AFC5636"/>
    <w:rsid w:val="1B837D8A"/>
    <w:rsid w:val="1CA80EB4"/>
    <w:rsid w:val="1ECF2733"/>
    <w:rsid w:val="1FC771E4"/>
    <w:rsid w:val="1FD45834"/>
    <w:rsid w:val="2027378F"/>
    <w:rsid w:val="20357F11"/>
    <w:rsid w:val="206243AC"/>
    <w:rsid w:val="22CE7F8E"/>
    <w:rsid w:val="233F4F36"/>
    <w:rsid w:val="257E5B2A"/>
    <w:rsid w:val="25B6790C"/>
    <w:rsid w:val="26D60BC0"/>
    <w:rsid w:val="27D146A8"/>
    <w:rsid w:val="2990550B"/>
    <w:rsid w:val="29CE3EAA"/>
    <w:rsid w:val="29DD6CEC"/>
    <w:rsid w:val="2A251739"/>
    <w:rsid w:val="2ACB627D"/>
    <w:rsid w:val="2BBC007B"/>
    <w:rsid w:val="2BCE6268"/>
    <w:rsid w:val="2BD44353"/>
    <w:rsid w:val="2CE01A44"/>
    <w:rsid w:val="2ECC0974"/>
    <w:rsid w:val="2F033377"/>
    <w:rsid w:val="305220F7"/>
    <w:rsid w:val="306A0A28"/>
    <w:rsid w:val="321D0B35"/>
    <w:rsid w:val="337F04EC"/>
    <w:rsid w:val="33BF6099"/>
    <w:rsid w:val="343A618F"/>
    <w:rsid w:val="365B418F"/>
    <w:rsid w:val="366F3C8E"/>
    <w:rsid w:val="369E76C8"/>
    <w:rsid w:val="37FA461E"/>
    <w:rsid w:val="38F70B53"/>
    <w:rsid w:val="393919F8"/>
    <w:rsid w:val="3A0D4355"/>
    <w:rsid w:val="3B8435EF"/>
    <w:rsid w:val="3B917E52"/>
    <w:rsid w:val="3C9A7DB9"/>
    <w:rsid w:val="3CB268CC"/>
    <w:rsid w:val="3CB31648"/>
    <w:rsid w:val="3D2E1E34"/>
    <w:rsid w:val="3DF8685F"/>
    <w:rsid w:val="3F534A57"/>
    <w:rsid w:val="401F1144"/>
    <w:rsid w:val="4029264B"/>
    <w:rsid w:val="411C6C9C"/>
    <w:rsid w:val="41C45A8E"/>
    <w:rsid w:val="41F86204"/>
    <w:rsid w:val="448F3C81"/>
    <w:rsid w:val="458C0658"/>
    <w:rsid w:val="45F81EC4"/>
    <w:rsid w:val="46956F56"/>
    <w:rsid w:val="47A96C53"/>
    <w:rsid w:val="4A8543C0"/>
    <w:rsid w:val="4B320583"/>
    <w:rsid w:val="4C1B3932"/>
    <w:rsid w:val="4C922A3A"/>
    <w:rsid w:val="4D5E2687"/>
    <w:rsid w:val="4E454530"/>
    <w:rsid w:val="4F214312"/>
    <w:rsid w:val="4F864D22"/>
    <w:rsid w:val="51C04038"/>
    <w:rsid w:val="53354076"/>
    <w:rsid w:val="53362606"/>
    <w:rsid w:val="536F31E4"/>
    <w:rsid w:val="59386AE3"/>
    <w:rsid w:val="5BE82E1B"/>
    <w:rsid w:val="5E346AEB"/>
    <w:rsid w:val="5E8D64D3"/>
    <w:rsid w:val="5E8F239D"/>
    <w:rsid w:val="5EB74B0D"/>
    <w:rsid w:val="5ED6060A"/>
    <w:rsid w:val="5F6D5444"/>
    <w:rsid w:val="5FE31D72"/>
    <w:rsid w:val="6070095A"/>
    <w:rsid w:val="607D61D4"/>
    <w:rsid w:val="61E219B5"/>
    <w:rsid w:val="620760D8"/>
    <w:rsid w:val="626C2B3F"/>
    <w:rsid w:val="63A745C4"/>
    <w:rsid w:val="64171B4D"/>
    <w:rsid w:val="652577D9"/>
    <w:rsid w:val="655870E5"/>
    <w:rsid w:val="659951FA"/>
    <w:rsid w:val="677F78CD"/>
    <w:rsid w:val="68437D37"/>
    <w:rsid w:val="6A430E1C"/>
    <w:rsid w:val="6B7C5DB4"/>
    <w:rsid w:val="6D2F4EC1"/>
    <w:rsid w:val="6D433B23"/>
    <w:rsid w:val="6D56365A"/>
    <w:rsid w:val="6E3A449D"/>
    <w:rsid w:val="6EAD0567"/>
    <w:rsid w:val="6EDC06D7"/>
    <w:rsid w:val="6FF0525B"/>
    <w:rsid w:val="705C7CC6"/>
    <w:rsid w:val="72714109"/>
    <w:rsid w:val="73E24424"/>
    <w:rsid w:val="75ED0473"/>
    <w:rsid w:val="76471063"/>
    <w:rsid w:val="77B34FEF"/>
    <w:rsid w:val="78010CE8"/>
    <w:rsid w:val="783C3C4B"/>
    <w:rsid w:val="78620220"/>
    <w:rsid w:val="789C2684"/>
    <w:rsid w:val="7A772B81"/>
    <w:rsid w:val="7BB2349A"/>
    <w:rsid w:val="7CC53D63"/>
    <w:rsid w:val="7D0F20FA"/>
    <w:rsid w:val="7DAE0A4E"/>
    <w:rsid w:val="7DF36AA3"/>
    <w:rsid w:val="7E2D5814"/>
    <w:rsid w:val="7F2041EF"/>
    <w:rsid w:val="7FA87BBB"/>
    <w:rsid w:val="7FFA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6">
    <w:name w:val="Default Paragraph Font"/>
    <w:semiHidden/>
    <w:qFormat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page number"/>
    <w:basedOn w:val="6"/>
    <w:qFormat/>
    <w:uiPriority w:val="99"/>
    <w:rPr>
      <w:rFonts w:cs="Times New Roman"/>
    </w:rPr>
  </w:style>
  <w:style w:type="table" w:styleId="10">
    <w:name w:val="Table Grid"/>
    <w:basedOn w:val="9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6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4">
    <w:name w:val="msolistparagraph"/>
    <w:basedOn w:val="1"/>
    <w:qFormat/>
    <w:uiPriority w:val="9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201</Words>
  <Characters>1152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Administrator.063F16A5FFCC45A</dc:creator>
  <cp:lastModifiedBy>禚元荟</cp:lastModifiedBy>
  <cp:lastPrinted>2020-09-18T04:14:00Z</cp:lastPrinted>
  <dcterms:modified xsi:type="dcterms:W3CDTF">2020-09-21T08:05:07Z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