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left"/>
        <w:textAlignment w:val="auto"/>
        <w:outlineLvl w:val="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cs="黑体"/>
          <w:lang w:val="en-US" w:eastAsia="zh-CN"/>
        </w:rPr>
        <w:t>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atLeast"/>
        <w:ind w:left="0" w:leftChars="0" w:right="0" w:rightChars="0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“新三板”挂牌奖励</w:t>
      </w:r>
      <w:r>
        <w:rPr>
          <w:rFonts w:hint="eastAsia" w:ascii="宋体" w:hAnsi="宋体"/>
          <w:b/>
          <w:sz w:val="44"/>
          <w:szCs w:val="44"/>
        </w:rPr>
        <w:t>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atLeast"/>
        <w:ind w:left="0" w:leftChars="0" w:right="0" w:right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atLeas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支持</w:t>
      </w:r>
      <w:r>
        <w:rPr>
          <w:rFonts w:hint="eastAsia" w:ascii="黑体" w:hAnsi="黑体" w:eastAsia="黑体" w:cs="黑体"/>
          <w:sz w:val="32"/>
          <w:szCs w:val="32"/>
        </w:rPr>
        <w:t>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申报单位须是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宋体" w:eastAsia="仿宋_GB2312"/>
          <w:sz w:val="32"/>
          <w:szCs w:val="32"/>
        </w:rPr>
        <w:t>增城区内办理工商注册、税务登记、依法缴税，在区内实际经营，有健全的财务制度，具备独立法人资格、财务独立核算的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科技企业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atLeas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二、支持时间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申报单位获得“新三板”挂</w:t>
      </w:r>
      <w:r>
        <w:rPr>
          <w:rFonts w:hint="eastAsia" w:ascii="仿宋_GB2312" w:hAnsi="宋体" w:eastAsia="仿宋_GB2312"/>
          <w:sz w:val="32"/>
          <w:szCs w:val="32"/>
        </w:rPr>
        <w:t>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时间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须在</w:t>
      </w:r>
      <w:bookmarkStart w:id="0" w:name="_GoBack"/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2019年8月1日至2020年7月31日之间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三、支持标准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atLeast"/>
        <w:ind w:left="0" w:leftChars="0" w:right="0" w:rightChars="0" w:firstLine="640" w:firstLineChars="200"/>
        <w:jc w:val="both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对在“新三板”挂牌的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增城</w:t>
      </w:r>
      <w:r>
        <w:rPr>
          <w:rFonts w:hint="eastAsia" w:ascii="仿宋_GB2312" w:hAnsi="宋体" w:eastAsia="仿宋_GB2312"/>
          <w:sz w:val="32"/>
          <w:szCs w:val="32"/>
        </w:rPr>
        <w:t>区内科技企业最高给予100万元的补贴，成功进入“创新层”的再额外奖励50万元。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atLeas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atLeas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宋体" w:eastAsia="仿宋_GB2312"/>
          <w:sz w:val="32"/>
          <w:szCs w:val="32"/>
        </w:rPr>
        <w:t>《增城区</w:t>
      </w:r>
      <w:r>
        <w:rPr>
          <w:rFonts w:hint="eastAsia" w:ascii="仿宋_GB2312" w:hAnsi="宋体" w:eastAsia="仿宋_GB2312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</w:rPr>
        <w:instrText xml:space="preserve"> HYPERLINK "http://www.szsmb.gov.cn/upload/2007511115756753.doc" \t "_blank" </w:instrText>
      </w:r>
      <w:r>
        <w:rPr>
          <w:rFonts w:hint="eastAsia" w:ascii="仿宋_GB2312" w:hAnsi="宋体" w:eastAsia="仿宋_GB2312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sz w:val="32"/>
          <w:szCs w:val="32"/>
        </w:rPr>
        <w:t>科技企业“新三板”挂牌奖励申请表</w:t>
      </w:r>
      <w:r>
        <w:rPr>
          <w:rFonts w:hint="eastAsia" w:ascii="仿宋_GB2312" w:hAnsi="宋体" w:eastAsia="仿宋_GB2312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sz w:val="32"/>
          <w:szCs w:val="32"/>
        </w:rPr>
        <w:t>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atLeas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宋体" w:eastAsia="仿宋_GB2312"/>
          <w:sz w:val="32"/>
          <w:szCs w:val="32"/>
        </w:rPr>
        <w:t>企业法人营业执照；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年度财务审计报告</w:t>
      </w:r>
      <w:r>
        <w:rPr>
          <w:rFonts w:hint="eastAsia" w:ascii="仿宋_GB2312" w:eastAsia="仿宋_GB2312"/>
          <w:sz w:val="32"/>
          <w:szCs w:val="32"/>
          <w:lang w:eastAsia="zh-CN"/>
        </w:rPr>
        <w:t>或企业年度报表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atLeas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年度在增城区依法纳税的年度完税凭证（不够一年按实际情况提供纳税凭证）；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atLeas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（五）</w:t>
      </w:r>
      <w:r>
        <w:rPr>
          <w:rFonts w:hint="eastAsia" w:ascii="仿宋_GB2312" w:hAnsi="宋体" w:eastAsia="仿宋_GB2312"/>
          <w:sz w:val="32"/>
          <w:szCs w:val="32"/>
        </w:rPr>
        <w:t>企业委托中介机构进行上市辅导、保荐及提供相关服务的协议；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atLeas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（六）</w:t>
      </w:r>
      <w:r>
        <w:rPr>
          <w:rFonts w:hint="eastAsia" w:ascii="仿宋_GB2312" w:hAnsi="宋体" w:eastAsia="仿宋_GB2312"/>
          <w:sz w:val="32"/>
          <w:szCs w:val="32"/>
        </w:rPr>
        <w:t>企业实际支出上市辅导、保荐、审计、法律服务等必要费用的原始凭证；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atLeas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（七）</w:t>
      </w:r>
      <w:r>
        <w:rPr>
          <w:rFonts w:hint="eastAsia" w:ascii="仿宋_GB2312" w:hAnsi="宋体" w:eastAsia="仿宋_GB2312"/>
          <w:sz w:val="32"/>
          <w:szCs w:val="32"/>
        </w:rPr>
        <w:t>全国中小企业股份转让系统挂牌的同意函；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atLeas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（八）</w:t>
      </w:r>
      <w:r>
        <w:rPr>
          <w:rFonts w:hint="eastAsia" w:ascii="仿宋_GB2312" w:hAnsi="宋体" w:eastAsia="仿宋_GB2312"/>
          <w:sz w:val="32"/>
          <w:szCs w:val="32"/>
        </w:rPr>
        <w:t>股票挂牌提示性公告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atLeas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（九）如成功进入“创新层”，需提交相关证明材料；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atLeas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（十）承诺书。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atLeas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宋体" w:hAnsi="宋体" w:cs="宋体"/>
          <w:color w:val="FF0000"/>
          <w:sz w:val="44"/>
          <w:szCs w:val="44"/>
        </w:rPr>
        <w:br w:type="page"/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增城区科技企业“新三板”挂牌奖励申请表</w:t>
      </w:r>
    </w:p>
    <w:tbl>
      <w:tblPr>
        <w:tblStyle w:val="9"/>
        <w:tblW w:w="89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475"/>
        <w:gridCol w:w="509"/>
        <w:gridCol w:w="228"/>
        <w:gridCol w:w="1426"/>
        <w:gridCol w:w="553"/>
        <w:gridCol w:w="164"/>
        <w:gridCol w:w="370"/>
        <w:gridCol w:w="136"/>
        <w:gridCol w:w="627"/>
        <w:gridCol w:w="328"/>
        <w:gridCol w:w="268"/>
        <w:gridCol w:w="441"/>
        <w:gridCol w:w="311"/>
        <w:gridCol w:w="472"/>
        <w:gridCol w:w="96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after="62" w:afterLines="2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申报单位</w:t>
            </w:r>
          </w:p>
        </w:tc>
        <w:tc>
          <w:tcPr>
            <w:tcW w:w="7731" w:type="dxa"/>
            <w:gridSpan w:val="1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after="62" w:afterLines="20" w:line="400" w:lineRule="exact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注册时间</w:t>
            </w:r>
          </w:p>
        </w:tc>
        <w:tc>
          <w:tcPr>
            <w:tcW w:w="271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2334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注册资金（万元）</w:t>
            </w:r>
          </w:p>
        </w:tc>
        <w:tc>
          <w:tcPr>
            <w:tcW w:w="268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注册地址</w:t>
            </w:r>
          </w:p>
        </w:tc>
        <w:tc>
          <w:tcPr>
            <w:tcW w:w="7731" w:type="dxa"/>
            <w:gridSpan w:val="1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性质</w:t>
            </w:r>
          </w:p>
        </w:tc>
        <w:tc>
          <w:tcPr>
            <w:tcW w:w="271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</w:t>
            </w:r>
          </w:p>
        </w:tc>
        <w:tc>
          <w:tcPr>
            <w:tcW w:w="2334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统一社会信用代码</w:t>
            </w:r>
          </w:p>
        </w:tc>
        <w:tc>
          <w:tcPr>
            <w:tcW w:w="268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271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34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68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271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34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68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联系地址</w:t>
            </w:r>
          </w:p>
        </w:tc>
        <w:tc>
          <w:tcPr>
            <w:tcW w:w="271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34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联系邮箱</w:t>
            </w:r>
          </w:p>
        </w:tc>
        <w:tc>
          <w:tcPr>
            <w:tcW w:w="268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银行账号</w:t>
            </w:r>
          </w:p>
        </w:tc>
        <w:tc>
          <w:tcPr>
            <w:tcW w:w="271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2334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开户银行</w:t>
            </w:r>
          </w:p>
        </w:tc>
        <w:tc>
          <w:tcPr>
            <w:tcW w:w="268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30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近三年财务状况（万元）</w:t>
            </w:r>
          </w:p>
        </w:tc>
        <w:tc>
          <w:tcPr>
            <w:tcW w:w="271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38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23495</wp:posOffset>
                      </wp:positionV>
                      <wp:extent cx="1714500" cy="309245"/>
                      <wp:effectExtent l="635" t="4445" r="12065" b="16510"/>
                      <wp:wrapNone/>
                      <wp:docPr id="5" name="直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3092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7" o:spid="_x0000_s1026" o:spt="20" style="position:absolute;left:0pt;margin-left:-0.85pt;margin-top:1.85pt;height:24.35pt;width:135pt;z-index:251666432;mso-width-relative:page;mso-height-relative:page;" filled="f" stroked="t" coordsize="21600,21600" o:gfxdata="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CYX/o3WAAAABwEAAA8AAAAAAAAAAQAgAAAAIgAAAGRycy9kb3du&#10;cmV2LnhtbFBLAQIUABQAAAAIAIdO4kCZy1k2yAEAAIYDAAAOAAAAAAAAAAEAIAAAACUBAABkcnMv&#10;ZTJvRG9jLnhtbFBLBQYAAAAABgAGAFkBAABf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指标</w:t>
            </w:r>
          </w:p>
        </w:tc>
        <w:tc>
          <w:tcPr>
            <w:tcW w:w="162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</w:p>
        </w:tc>
        <w:tc>
          <w:tcPr>
            <w:tcW w:w="158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</w:p>
        </w:tc>
        <w:tc>
          <w:tcPr>
            <w:tcW w:w="1802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30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1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总收入</w:t>
            </w:r>
          </w:p>
        </w:tc>
        <w:tc>
          <w:tcPr>
            <w:tcW w:w="162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58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8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30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1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主营业务收入</w:t>
            </w:r>
          </w:p>
        </w:tc>
        <w:tc>
          <w:tcPr>
            <w:tcW w:w="162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58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8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30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1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主营业务收入增长率（％）</w:t>
            </w:r>
          </w:p>
        </w:tc>
        <w:tc>
          <w:tcPr>
            <w:tcW w:w="162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58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8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30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1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出口收入</w:t>
            </w:r>
          </w:p>
        </w:tc>
        <w:tc>
          <w:tcPr>
            <w:tcW w:w="162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30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1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出口收入占主营业务收入比率</w:t>
            </w:r>
          </w:p>
        </w:tc>
        <w:tc>
          <w:tcPr>
            <w:tcW w:w="162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30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1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净利润</w:t>
            </w:r>
          </w:p>
        </w:tc>
        <w:tc>
          <w:tcPr>
            <w:tcW w:w="162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58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8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30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1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其中主营业务利润</w:t>
            </w:r>
          </w:p>
        </w:tc>
        <w:tc>
          <w:tcPr>
            <w:tcW w:w="162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58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8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30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1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主营业务利润增长率（％）</w:t>
            </w:r>
          </w:p>
        </w:tc>
        <w:tc>
          <w:tcPr>
            <w:tcW w:w="162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58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8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30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1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纳税总额</w:t>
            </w:r>
          </w:p>
        </w:tc>
        <w:tc>
          <w:tcPr>
            <w:tcW w:w="162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58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8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30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1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研发经费支出总额</w:t>
            </w:r>
          </w:p>
        </w:tc>
        <w:tc>
          <w:tcPr>
            <w:tcW w:w="162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58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8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30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1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固定资产总额</w:t>
            </w:r>
          </w:p>
        </w:tc>
        <w:tc>
          <w:tcPr>
            <w:tcW w:w="162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58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8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30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1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总资产</w:t>
            </w:r>
          </w:p>
        </w:tc>
        <w:tc>
          <w:tcPr>
            <w:tcW w:w="162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58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8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30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1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净资产</w:t>
            </w:r>
          </w:p>
        </w:tc>
        <w:tc>
          <w:tcPr>
            <w:tcW w:w="162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58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8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30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1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负债总额</w:t>
            </w:r>
          </w:p>
        </w:tc>
        <w:tc>
          <w:tcPr>
            <w:tcW w:w="162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58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8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30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1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资产负债率（％）</w:t>
            </w:r>
          </w:p>
        </w:tc>
        <w:tc>
          <w:tcPr>
            <w:tcW w:w="162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58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8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就业</w:t>
            </w:r>
          </w:p>
        </w:tc>
        <w:tc>
          <w:tcPr>
            <w:tcW w:w="271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就业人数</w:t>
            </w:r>
          </w:p>
        </w:tc>
        <w:tc>
          <w:tcPr>
            <w:tcW w:w="162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30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主要产品情况</w:t>
            </w:r>
          </w:p>
        </w:tc>
        <w:tc>
          <w:tcPr>
            <w:tcW w:w="5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237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主要产品名称</w:t>
            </w:r>
          </w:p>
        </w:tc>
        <w:tc>
          <w:tcPr>
            <w:tcW w:w="2481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是否具有自主知识产权</w:t>
            </w:r>
          </w:p>
        </w:tc>
        <w:tc>
          <w:tcPr>
            <w:tcW w:w="23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占企业销售收入总额比例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30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37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2481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23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30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37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2481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23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5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挂牌企业有关情况</w:t>
            </w:r>
          </w:p>
        </w:tc>
        <w:tc>
          <w:tcPr>
            <w:tcW w:w="1212" w:type="dxa"/>
            <w:gridSpan w:val="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股东构成</w:t>
            </w:r>
          </w:p>
        </w:tc>
        <w:tc>
          <w:tcPr>
            <w:tcW w:w="5096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股东单位名称(自然人姓名)</w:t>
            </w:r>
          </w:p>
        </w:tc>
        <w:tc>
          <w:tcPr>
            <w:tcW w:w="18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占注册资本比例(%)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12" w:type="dxa"/>
            <w:gridSpan w:val="3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96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8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12" w:type="dxa"/>
            <w:gridSpan w:val="3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96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8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12" w:type="dxa"/>
            <w:gridSpan w:val="3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096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8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1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改制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完成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1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　</w:t>
            </w:r>
          </w:p>
        </w:tc>
        <w:tc>
          <w:tcPr>
            <w:tcW w:w="122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改制方式</w:t>
            </w:r>
          </w:p>
        </w:tc>
        <w:tc>
          <w:tcPr>
            <w:tcW w:w="122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　</w:t>
            </w:r>
          </w:p>
        </w:tc>
        <w:tc>
          <w:tcPr>
            <w:tcW w:w="122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辅导时间</w:t>
            </w:r>
          </w:p>
        </w:tc>
        <w:tc>
          <w:tcPr>
            <w:tcW w:w="18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1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聘请券商</w:t>
            </w:r>
          </w:p>
        </w:tc>
        <w:tc>
          <w:tcPr>
            <w:tcW w:w="1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　</w:t>
            </w:r>
          </w:p>
        </w:tc>
        <w:tc>
          <w:tcPr>
            <w:tcW w:w="122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拟发行规模</w:t>
            </w:r>
          </w:p>
        </w:tc>
        <w:tc>
          <w:tcPr>
            <w:tcW w:w="122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　</w:t>
            </w:r>
          </w:p>
        </w:tc>
        <w:tc>
          <w:tcPr>
            <w:tcW w:w="122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拟募集金额</w:t>
            </w:r>
          </w:p>
        </w:tc>
        <w:tc>
          <w:tcPr>
            <w:tcW w:w="18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1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挂牌时间</w:t>
            </w:r>
          </w:p>
        </w:tc>
        <w:tc>
          <w:tcPr>
            <w:tcW w:w="264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447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进入创新层时间</w:t>
            </w:r>
          </w:p>
        </w:tc>
        <w:tc>
          <w:tcPr>
            <w:tcW w:w="18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61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经费总支出情况</w:t>
            </w:r>
          </w:p>
        </w:tc>
        <w:tc>
          <w:tcPr>
            <w:tcW w:w="4345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12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其中</w:t>
            </w:r>
          </w:p>
        </w:tc>
        <w:tc>
          <w:tcPr>
            <w:tcW w:w="264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改制</w:t>
            </w:r>
          </w:p>
        </w:tc>
        <w:tc>
          <w:tcPr>
            <w:tcW w:w="4345" w:type="dxa"/>
            <w:gridSpan w:val="8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1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64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辅导</w:t>
            </w:r>
          </w:p>
        </w:tc>
        <w:tc>
          <w:tcPr>
            <w:tcW w:w="4345" w:type="dxa"/>
            <w:gridSpan w:val="8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1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64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挂牌</w:t>
            </w:r>
          </w:p>
        </w:tc>
        <w:tc>
          <w:tcPr>
            <w:tcW w:w="4345" w:type="dxa"/>
            <w:gridSpan w:val="8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61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是否进入创新层</w:t>
            </w:r>
          </w:p>
        </w:tc>
        <w:tc>
          <w:tcPr>
            <w:tcW w:w="4345" w:type="dxa"/>
            <w:gridSpan w:val="8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96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申请奖励金额</w:t>
            </w:r>
          </w:p>
        </w:tc>
        <w:tc>
          <w:tcPr>
            <w:tcW w:w="6994" w:type="dxa"/>
            <w:gridSpan w:val="13"/>
            <w:vAlign w:val="center"/>
          </w:tcPr>
          <w:p>
            <w:pPr>
              <w:tabs>
                <w:tab w:val="left" w:pos="2458"/>
              </w:tabs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  <w:jc w:val="center"/>
        </w:trPr>
        <w:tc>
          <w:tcPr>
            <w:tcW w:w="196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申报单位意见</w:t>
            </w:r>
          </w:p>
        </w:tc>
        <w:tc>
          <w:tcPr>
            <w:tcW w:w="6994" w:type="dxa"/>
            <w:gridSpan w:val="1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spacing w:before="120" w:after="120" w:line="240" w:lineRule="exact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本单位承诺申报材料真实、准确、可靠，并对其真实性负全部责任，若存在弄虚作假等违规情况，自愿上交所拨财政经费，并承担由此产生的一切后果。</w:t>
            </w:r>
          </w:p>
          <w:p>
            <w:pPr>
              <w:widowControl/>
              <w:spacing w:line="0" w:lineRule="atLeas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spacing w:line="0" w:lineRule="atLeas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  法定代表人（签章） ：        　　　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（单位盖章）</w:t>
            </w: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pacing w:val="-2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 年 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  <w:jc w:val="center"/>
        </w:trPr>
        <w:tc>
          <w:tcPr>
            <w:tcW w:w="7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增城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开发区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/镇街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主管部门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3725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（单位盖章） 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年   月    日 </w:t>
            </w:r>
          </w:p>
        </w:tc>
        <w:tc>
          <w:tcPr>
            <w:tcW w:w="76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审核单位意见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18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（单位盖章） 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年   月    日 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type Corsiva">
    <w:altName w:val="Mongolian Baiti"/>
    <w:panose1 w:val="03010101010201010101"/>
    <w:charset w:val="00"/>
    <w:family w:val="script"/>
    <w:pitch w:val="default"/>
    <w:sig w:usb0="00000000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UI Emoji">
    <w:altName w:val="Segoe U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D06B6"/>
    <w:rsid w:val="01176E74"/>
    <w:rsid w:val="026029FA"/>
    <w:rsid w:val="0267777D"/>
    <w:rsid w:val="039D533C"/>
    <w:rsid w:val="05EB0FC4"/>
    <w:rsid w:val="088B07EB"/>
    <w:rsid w:val="08B171E7"/>
    <w:rsid w:val="094B38F4"/>
    <w:rsid w:val="0A780A04"/>
    <w:rsid w:val="0BCC3044"/>
    <w:rsid w:val="0DAB1D4E"/>
    <w:rsid w:val="0E121AE2"/>
    <w:rsid w:val="0F4D5130"/>
    <w:rsid w:val="0FCC498E"/>
    <w:rsid w:val="102513CE"/>
    <w:rsid w:val="10612D69"/>
    <w:rsid w:val="10763E09"/>
    <w:rsid w:val="117B4D56"/>
    <w:rsid w:val="139E38C8"/>
    <w:rsid w:val="13AC33AC"/>
    <w:rsid w:val="158B13F5"/>
    <w:rsid w:val="160D5659"/>
    <w:rsid w:val="1913157F"/>
    <w:rsid w:val="192E4869"/>
    <w:rsid w:val="1ADA22E2"/>
    <w:rsid w:val="1AFC5636"/>
    <w:rsid w:val="1B837D8A"/>
    <w:rsid w:val="1B874294"/>
    <w:rsid w:val="1ECF2733"/>
    <w:rsid w:val="1F9B0E1A"/>
    <w:rsid w:val="1F9E7D16"/>
    <w:rsid w:val="1FC771E4"/>
    <w:rsid w:val="1FD45834"/>
    <w:rsid w:val="2027378F"/>
    <w:rsid w:val="20357F11"/>
    <w:rsid w:val="206243AC"/>
    <w:rsid w:val="21E54D33"/>
    <w:rsid w:val="22664CF9"/>
    <w:rsid w:val="22CE7F8E"/>
    <w:rsid w:val="233F4F36"/>
    <w:rsid w:val="24550F95"/>
    <w:rsid w:val="257E5B2A"/>
    <w:rsid w:val="25B6790C"/>
    <w:rsid w:val="26660C99"/>
    <w:rsid w:val="26D60BC0"/>
    <w:rsid w:val="27D146A8"/>
    <w:rsid w:val="29CE3EAA"/>
    <w:rsid w:val="2A251739"/>
    <w:rsid w:val="2ACB627D"/>
    <w:rsid w:val="2B1F04B0"/>
    <w:rsid w:val="2BCE6268"/>
    <w:rsid w:val="2BD44353"/>
    <w:rsid w:val="2CE01A44"/>
    <w:rsid w:val="2ECC0974"/>
    <w:rsid w:val="2F033377"/>
    <w:rsid w:val="306A0A28"/>
    <w:rsid w:val="321D0B35"/>
    <w:rsid w:val="337F04EC"/>
    <w:rsid w:val="33BF6099"/>
    <w:rsid w:val="343A618F"/>
    <w:rsid w:val="365B418F"/>
    <w:rsid w:val="366F3C8E"/>
    <w:rsid w:val="369E76C8"/>
    <w:rsid w:val="37FA461E"/>
    <w:rsid w:val="38F70B53"/>
    <w:rsid w:val="393919F8"/>
    <w:rsid w:val="3B8435EF"/>
    <w:rsid w:val="3B917E52"/>
    <w:rsid w:val="3C9A7DB9"/>
    <w:rsid w:val="3CB268CC"/>
    <w:rsid w:val="3CB31648"/>
    <w:rsid w:val="3D2E1E34"/>
    <w:rsid w:val="3E4A1CB5"/>
    <w:rsid w:val="401F1144"/>
    <w:rsid w:val="4029264B"/>
    <w:rsid w:val="411C6C9C"/>
    <w:rsid w:val="41C45A8E"/>
    <w:rsid w:val="41F86204"/>
    <w:rsid w:val="42E012B7"/>
    <w:rsid w:val="448F3C81"/>
    <w:rsid w:val="458C0658"/>
    <w:rsid w:val="45F81EC4"/>
    <w:rsid w:val="46956F56"/>
    <w:rsid w:val="47A96C53"/>
    <w:rsid w:val="4A8543C0"/>
    <w:rsid w:val="4B320583"/>
    <w:rsid w:val="4C922A3A"/>
    <w:rsid w:val="4D5E2687"/>
    <w:rsid w:val="4E454530"/>
    <w:rsid w:val="4F214312"/>
    <w:rsid w:val="4F864D22"/>
    <w:rsid w:val="51C04038"/>
    <w:rsid w:val="53354076"/>
    <w:rsid w:val="53362606"/>
    <w:rsid w:val="536F31E4"/>
    <w:rsid w:val="57E24AA8"/>
    <w:rsid w:val="59386AE3"/>
    <w:rsid w:val="5BE82E1B"/>
    <w:rsid w:val="5E8F239D"/>
    <w:rsid w:val="5ED6060A"/>
    <w:rsid w:val="5F6D5444"/>
    <w:rsid w:val="6070095A"/>
    <w:rsid w:val="607D61D4"/>
    <w:rsid w:val="61E219B5"/>
    <w:rsid w:val="620760D8"/>
    <w:rsid w:val="626C2B3F"/>
    <w:rsid w:val="62733A32"/>
    <w:rsid w:val="63313446"/>
    <w:rsid w:val="63A745C4"/>
    <w:rsid w:val="64171B4D"/>
    <w:rsid w:val="643366EE"/>
    <w:rsid w:val="64B510CB"/>
    <w:rsid w:val="652577D9"/>
    <w:rsid w:val="655870E5"/>
    <w:rsid w:val="659951FA"/>
    <w:rsid w:val="66710941"/>
    <w:rsid w:val="68437D37"/>
    <w:rsid w:val="6A430E1C"/>
    <w:rsid w:val="6B7C5DB4"/>
    <w:rsid w:val="6D2F4EC1"/>
    <w:rsid w:val="6D56365A"/>
    <w:rsid w:val="6E3A449D"/>
    <w:rsid w:val="6EAD0567"/>
    <w:rsid w:val="6EDC06D7"/>
    <w:rsid w:val="6FF0525B"/>
    <w:rsid w:val="70B101A8"/>
    <w:rsid w:val="72714109"/>
    <w:rsid w:val="73E24424"/>
    <w:rsid w:val="74CE6892"/>
    <w:rsid w:val="77B34FEF"/>
    <w:rsid w:val="78010CE8"/>
    <w:rsid w:val="78620220"/>
    <w:rsid w:val="789C2684"/>
    <w:rsid w:val="7A772B81"/>
    <w:rsid w:val="7BB2349A"/>
    <w:rsid w:val="7CC53D63"/>
    <w:rsid w:val="7D0F20FA"/>
    <w:rsid w:val="7DAE0A4E"/>
    <w:rsid w:val="7DF36AA3"/>
    <w:rsid w:val="7E2D5814"/>
    <w:rsid w:val="7E48417F"/>
    <w:rsid w:val="7F2041EF"/>
    <w:rsid w:val="7FA87BBB"/>
    <w:rsid w:val="7FFA17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120" w:after="120"/>
      <w:ind w:leftChars="100" w:right="100" w:rightChars="100" w:firstLine="200" w:firstLineChars="200"/>
      <w:jc w:val="left"/>
      <w:outlineLvl w:val="0"/>
    </w:pPr>
    <w:rPr>
      <w:rFonts w:ascii="Monotype Corsiva" w:hAnsi="Monotype Corsiva" w:eastAsia="黑体"/>
      <w:sz w:val="32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msolistparagraph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Administrator.063F16A5FFCC45A</dc:creator>
  <cp:lastModifiedBy>禚元荟</cp:lastModifiedBy>
  <cp:lastPrinted>2020-09-18T04:12:00Z</cp:lastPrinted>
  <dcterms:modified xsi:type="dcterms:W3CDTF">2020-09-21T07:57:05Z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